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9DC37" w14:textId="4D562661" w:rsidR="00D26DD6" w:rsidRPr="00287755" w:rsidRDefault="00BB737A" w:rsidP="000167D5">
      <w:pPr>
        <w:spacing w:after="0"/>
        <w:jc w:val="both"/>
        <w:rPr>
          <w:rFonts w:cstheme="minorHAnsi"/>
          <w:lang w:val="es-ES"/>
        </w:rPr>
      </w:pPr>
      <w:r w:rsidRPr="00287755">
        <w:rPr>
          <w:rFonts w:cstheme="minorHAnsi"/>
          <w:lang w:val="es-ES"/>
        </w:rPr>
        <w:tab/>
      </w:r>
    </w:p>
    <w:p w14:paraId="1827F4D4" w14:textId="77777777" w:rsidR="005E40DA" w:rsidRPr="00287755" w:rsidRDefault="005E40DA" w:rsidP="00BE3117">
      <w:pPr>
        <w:spacing w:after="0"/>
        <w:jc w:val="center"/>
        <w:rPr>
          <w:rFonts w:cstheme="minorHAnsi"/>
          <w:lang w:val="es-ES"/>
        </w:rPr>
      </w:pPr>
    </w:p>
    <w:p w14:paraId="76B250EE" w14:textId="77777777" w:rsidR="003778F2" w:rsidRPr="00287755" w:rsidRDefault="003778F2" w:rsidP="000167D5">
      <w:pPr>
        <w:spacing w:after="0"/>
        <w:jc w:val="both"/>
        <w:rPr>
          <w:rFonts w:cstheme="minorHAnsi"/>
        </w:rPr>
      </w:pPr>
    </w:p>
    <w:p w14:paraId="37E2034C" w14:textId="77777777" w:rsidR="00D26DD6" w:rsidRPr="00287755" w:rsidRDefault="00D26DD6" w:rsidP="000167D5">
      <w:pPr>
        <w:spacing w:after="0"/>
        <w:jc w:val="both"/>
        <w:rPr>
          <w:rFonts w:cstheme="minorHAnsi"/>
        </w:rPr>
      </w:pPr>
    </w:p>
    <w:p w14:paraId="74A541DD" w14:textId="77777777" w:rsidR="00D26DD6" w:rsidRPr="00287755" w:rsidRDefault="00D26DD6" w:rsidP="000167D5">
      <w:pPr>
        <w:spacing w:after="0"/>
        <w:jc w:val="both"/>
        <w:rPr>
          <w:rFonts w:cstheme="minorHAnsi"/>
        </w:rPr>
      </w:pPr>
    </w:p>
    <w:p w14:paraId="088F8210" w14:textId="77777777" w:rsidR="002C35E6" w:rsidRPr="00287755" w:rsidRDefault="002C35E6" w:rsidP="000167D5">
      <w:pPr>
        <w:spacing w:after="0"/>
        <w:jc w:val="both"/>
        <w:rPr>
          <w:rFonts w:cstheme="minorHAnsi"/>
        </w:rPr>
      </w:pPr>
    </w:p>
    <w:p w14:paraId="02DCB187" w14:textId="77777777" w:rsidR="00D26DD6" w:rsidRPr="00287755" w:rsidRDefault="00D26DD6" w:rsidP="000167D5">
      <w:pPr>
        <w:spacing w:after="0"/>
        <w:jc w:val="both"/>
        <w:rPr>
          <w:rFonts w:cstheme="minorHAnsi"/>
        </w:rPr>
      </w:pPr>
    </w:p>
    <w:p w14:paraId="67932D6E" w14:textId="77777777" w:rsidR="00D26DD6" w:rsidRPr="00287755" w:rsidRDefault="00D26DD6" w:rsidP="000167D5">
      <w:pPr>
        <w:spacing w:after="0"/>
        <w:jc w:val="both"/>
        <w:rPr>
          <w:rFonts w:cstheme="minorHAnsi"/>
        </w:rPr>
      </w:pPr>
    </w:p>
    <w:p w14:paraId="1442C74F" w14:textId="77777777" w:rsidR="00D26DD6" w:rsidRPr="00287755" w:rsidRDefault="00D26DD6" w:rsidP="000167D5">
      <w:pPr>
        <w:spacing w:after="0"/>
        <w:jc w:val="both"/>
        <w:rPr>
          <w:rFonts w:cstheme="minorHAnsi"/>
        </w:rPr>
      </w:pPr>
    </w:p>
    <w:p w14:paraId="77ED3C57" w14:textId="15B383D0" w:rsidR="00D26DD6" w:rsidRPr="00FD1CCE" w:rsidRDefault="00D26DD6" w:rsidP="000167D5">
      <w:pPr>
        <w:tabs>
          <w:tab w:val="left" w:pos="5325"/>
          <w:tab w:val="left" w:pos="6154"/>
        </w:tabs>
        <w:spacing w:after="0"/>
        <w:jc w:val="both"/>
        <w:rPr>
          <w:rFonts w:cstheme="minorHAnsi"/>
          <w:sz w:val="32"/>
          <w:szCs w:val="32"/>
        </w:rPr>
      </w:pPr>
    </w:p>
    <w:p w14:paraId="6330C6F8" w14:textId="77777777" w:rsidR="00D26DD6" w:rsidRPr="00FD1CCE" w:rsidRDefault="00D26DD6" w:rsidP="000167D5">
      <w:pPr>
        <w:spacing w:after="0"/>
        <w:jc w:val="both"/>
        <w:rPr>
          <w:rFonts w:cstheme="minorHAnsi"/>
          <w:sz w:val="32"/>
          <w:szCs w:val="32"/>
        </w:rPr>
      </w:pPr>
    </w:p>
    <w:p w14:paraId="614E118D" w14:textId="77777777" w:rsidR="00D26DD6" w:rsidRPr="00FD1CCE" w:rsidRDefault="00D26DD6" w:rsidP="000167D5">
      <w:pPr>
        <w:spacing w:after="0"/>
        <w:jc w:val="both"/>
        <w:rPr>
          <w:rFonts w:cstheme="minorHAnsi"/>
          <w:sz w:val="32"/>
          <w:szCs w:val="32"/>
        </w:rPr>
      </w:pPr>
    </w:p>
    <w:p w14:paraId="0B0438ED" w14:textId="52194C48" w:rsidR="00D26DD6" w:rsidRPr="00970E4B" w:rsidRDefault="004D44C4" w:rsidP="00D1287B">
      <w:pPr>
        <w:pStyle w:val="Textoindependiente"/>
        <w:spacing w:after="0"/>
        <w:ind w:left="708" w:hanging="708"/>
        <w:jc w:val="center"/>
        <w:rPr>
          <w:rFonts w:cstheme="minorHAnsi"/>
          <w:b/>
          <w:sz w:val="32"/>
          <w:szCs w:val="32"/>
        </w:rPr>
      </w:pPr>
      <w:r w:rsidRPr="00970E4B">
        <w:rPr>
          <w:rFonts w:cstheme="minorHAnsi"/>
          <w:b/>
          <w:sz w:val="32"/>
          <w:szCs w:val="32"/>
        </w:rPr>
        <w:t>MANUAL DEL RÉGIMEN DE MEDIDAS MÍNIMAS DEL SISTEMA DE AUTOCONTROL Y GESTIÓN DEL RIESGO INTEGRAL DE LA/FT/FPADM</w:t>
      </w:r>
      <w:r w:rsidR="001D60CC">
        <w:rPr>
          <w:rFonts w:cstheme="minorHAnsi"/>
          <w:b/>
          <w:sz w:val="32"/>
          <w:szCs w:val="32"/>
        </w:rPr>
        <w:t xml:space="preserve"> - RMM</w:t>
      </w:r>
    </w:p>
    <w:p w14:paraId="67734638" w14:textId="296D6D78" w:rsidR="00074CD8" w:rsidRPr="00FD1CCE" w:rsidRDefault="004D44C4" w:rsidP="008141D5">
      <w:pPr>
        <w:pStyle w:val="Textoindependiente"/>
        <w:spacing w:after="0"/>
        <w:jc w:val="center"/>
        <w:rPr>
          <w:rFonts w:cstheme="minorHAnsi"/>
          <w:b/>
          <w:sz w:val="32"/>
          <w:szCs w:val="32"/>
        </w:rPr>
      </w:pPr>
      <w:r w:rsidRPr="00970E4B">
        <w:rPr>
          <w:rFonts w:cstheme="minorHAnsi"/>
          <w:b/>
          <w:sz w:val="32"/>
          <w:szCs w:val="32"/>
        </w:rPr>
        <w:t xml:space="preserve">CÁMARA DE COMERCIO DE </w:t>
      </w:r>
      <w:r w:rsidR="006D7685">
        <w:rPr>
          <w:rFonts w:cstheme="minorHAnsi"/>
          <w:b/>
          <w:sz w:val="32"/>
          <w:szCs w:val="32"/>
        </w:rPr>
        <w:t>FACATATIVÁ</w:t>
      </w:r>
    </w:p>
    <w:p w14:paraId="2D7EE2D6" w14:textId="77777777" w:rsidR="007A2F09" w:rsidRPr="00FD1CCE" w:rsidRDefault="007A2F09" w:rsidP="000167D5">
      <w:pPr>
        <w:spacing w:after="0"/>
        <w:jc w:val="both"/>
        <w:rPr>
          <w:rFonts w:cstheme="minorHAnsi"/>
          <w:sz w:val="32"/>
          <w:szCs w:val="32"/>
        </w:rPr>
      </w:pPr>
    </w:p>
    <w:p w14:paraId="77D10188" w14:textId="77777777" w:rsidR="00CC691A" w:rsidRPr="00287755" w:rsidRDefault="00CC691A" w:rsidP="000167D5">
      <w:pPr>
        <w:spacing w:after="0"/>
        <w:jc w:val="both"/>
        <w:rPr>
          <w:rFonts w:cstheme="minorHAnsi"/>
        </w:rPr>
      </w:pPr>
    </w:p>
    <w:p w14:paraId="38BFCEBA" w14:textId="77777777" w:rsidR="00C56BA2" w:rsidRPr="00287755" w:rsidRDefault="00C56BA2" w:rsidP="000167D5">
      <w:pPr>
        <w:spacing w:after="0"/>
        <w:jc w:val="both"/>
        <w:rPr>
          <w:rFonts w:cstheme="minorHAnsi"/>
        </w:rPr>
      </w:pPr>
    </w:p>
    <w:p w14:paraId="2834BDC9" w14:textId="77777777" w:rsidR="00D26DD6" w:rsidRPr="00287755" w:rsidRDefault="00D26DD6" w:rsidP="000167D5">
      <w:pPr>
        <w:spacing w:after="0"/>
        <w:jc w:val="both"/>
        <w:rPr>
          <w:rFonts w:cstheme="minorHAnsi"/>
        </w:rPr>
      </w:pPr>
    </w:p>
    <w:p w14:paraId="4E63134B" w14:textId="77777777" w:rsidR="00FD1CCE" w:rsidRPr="00287755" w:rsidRDefault="00FD1CCE" w:rsidP="000167D5">
      <w:pPr>
        <w:spacing w:after="0"/>
        <w:jc w:val="both"/>
        <w:rPr>
          <w:rFonts w:cstheme="minorHAnsi"/>
        </w:rPr>
      </w:pPr>
    </w:p>
    <w:p w14:paraId="5D54D48F" w14:textId="77777777" w:rsidR="009B451B" w:rsidRPr="00287755" w:rsidRDefault="009B451B" w:rsidP="000167D5">
      <w:pPr>
        <w:spacing w:after="0"/>
        <w:jc w:val="both"/>
        <w:rPr>
          <w:rFonts w:cstheme="minorHAnsi"/>
        </w:rPr>
      </w:pPr>
    </w:p>
    <w:p w14:paraId="59B6BCD8" w14:textId="77777777" w:rsidR="00813C83" w:rsidRDefault="00813C83" w:rsidP="000167D5">
      <w:pPr>
        <w:tabs>
          <w:tab w:val="left" w:pos="2690"/>
        </w:tabs>
        <w:spacing w:after="0"/>
        <w:jc w:val="both"/>
        <w:rPr>
          <w:rFonts w:cstheme="minorHAnsi"/>
        </w:rPr>
      </w:pPr>
    </w:p>
    <w:p w14:paraId="07558410" w14:textId="77777777" w:rsidR="008C5F61" w:rsidRDefault="008C5F61" w:rsidP="000167D5">
      <w:pPr>
        <w:tabs>
          <w:tab w:val="left" w:pos="2690"/>
        </w:tabs>
        <w:spacing w:after="0"/>
        <w:jc w:val="both"/>
        <w:rPr>
          <w:rFonts w:cstheme="minorHAnsi"/>
        </w:rPr>
      </w:pPr>
    </w:p>
    <w:p w14:paraId="0F07D45E" w14:textId="77777777" w:rsidR="008C5F61" w:rsidRDefault="008C5F61" w:rsidP="000167D5">
      <w:pPr>
        <w:tabs>
          <w:tab w:val="left" w:pos="2690"/>
        </w:tabs>
        <w:spacing w:after="0"/>
        <w:jc w:val="both"/>
        <w:rPr>
          <w:rFonts w:cstheme="minorHAnsi"/>
        </w:rPr>
      </w:pPr>
    </w:p>
    <w:p w14:paraId="2E8D42BB" w14:textId="77777777" w:rsidR="008C5F61" w:rsidRDefault="008C5F61" w:rsidP="000167D5">
      <w:pPr>
        <w:tabs>
          <w:tab w:val="left" w:pos="2690"/>
        </w:tabs>
        <w:spacing w:after="0"/>
        <w:jc w:val="both"/>
        <w:rPr>
          <w:rFonts w:cstheme="minorHAnsi"/>
        </w:rPr>
      </w:pPr>
    </w:p>
    <w:p w14:paraId="1A8D42F9" w14:textId="77777777" w:rsidR="008C5F61" w:rsidRDefault="008C5F61" w:rsidP="000167D5">
      <w:pPr>
        <w:tabs>
          <w:tab w:val="left" w:pos="2690"/>
        </w:tabs>
        <w:spacing w:after="0"/>
        <w:jc w:val="both"/>
        <w:rPr>
          <w:rFonts w:cstheme="minorHAnsi"/>
        </w:rPr>
      </w:pPr>
    </w:p>
    <w:p w14:paraId="4A6200A2" w14:textId="77777777" w:rsidR="008C5F61" w:rsidRDefault="008C5F61" w:rsidP="000167D5">
      <w:pPr>
        <w:tabs>
          <w:tab w:val="left" w:pos="2690"/>
        </w:tabs>
        <w:spacing w:after="0"/>
        <w:jc w:val="both"/>
        <w:rPr>
          <w:rFonts w:cstheme="minorHAnsi"/>
        </w:rPr>
      </w:pPr>
    </w:p>
    <w:p w14:paraId="3B223A4D" w14:textId="77777777" w:rsidR="008C5F61" w:rsidRDefault="008C5F61" w:rsidP="000167D5">
      <w:pPr>
        <w:tabs>
          <w:tab w:val="left" w:pos="2690"/>
        </w:tabs>
        <w:spacing w:after="0"/>
        <w:jc w:val="both"/>
        <w:rPr>
          <w:rFonts w:cstheme="minorHAnsi"/>
        </w:rPr>
      </w:pPr>
    </w:p>
    <w:p w14:paraId="09F88369" w14:textId="77777777" w:rsidR="008C5F61" w:rsidRDefault="008C5F61" w:rsidP="000167D5">
      <w:pPr>
        <w:tabs>
          <w:tab w:val="left" w:pos="2690"/>
        </w:tabs>
        <w:spacing w:after="0"/>
        <w:jc w:val="both"/>
        <w:rPr>
          <w:rFonts w:cstheme="minorHAnsi"/>
        </w:rPr>
      </w:pPr>
    </w:p>
    <w:p w14:paraId="386C808E" w14:textId="77777777" w:rsidR="008C5F61" w:rsidRDefault="008C5F61" w:rsidP="000167D5">
      <w:pPr>
        <w:tabs>
          <w:tab w:val="left" w:pos="2690"/>
        </w:tabs>
        <w:spacing w:after="0"/>
        <w:jc w:val="both"/>
        <w:rPr>
          <w:rFonts w:cstheme="minorHAnsi"/>
        </w:rPr>
      </w:pPr>
    </w:p>
    <w:p w14:paraId="6B1A524F" w14:textId="77777777" w:rsidR="008C5F61" w:rsidRDefault="008C5F61" w:rsidP="000167D5">
      <w:pPr>
        <w:tabs>
          <w:tab w:val="left" w:pos="2690"/>
        </w:tabs>
        <w:spacing w:after="0"/>
        <w:jc w:val="both"/>
        <w:rPr>
          <w:rFonts w:cstheme="minorHAnsi"/>
        </w:rPr>
      </w:pPr>
    </w:p>
    <w:p w14:paraId="3874B719" w14:textId="77777777" w:rsidR="00526202" w:rsidRDefault="00526202" w:rsidP="000167D5">
      <w:pPr>
        <w:tabs>
          <w:tab w:val="left" w:pos="2690"/>
        </w:tabs>
        <w:spacing w:after="0"/>
        <w:jc w:val="both"/>
        <w:rPr>
          <w:rFonts w:cstheme="minorHAnsi"/>
        </w:rPr>
      </w:pPr>
    </w:p>
    <w:p w14:paraId="6DFC1C9D" w14:textId="77777777" w:rsidR="00526202" w:rsidRPr="00287755" w:rsidRDefault="00526202" w:rsidP="000167D5">
      <w:pPr>
        <w:tabs>
          <w:tab w:val="left" w:pos="2690"/>
        </w:tabs>
        <w:spacing w:after="0"/>
        <w:jc w:val="both"/>
        <w:rPr>
          <w:rFonts w:cstheme="minorHAnsi"/>
        </w:rPr>
      </w:pPr>
    </w:p>
    <w:sdt>
      <w:sdtPr>
        <w:rPr>
          <w:rFonts w:ascii="Calibri" w:eastAsiaTheme="minorEastAsia" w:hAnsi="Calibri" w:cs="Calibri"/>
          <w:b w:val="0"/>
          <w:bCs w:val="0"/>
          <w:color w:val="auto"/>
          <w:sz w:val="22"/>
          <w:lang w:val="es-ES"/>
        </w:rPr>
        <w:id w:val="2138374284"/>
        <w:docPartObj>
          <w:docPartGallery w:val="Table of Contents"/>
          <w:docPartUnique/>
        </w:docPartObj>
      </w:sdtPr>
      <w:sdtEndPr>
        <w:rPr>
          <w:rFonts w:asciiTheme="minorHAnsi" w:hAnsiTheme="minorHAnsi" w:cstheme="minorHAnsi"/>
        </w:rPr>
      </w:sdtEndPr>
      <w:sdtContent>
        <w:p w14:paraId="6B8FFACD" w14:textId="4E8AD930" w:rsidR="00970E4B" w:rsidRPr="00464D2A" w:rsidRDefault="00970E4B" w:rsidP="000167D5">
          <w:pPr>
            <w:pStyle w:val="TtuloTDC"/>
            <w:numPr>
              <w:ilvl w:val="0"/>
              <w:numId w:val="0"/>
            </w:numPr>
            <w:spacing w:line="276" w:lineRule="auto"/>
            <w:ind w:left="720"/>
            <w:jc w:val="both"/>
            <w:rPr>
              <w:rFonts w:ascii="Calibri" w:hAnsi="Calibri" w:cs="Calibri"/>
              <w:b w:val="0"/>
              <w:bCs w:val="0"/>
              <w:color w:val="auto"/>
              <w:szCs w:val="28"/>
            </w:rPr>
          </w:pPr>
          <w:r w:rsidRPr="00464D2A">
            <w:rPr>
              <w:rFonts w:ascii="Calibri" w:hAnsi="Calibri" w:cs="Calibri"/>
              <w:b w:val="0"/>
              <w:bCs w:val="0"/>
              <w:color w:val="auto"/>
              <w:szCs w:val="28"/>
              <w:lang w:val="es-ES"/>
            </w:rPr>
            <w:t>Contenido</w:t>
          </w:r>
        </w:p>
        <w:p w14:paraId="7679DE33" w14:textId="233B56B6" w:rsidR="00CE5996" w:rsidRPr="00CE5996" w:rsidRDefault="00970E4B" w:rsidP="00CE5996">
          <w:pPr>
            <w:pStyle w:val="TDC3"/>
            <w:tabs>
              <w:tab w:val="left" w:pos="880"/>
              <w:tab w:val="right" w:leader="dot" w:pos="8830"/>
            </w:tabs>
            <w:spacing w:after="0"/>
            <w:ind w:left="284"/>
            <w:rPr>
              <w:rFonts w:cstheme="minorHAnsi"/>
              <w:noProof/>
              <w:kern w:val="2"/>
              <w14:ligatures w14:val="standardContextual"/>
            </w:rPr>
          </w:pPr>
          <w:r w:rsidRPr="00DB013E">
            <w:rPr>
              <w:rFonts w:ascii="Calibri" w:hAnsi="Calibri" w:cs="Calibri"/>
            </w:rPr>
            <w:fldChar w:fldCharType="begin"/>
          </w:r>
          <w:r w:rsidRPr="00DB013E">
            <w:rPr>
              <w:rFonts w:ascii="Calibri" w:hAnsi="Calibri" w:cs="Calibri"/>
            </w:rPr>
            <w:instrText xml:space="preserve"> TOC \o "1-3" \h \z \u </w:instrText>
          </w:r>
          <w:r w:rsidRPr="00DB013E">
            <w:rPr>
              <w:rFonts w:ascii="Calibri" w:hAnsi="Calibri" w:cs="Calibri"/>
            </w:rPr>
            <w:fldChar w:fldCharType="separate"/>
          </w:r>
          <w:hyperlink w:anchor="_Toc209627972" w:history="1">
            <w:r w:rsidR="00CE5996" w:rsidRPr="00CE5996">
              <w:rPr>
                <w:rStyle w:val="Hipervnculo"/>
                <w:rFonts w:cstheme="minorHAnsi"/>
                <w:noProof/>
              </w:rPr>
              <w:t>1.</w:t>
            </w:r>
            <w:r w:rsidR="00CE5996" w:rsidRPr="00CE5996">
              <w:rPr>
                <w:rFonts w:cstheme="minorHAnsi"/>
                <w:noProof/>
                <w:kern w:val="2"/>
                <w14:ligatures w14:val="standardContextual"/>
              </w:rPr>
              <w:tab/>
            </w:r>
            <w:r w:rsidR="00CE5996" w:rsidRPr="00CE5996">
              <w:rPr>
                <w:rStyle w:val="Hipervnculo"/>
                <w:rFonts w:cstheme="minorHAnsi"/>
                <w:noProof/>
              </w:rPr>
              <w:t>Introducción</w:t>
            </w:r>
            <w:r w:rsidR="00CE5996" w:rsidRPr="00CE5996">
              <w:rPr>
                <w:rFonts w:cstheme="minorHAnsi"/>
                <w:noProof/>
                <w:webHidden/>
              </w:rPr>
              <w:tab/>
            </w:r>
            <w:r w:rsidR="00CE5996" w:rsidRPr="00CE5996">
              <w:rPr>
                <w:rFonts w:cstheme="minorHAnsi"/>
                <w:noProof/>
                <w:webHidden/>
              </w:rPr>
              <w:fldChar w:fldCharType="begin"/>
            </w:r>
            <w:r w:rsidR="00CE5996" w:rsidRPr="00CE5996">
              <w:rPr>
                <w:rFonts w:cstheme="minorHAnsi"/>
                <w:noProof/>
                <w:webHidden/>
              </w:rPr>
              <w:instrText xml:space="preserve"> PAGEREF _Toc209627972 \h </w:instrText>
            </w:r>
            <w:r w:rsidR="00CE5996" w:rsidRPr="00CE5996">
              <w:rPr>
                <w:rFonts w:cstheme="minorHAnsi"/>
                <w:noProof/>
                <w:webHidden/>
              </w:rPr>
            </w:r>
            <w:r w:rsidR="00CE5996" w:rsidRPr="00CE5996">
              <w:rPr>
                <w:rFonts w:cstheme="minorHAnsi"/>
                <w:noProof/>
                <w:webHidden/>
              </w:rPr>
              <w:fldChar w:fldCharType="separate"/>
            </w:r>
            <w:r w:rsidR="00CE5996" w:rsidRPr="00CE5996">
              <w:rPr>
                <w:rFonts w:cstheme="minorHAnsi"/>
                <w:noProof/>
                <w:webHidden/>
              </w:rPr>
              <w:t>5</w:t>
            </w:r>
            <w:r w:rsidR="00CE5996" w:rsidRPr="00CE5996">
              <w:rPr>
                <w:rFonts w:cstheme="minorHAnsi"/>
                <w:noProof/>
                <w:webHidden/>
              </w:rPr>
              <w:fldChar w:fldCharType="end"/>
            </w:r>
          </w:hyperlink>
        </w:p>
        <w:p w14:paraId="3C4E347A" w14:textId="0D962726" w:rsidR="00CE5996" w:rsidRPr="00CE5996" w:rsidRDefault="00CE5996" w:rsidP="00CE5996">
          <w:pPr>
            <w:pStyle w:val="TDC3"/>
            <w:tabs>
              <w:tab w:val="left" w:pos="880"/>
              <w:tab w:val="right" w:leader="dot" w:pos="8830"/>
            </w:tabs>
            <w:spacing w:after="0"/>
            <w:ind w:left="284"/>
            <w:rPr>
              <w:rFonts w:cstheme="minorHAnsi"/>
              <w:noProof/>
              <w:kern w:val="2"/>
              <w14:ligatures w14:val="standardContextual"/>
            </w:rPr>
          </w:pPr>
          <w:hyperlink w:anchor="_Toc209627973" w:history="1">
            <w:r w:rsidRPr="00CE5996">
              <w:rPr>
                <w:rStyle w:val="Hipervnculo"/>
                <w:rFonts w:cstheme="minorHAnsi"/>
                <w:noProof/>
              </w:rPr>
              <w:t>2.</w:t>
            </w:r>
            <w:r w:rsidRPr="00CE5996">
              <w:rPr>
                <w:rFonts w:cstheme="minorHAnsi"/>
                <w:noProof/>
                <w:kern w:val="2"/>
                <w14:ligatures w14:val="standardContextual"/>
              </w:rPr>
              <w:tab/>
            </w:r>
            <w:r w:rsidRPr="00CE5996">
              <w:rPr>
                <w:rStyle w:val="Hipervnculo"/>
                <w:rFonts w:cstheme="minorHAnsi"/>
                <w:noProof/>
              </w:rPr>
              <w:t>Alcance</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_Toc209627973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6</w:t>
            </w:r>
            <w:r w:rsidRPr="00CE5996">
              <w:rPr>
                <w:rFonts w:cstheme="minorHAnsi"/>
                <w:noProof/>
                <w:webHidden/>
              </w:rPr>
              <w:fldChar w:fldCharType="end"/>
            </w:r>
          </w:hyperlink>
        </w:p>
        <w:p w14:paraId="1F40002B" w14:textId="496B77BA" w:rsidR="00CE5996" w:rsidRPr="00CE5996" w:rsidRDefault="00CE5996" w:rsidP="00CE5996">
          <w:pPr>
            <w:pStyle w:val="TDC3"/>
            <w:tabs>
              <w:tab w:val="left" w:pos="880"/>
              <w:tab w:val="right" w:leader="dot" w:pos="8830"/>
            </w:tabs>
            <w:spacing w:after="0"/>
            <w:ind w:left="284"/>
            <w:rPr>
              <w:rFonts w:cstheme="minorHAnsi"/>
              <w:noProof/>
              <w:kern w:val="2"/>
              <w14:ligatures w14:val="standardContextual"/>
            </w:rPr>
          </w:pPr>
          <w:hyperlink w:anchor="_Toc209627974" w:history="1">
            <w:r w:rsidRPr="00CE5996">
              <w:rPr>
                <w:rStyle w:val="Hipervnculo"/>
                <w:rFonts w:cstheme="minorHAnsi"/>
                <w:noProof/>
              </w:rPr>
              <w:t>3.</w:t>
            </w:r>
            <w:r w:rsidRPr="00CE5996">
              <w:rPr>
                <w:rFonts w:cstheme="minorHAnsi"/>
                <w:noProof/>
                <w:kern w:val="2"/>
                <w14:ligatures w14:val="standardContextual"/>
              </w:rPr>
              <w:tab/>
            </w:r>
            <w:r w:rsidRPr="00CE5996">
              <w:rPr>
                <w:rStyle w:val="Hipervnculo"/>
                <w:rFonts w:cstheme="minorHAnsi"/>
                <w:noProof/>
              </w:rPr>
              <w:t>Objetivo</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_Toc209627974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6</w:t>
            </w:r>
            <w:r w:rsidRPr="00CE5996">
              <w:rPr>
                <w:rFonts w:cstheme="minorHAnsi"/>
                <w:noProof/>
                <w:webHidden/>
              </w:rPr>
              <w:fldChar w:fldCharType="end"/>
            </w:r>
          </w:hyperlink>
        </w:p>
        <w:p w14:paraId="75532EE9" w14:textId="48DB7A5A" w:rsidR="00CE5996" w:rsidRPr="00CE5996" w:rsidRDefault="00CE5996" w:rsidP="00CE5996">
          <w:pPr>
            <w:pStyle w:val="TDC3"/>
            <w:tabs>
              <w:tab w:val="left" w:pos="880"/>
              <w:tab w:val="right" w:leader="dot" w:pos="8830"/>
            </w:tabs>
            <w:spacing w:after="0"/>
            <w:ind w:left="284"/>
            <w:rPr>
              <w:rFonts w:cstheme="minorHAnsi"/>
              <w:noProof/>
              <w:kern w:val="2"/>
              <w14:ligatures w14:val="standardContextual"/>
            </w:rPr>
          </w:pPr>
          <w:hyperlink w:anchor="_Toc209627975" w:history="1">
            <w:r w:rsidRPr="00CE5996">
              <w:rPr>
                <w:rStyle w:val="Hipervnculo"/>
                <w:rFonts w:cstheme="minorHAnsi"/>
                <w:noProof/>
              </w:rPr>
              <w:t>4.</w:t>
            </w:r>
            <w:r w:rsidRPr="00CE5996">
              <w:rPr>
                <w:rFonts w:cstheme="minorHAnsi"/>
                <w:noProof/>
                <w:kern w:val="2"/>
                <w14:ligatures w14:val="standardContextual"/>
              </w:rPr>
              <w:tab/>
            </w:r>
            <w:r w:rsidRPr="00CE5996">
              <w:rPr>
                <w:rStyle w:val="Hipervnculo"/>
                <w:rFonts w:cstheme="minorHAnsi"/>
                <w:noProof/>
              </w:rPr>
              <w:t>Objetivo del RMM</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_Toc209627975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6</w:t>
            </w:r>
            <w:r w:rsidRPr="00CE5996">
              <w:rPr>
                <w:rFonts w:cstheme="minorHAnsi"/>
                <w:noProof/>
                <w:webHidden/>
              </w:rPr>
              <w:fldChar w:fldCharType="end"/>
            </w:r>
          </w:hyperlink>
        </w:p>
        <w:p w14:paraId="133B90D1" w14:textId="204E5C45" w:rsidR="00CE5996" w:rsidRPr="00CE5996" w:rsidRDefault="00CE5996" w:rsidP="00CE5996">
          <w:pPr>
            <w:pStyle w:val="TDC3"/>
            <w:tabs>
              <w:tab w:val="left" w:pos="880"/>
              <w:tab w:val="right" w:leader="dot" w:pos="8830"/>
            </w:tabs>
            <w:spacing w:after="0"/>
            <w:ind w:left="284"/>
            <w:rPr>
              <w:rFonts w:cstheme="minorHAnsi"/>
              <w:noProof/>
              <w:kern w:val="2"/>
              <w14:ligatures w14:val="standardContextual"/>
            </w:rPr>
          </w:pPr>
          <w:hyperlink w:anchor="_Toc209627976" w:history="1">
            <w:r w:rsidRPr="00CE5996">
              <w:rPr>
                <w:rStyle w:val="Hipervnculo"/>
                <w:rFonts w:cstheme="minorHAnsi"/>
                <w:noProof/>
              </w:rPr>
              <w:t>5.</w:t>
            </w:r>
            <w:r w:rsidRPr="00CE5996">
              <w:rPr>
                <w:rFonts w:cstheme="minorHAnsi"/>
                <w:noProof/>
                <w:kern w:val="2"/>
                <w14:ligatures w14:val="standardContextual"/>
              </w:rPr>
              <w:tab/>
            </w:r>
            <w:r w:rsidRPr="00CE5996">
              <w:rPr>
                <w:rStyle w:val="Hipervnculo"/>
                <w:rFonts w:cstheme="minorHAnsi"/>
                <w:noProof/>
              </w:rPr>
              <w:t>Definiciones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_Toc209627976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6</w:t>
            </w:r>
            <w:r w:rsidRPr="00CE5996">
              <w:rPr>
                <w:rFonts w:cstheme="minorHAnsi"/>
                <w:noProof/>
                <w:webHidden/>
              </w:rPr>
              <w:fldChar w:fldCharType="end"/>
            </w:r>
          </w:hyperlink>
        </w:p>
        <w:p w14:paraId="6F2F5241" w14:textId="3D681663" w:rsidR="00CE5996" w:rsidRPr="00CE5996" w:rsidRDefault="00CE5996" w:rsidP="00CE5996">
          <w:pPr>
            <w:pStyle w:val="TDC3"/>
            <w:tabs>
              <w:tab w:val="left" w:pos="880"/>
              <w:tab w:val="right" w:leader="dot" w:pos="8830"/>
            </w:tabs>
            <w:spacing w:after="0"/>
            <w:ind w:left="284"/>
            <w:rPr>
              <w:rFonts w:cstheme="minorHAnsi"/>
              <w:noProof/>
              <w:kern w:val="2"/>
              <w14:ligatures w14:val="standardContextual"/>
            </w:rPr>
          </w:pPr>
          <w:hyperlink w:anchor="_Toc209627977" w:history="1">
            <w:r w:rsidRPr="00CE5996">
              <w:rPr>
                <w:rStyle w:val="Hipervnculo"/>
                <w:rFonts w:cstheme="minorHAnsi"/>
                <w:noProof/>
              </w:rPr>
              <w:t>6.</w:t>
            </w:r>
            <w:r w:rsidRPr="00CE5996">
              <w:rPr>
                <w:rFonts w:cstheme="minorHAnsi"/>
                <w:noProof/>
                <w:kern w:val="2"/>
                <w14:ligatures w14:val="standardContextual"/>
              </w:rPr>
              <w:tab/>
            </w:r>
            <w:r w:rsidRPr="00CE5996">
              <w:rPr>
                <w:rStyle w:val="Hipervnculo"/>
                <w:rFonts w:cstheme="minorHAnsi"/>
                <w:noProof/>
              </w:rPr>
              <w:t>Marco Normativo</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_Toc209627977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14</w:t>
            </w:r>
            <w:r w:rsidRPr="00CE5996">
              <w:rPr>
                <w:rFonts w:cstheme="minorHAnsi"/>
                <w:noProof/>
                <w:webHidden/>
              </w:rPr>
              <w:fldChar w:fldCharType="end"/>
            </w:r>
          </w:hyperlink>
        </w:p>
        <w:p w14:paraId="05736787" w14:textId="08F20C19" w:rsidR="00CE5996" w:rsidRPr="00CE5996" w:rsidRDefault="00CE5996" w:rsidP="00CE5996">
          <w:pPr>
            <w:pStyle w:val="TDC3"/>
            <w:tabs>
              <w:tab w:val="left" w:pos="1100"/>
              <w:tab w:val="right" w:leader="dot" w:pos="8830"/>
            </w:tabs>
            <w:spacing w:after="0"/>
            <w:ind w:left="284"/>
            <w:rPr>
              <w:rFonts w:cstheme="minorHAnsi"/>
              <w:noProof/>
              <w:kern w:val="2"/>
              <w14:ligatures w14:val="standardContextual"/>
            </w:rPr>
          </w:pPr>
          <w:hyperlink w:anchor="_Toc209627978" w:history="1">
            <w:r w:rsidRPr="00CE5996">
              <w:rPr>
                <w:rStyle w:val="Hipervnculo"/>
                <w:rFonts w:cstheme="minorHAnsi"/>
                <w:noProof/>
              </w:rPr>
              <w:t>6.1.</w:t>
            </w:r>
            <w:r w:rsidRPr="00CE5996">
              <w:rPr>
                <w:rFonts w:cstheme="minorHAnsi"/>
                <w:noProof/>
                <w:kern w:val="2"/>
                <w14:ligatures w14:val="standardContextual"/>
              </w:rPr>
              <w:tab/>
            </w:r>
            <w:r w:rsidRPr="00CE5996">
              <w:rPr>
                <w:rStyle w:val="Hipervnculo"/>
                <w:rFonts w:cstheme="minorHAnsi"/>
                <w:noProof/>
              </w:rPr>
              <w:t>General</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_Toc209627978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14</w:t>
            </w:r>
            <w:r w:rsidRPr="00CE5996">
              <w:rPr>
                <w:rFonts w:cstheme="minorHAnsi"/>
                <w:noProof/>
                <w:webHidden/>
              </w:rPr>
              <w:fldChar w:fldCharType="end"/>
            </w:r>
          </w:hyperlink>
        </w:p>
        <w:p w14:paraId="37574657" w14:textId="0EB84C92" w:rsidR="00CE5996" w:rsidRPr="00CE5996" w:rsidRDefault="00CE5996" w:rsidP="00CE5996">
          <w:pPr>
            <w:pStyle w:val="TDC3"/>
            <w:tabs>
              <w:tab w:val="left" w:pos="1100"/>
              <w:tab w:val="right" w:leader="dot" w:pos="8830"/>
            </w:tabs>
            <w:spacing w:after="0"/>
            <w:ind w:left="284"/>
            <w:rPr>
              <w:rFonts w:cstheme="minorHAnsi"/>
              <w:noProof/>
              <w:kern w:val="2"/>
              <w14:ligatures w14:val="standardContextual"/>
            </w:rPr>
          </w:pPr>
          <w:hyperlink w:anchor="_Toc209627979" w:history="1">
            <w:r w:rsidRPr="00CE5996">
              <w:rPr>
                <w:rStyle w:val="Hipervnculo"/>
                <w:rFonts w:cstheme="minorHAnsi"/>
                <w:noProof/>
              </w:rPr>
              <w:t>6.2.</w:t>
            </w:r>
            <w:r w:rsidRPr="00CE5996">
              <w:rPr>
                <w:rFonts w:cstheme="minorHAnsi"/>
                <w:noProof/>
                <w:kern w:val="2"/>
                <w14:ligatures w14:val="standardContextual"/>
              </w:rPr>
              <w:tab/>
            </w:r>
            <w:r w:rsidRPr="00CE5996">
              <w:rPr>
                <w:rStyle w:val="Hipervnculo"/>
                <w:rFonts w:cstheme="minorHAnsi"/>
                <w:noProof/>
              </w:rPr>
              <w:t>Específico</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_Toc209627979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15</w:t>
            </w:r>
            <w:r w:rsidRPr="00CE5996">
              <w:rPr>
                <w:rFonts w:cstheme="minorHAnsi"/>
                <w:noProof/>
                <w:webHidden/>
              </w:rPr>
              <w:fldChar w:fldCharType="end"/>
            </w:r>
          </w:hyperlink>
        </w:p>
        <w:p w14:paraId="2A323619" w14:textId="6E29EA96" w:rsidR="00CE5996" w:rsidRPr="00CE5996" w:rsidRDefault="00CE5996" w:rsidP="00CE5996">
          <w:pPr>
            <w:pStyle w:val="TDC3"/>
            <w:tabs>
              <w:tab w:val="left" w:pos="880"/>
              <w:tab w:val="right" w:leader="dot" w:pos="8830"/>
            </w:tabs>
            <w:spacing w:after="0"/>
            <w:ind w:left="284"/>
            <w:rPr>
              <w:rFonts w:cstheme="minorHAnsi"/>
              <w:noProof/>
              <w:kern w:val="2"/>
              <w14:ligatures w14:val="standardContextual"/>
            </w:rPr>
          </w:pPr>
          <w:hyperlink w:anchor="_Toc209627980" w:history="1">
            <w:r w:rsidRPr="00CE5996">
              <w:rPr>
                <w:rStyle w:val="Hipervnculo"/>
                <w:rFonts w:cstheme="minorHAnsi"/>
                <w:noProof/>
              </w:rPr>
              <w:t>7.</w:t>
            </w:r>
            <w:r w:rsidRPr="00CE5996">
              <w:rPr>
                <w:rFonts w:cstheme="minorHAnsi"/>
                <w:noProof/>
                <w:kern w:val="2"/>
                <w14:ligatures w14:val="standardContextual"/>
              </w:rPr>
              <w:tab/>
            </w:r>
            <w:r w:rsidRPr="00CE5996">
              <w:rPr>
                <w:rStyle w:val="Hipervnculo"/>
                <w:rFonts w:cstheme="minorHAnsi"/>
                <w:noProof/>
              </w:rPr>
              <w:t>Políticas del RMM</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_Toc209627980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16</w:t>
            </w:r>
            <w:r w:rsidRPr="00CE5996">
              <w:rPr>
                <w:rFonts w:cstheme="minorHAnsi"/>
                <w:noProof/>
                <w:webHidden/>
              </w:rPr>
              <w:fldChar w:fldCharType="end"/>
            </w:r>
          </w:hyperlink>
        </w:p>
        <w:p w14:paraId="6352234A" w14:textId="3D427EEB"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7981" w:history="1">
            <w:r w:rsidRPr="00CE5996">
              <w:rPr>
                <w:rStyle w:val="Hipervnculo"/>
                <w:rFonts w:cstheme="minorHAnsi"/>
                <w:noProof/>
              </w:rPr>
              <w:t>7.1. Generales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_Toc209627981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16</w:t>
            </w:r>
            <w:r w:rsidRPr="00CE5996">
              <w:rPr>
                <w:rFonts w:cstheme="minorHAnsi"/>
                <w:noProof/>
                <w:webHidden/>
              </w:rPr>
              <w:fldChar w:fldCharType="end"/>
            </w:r>
          </w:hyperlink>
        </w:p>
        <w:p w14:paraId="6120AF4A" w14:textId="4F0CF2A5"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7982" w:history="1">
            <w:r w:rsidRPr="00CE5996">
              <w:rPr>
                <w:rStyle w:val="Hipervnculo"/>
                <w:rFonts w:cstheme="minorHAnsi"/>
                <w:noProof/>
              </w:rPr>
              <w:t>7.1.1 Política de Conflicto de Intereses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_Toc209627982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16</w:t>
            </w:r>
            <w:r w:rsidRPr="00CE5996">
              <w:rPr>
                <w:rFonts w:cstheme="minorHAnsi"/>
                <w:noProof/>
                <w:webHidden/>
              </w:rPr>
              <w:fldChar w:fldCharType="end"/>
            </w:r>
          </w:hyperlink>
        </w:p>
        <w:p w14:paraId="3DF188D1" w14:textId="38F5D926"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7983" w:history="1">
            <w:r w:rsidRPr="00CE5996">
              <w:rPr>
                <w:rStyle w:val="Hipervnculo"/>
                <w:rFonts w:cstheme="minorHAnsi"/>
                <w:noProof/>
              </w:rPr>
              <w:t>7.1.2 Reserva sobre la solicitud de información por autoridades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_Toc209627983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17</w:t>
            </w:r>
            <w:r w:rsidRPr="00CE5996">
              <w:rPr>
                <w:rFonts w:cstheme="minorHAnsi"/>
                <w:noProof/>
                <w:webHidden/>
              </w:rPr>
              <w:fldChar w:fldCharType="end"/>
            </w:r>
          </w:hyperlink>
        </w:p>
        <w:p w14:paraId="761A9915" w14:textId="51BAD762"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7984" w:history="1">
            <w:r w:rsidRPr="00CE5996">
              <w:rPr>
                <w:rStyle w:val="Hipervnculo"/>
                <w:rFonts w:cstheme="minorHAnsi"/>
                <w:noProof/>
              </w:rPr>
              <w:t>7.1.3 Consecuencias por el incumplimiento del RMM</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_Toc209627984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17</w:t>
            </w:r>
            <w:r w:rsidRPr="00CE5996">
              <w:rPr>
                <w:rFonts w:cstheme="minorHAnsi"/>
                <w:noProof/>
                <w:webHidden/>
              </w:rPr>
              <w:fldChar w:fldCharType="end"/>
            </w:r>
          </w:hyperlink>
        </w:p>
        <w:p w14:paraId="756FAEB1" w14:textId="0E868460"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7985" w:history="1">
            <w:r w:rsidRPr="00CE5996">
              <w:rPr>
                <w:rStyle w:val="Hipervnculo"/>
                <w:rFonts w:cstheme="minorHAnsi"/>
                <w:noProof/>
              </w:rPr>
              <w:t>7.2. Específicas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_Toc209627985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17</w:t>
            </w:r>
            <w:r w:rsidRPr="00CE5996">
              <w:rPr>
                <w:rFonts w:cstheme="minorHAnsi"/>
                <w:noProof/>
                <w:webHidden/>
              </w:rPr>
              <w:fldChar w:fldCharType="end"/>
            </w:r>
          </w:hyperlink>
        </w:p>
        <w:p w14:paraId="588DA413" w14:textId="2C32D146"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7986" w:history="1">
            <w:r w:rsidRPr="00CE5996">
              <w:rPr>
                <w:rStyle w:val="Hipervnculo"/>
                <w:rFonts w:cstheme="minorHAnsi"/>
                <w:noProof/>
              </w:rPr>
              <w:t>7.2.1. Frente a los elementos del sistema</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_Toc209627986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17</w:t>
            </w:r>
            <w:r w:rsidRPr="00CE5996">
              <w:rPr>
                <w:rFonts w:cstheme="minorHAnsi"/>
                <w:noProof/>
                <w:webHidden/>
              </w:rPr>
              <w:fldChar w:fldCharType="end"/>
            </w:r>
          </w:hyperlink>
        </w:p>
        <w:p w14:paraId="4CDC5CC5" w14:textId="0F308DF1"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7987" w:history="1">
            <w:r w:rsidRPr="00CE5996">
              <w:rPr>
                <w:rStyle w:val="Hipervnculo"/>
                <w:rFonts w:cstheme="minorHAnsi"/>
                <w:noProof/>
              </w:rPr>
              <w:t>7.2.2. Frente a las etapas del sistema</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_Toc209627987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18</w:t>
            </w:r>
            <w:r w:rsidRPr="00CE5996">
              <w:rPr>
                <w:rFonts w:cstheme="minorHAnsi"/>
                <w:noProof/>
                <w:webHidden/>
              </w:rPr>
              <w:fldChar w:fldCharType="end"/>
            </w:r>
          </w:hyperlink>
        </w:p>
        <w:p w14:paraId="3CDFD2AD" w14:textId="349CCDFB"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7988" w:history="1">
            <w:r w:rsidRPr="00CE5996">
              <w:rPr>
                <w:rStyle w:val="Hipervnculo"/>
                <w:rFonts w:cstheme="minorHAnsi"/>
                <w:noProof/>
              </w:rPr>
              <w:t>7.2.3. Frente a la debida diligencia</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_Toc209627988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19</w:t>
            </w:r>
            <w:r w:rsidRPr="00CE5996">
              <w:rPr>
                <w:rFonts w:cstheme="minorHAnsi"/>
                <w:noProof/>
                <w:webHidden/>
              </w:rPr>
              <w:fldChar w:fldCharType="end"/>
            </w:r>
          </w:hyperlink>
        </w:p>
        <w:p w14:paraId="71A1F9E8" w14:textId="7E9A1253"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7989" w:history="1">
            <w:r w:rsidRPr="00CE5996">
              <w:rPr>
                <w:rStyle w:val="Hipervnculo"/>
                <w:rFonts w:cstheme="minorHAnsi"/>
                <w:noProof/>
              </w:rPr>
              <w:t>Medidas intensificadas - Política para contrapartes que pueden exponer en mayor grado al riesgo de LA/FT/FPADM:</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_Toc209627989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20</w:t>
            </w:r>
            <w:r w:rsidRPr="00CE5996">
              <w:rPr>
                <w:rFonts w:cstheme="minorHAnsi"/>
                <w:noProof/>
                <w:webHidden/>
              </w:rPr>
              <w:fldChar w:fldCharType="end"/>
            </w:r>
          </w:hyperlink>
        </w:p>
        <w:p w14:paraId="6DFD28EC" w14:textId="4C741B3D"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7990" w:history="1">
            <w:r w:rsidRPr="00CE5996">
              <w:rPr>
                <w:rStyle w:val="Hipervnculo"/>
                <w:rFonts w:cstheme="minorHAnsi"/>
                <w:noProof/>
              </w:rPr>
              <w:t>7.2.5. Frente a la documentación</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_Toc209627990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21</w:t>
            </w:r>
            <w:r w:rsidRPr="00CE5996">
              <w:rPr>
                <w:rFonts w:cstheme="minorHAnsi"/>
                <w:noProof/>
                <w:webHidden/>
              </w:rPr>
              <w:fldChar w:fldCharType="end"/>
            </w:r>
          </w:hyperlink>
        </w:p>
        <w:p w14:paraId="2417D874" w14:textId="1AAB011B"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7991" w:history="1">
            <w:r w:rsidRPr="00CE5996">
              <w:rPr>
                <w:rStyle w:val="Hipervnculo"/>
                <w:rFonts w:cstheme="minorHAnsi"/>
                <w:noProof/>
              </w:rPr>
              <w:t>8.1.  Funciones de la Junta Directiva</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_Toc209627991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22</w:t>
            </w:r>
            <w:r w:rsidRPr="00CE5996">
              <w:rPr>
                <w:rFonts w:cstheme="minorHAnsi"/>
                <w:noProof/>
                <w:webHidden/>
              </w:rPr>
              <w:fldChar w:fldCharType="end"/>
            </w:r>
          </w:hyperlink>
        </w:p>
        <w:p w14:paraId="41D79137" w14:textId="5BC16B9A"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7992" w:history="1">
            <w:r w:rsidRPr="00CE5996">
              <w:rPr>
                <w:rStyle w:val="Hipervnculo"/>
                <w:rFonts w:cstheme="minorHAnsi"/>
                <w:noProof/>
              </w:rPr>
              <w:t>8.2.  Funciones del Representante Legal o la persona delegada por él</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_Toc209627992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22</w:t>
            </w:r>
            <w:r w:rsidRPr="00CE5996">
              <w:rPr>
                <w:rFonts w:cstheme="minorHAnsi"/>
                <w:noProof/>
                <w:webHidden/>
              </w:rPr>
              <w:fldChar w:fldCharType="end"/>
            </w:r>
          </w:hyperlink>
        </w:p>
        <w:p w14:paraId="05EAB1DE" w14:textId="7D161514"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7993" w:history="1">
            <w:r w:rsidRPr="00CE5996">
              <w:rPr>
                <w:rStyle w:val="Hipervnculo"/>
                <w:rFonts w:cstheme="minorHAnsi"/>
                <w:noProof/>
              </w:rPr>
              <w:t>8.3.  Funciones de los líderes de las Áreas donde se genera el riesgo LA/FT/FPADM</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_Toc209627993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24</w:t>
            </w:r>
            <w:r w:rsidRPr="00CE5996">
              <w:rPr>
                <w:rFonts w:cstheme="minorHAnsi"/>
                <w:noProof/>
                <w:webHidden/>
              </w:rPr>
              <w:fldChar w:fldCharType="end"/>
            </w:r>
          </w:hyperlink>
        </w:p>
        <w:p w14:paraId="17B63EAF" w14:textId="7D74FAC9"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7994" w:history="1">
            <w:r w:rsidRPr="00CE5996">
              <w:rPr>
                <w:rStyle w:val="Hipervnculo"/>
                <w:rFonts w:cstheme="minorHAnsi"/>
                <w:noProof/>
              </w:rPr>
              <w:t>8.4.  Funciones de todos los empleados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_Toc209627994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24</w:t>
            </w:r>
            <w:r w:rsidRPr="00CE5996">
              <w:rPr>
                <w:rFonts w:cstheme="minorHAnsi"/>
                <w:noProof/>
                <w:webHidden/>
              </w:rPr>
              <w:fldChar w:fldCharType="end"/>
            </w:r>
          </w:hyperlink>
        </w:p>
        <w:p w14:paraId="458F796B" w14:textId="45BAF2E6"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7995" w:history="1">
            <w:r w:rsidRPr="00CE5996">
              <w:rPr>
                <w:rStyle w:val="Hipervnculo"/>
                <w:rFonts w:cstheme="minorHAnsi"/>
                <w:noProof/>
              </w:rPr>
              <w:t>8.5.  Funciones de órganos de control</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_Toc209627995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24</w:t>
            </w:r>
            <w:r w:rsidRPr="00CE5996">
              <w:rPr>
                <w:rFonts w:cstheme="minorHAnsi"/>
                <w:noProof/>
                <w:webHidden/>
              </w:rPr>
              <w:fldChar w:fldCharType="end"/>
            </w:r>
          </w:hyperlink>
        </w:p>
        <w:p w14:paraId="2C31E067" w14:textId="513220FA"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7996" w:history="1">
            <w:r w:rsidRPr="00CE5996">
              <w:rPr>
                <w:rStyle w:val="Hipervnculo"/>
                <w:rFonts w:cstheme="minorHAnsi"/>
                <w:noProof/>
              </w:rPr>
              <w:t>Revisoría Fiscal</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_Toc209627996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24</w:t>
            </w:r>
            <w:r w:rsidRPr="00CE5996">
              <w:rPr>
                <w:rFonts w:cstheme="minorHAnsi"/>
                <w:noProof/>
                <w:webHidden/>
              </w:rPr>
              <w:fldChar w:fldCharType="end"/>
            </w:r>
          </w:hyperlink>
        </w:p>
        <w:p w14:paraId="107AA3CA" w14:textId="19A98E24"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7997" w:history="1">
            <w:r w:rsidRPr="00CE5996">
              <w:rPr>
                <w:rStyle w:val="Hipervnculo"/>
                <w:rFonts w:cstheme="minorHAnsi"/>
                <w:noProof/>
              </w:rPr>
              <w:t>Control Interno</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_Toc209627997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25</w:t>
            </w:r>
            <w:r w:rsidRPr="00CE5996">
              <w:rPr>
                <w:rFonts w:cstheme="minorHAnsi"/>
                <w:noProof/>
                <w:webHidden/>
              </w:rPr>
              <w:fldChar w:fldCharType="end"/>
            </w:r>
          </w:hyperlink>
        </w:p>
        <w:p w14:paraId="4BEA4417" w14:textId="69FE43EE" w:rsidR="00CE5996" w:rsidRPr="00CE5996" w:rsidRDefault="00CE5996" w:rsidP="00CE5996">
          <w:pPr>
            <w:pStyle w:val="TDC3"/>
            <w:tabs>
              <w:tab w:val="left" w:pos="880"/>
              <w:tab w:val="right" w:leader="dot" w:pos="8830"/>
            </w:tabs>
            <w:spacing w:after="0"/>
            <w:ind w:left="284"/>
            <w:rPr>
              <w:rFonts w:cstheme="minorHAnsi"/>
              <w:noProof/>
              <w:kern w:val="2"/>
              <w14:ligatures w14:val="standardContextual"/>
            </w:rPr>
          </w:pPr>
          <w:hyperlink w:anchor="_Toc209627998" w:history="1">
            <w:r w:rsidRPr="00CE5996">
              <w:rPr>
                <w:rStyle w:val="Hipervnculo"/>
                <w:rFonts w:cstheme="minorHAnsi"/>
                <w:noProof/>
              </w:rPr>
              <w:t>9.</w:t>
            </w:r>
            <w:r w:rsidRPr="00CE5996">
              <w:rPr>
                <w:rFonts w:cstheme="minorHAnsi"/>
                <w:noProof/>
                <w:kern w:val="2"/>
                <w14:ligatures w14:val="standardContextual"/>
              </w:rPr>
              <w:tab/>
            </w:r>
            <w:r w:rsidRPr="00CE5996">
              <w:rPr>
                <w:rStyle w:val="Hipervnculo"/>
                <w:rFonts w:cstheme="minorHAnsi"/>
                <w:noProof/>
              </w:rPr>
              <w:t>Procedimientos del RMM</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_Toc209627998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25</w:t>
            </w:r>
            <w:r w:rsidRPr="00CE5996">
              <w:rPr>
                <w:rFonts w:cstheme="minorHAnsi"/>
                <w:noProof/>
                <w:webHidden/>
              </w:rPr>
              <w:fldChar w:fldCharType="end"/>
            </w:r>
          </w:hyperlink>
        </w:p>
        <w:p w14:paraId="7542F9AC" w14:textId="222C884D"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7999" w:history="1">
            <w:r w:rsidRPr="00CE5996">
              <w:rPr>
                <w:rStyle w:val="Hipervnculo"/>
                <w:rFonts w:cstheme="minorHAnsi"/>
                <w:noProof/>
              </w:rPr>
              <w:t>9.1.  Procedimiento de diseño del RMM a través del desarrollo de las etapas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_Toc209627999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25</w:t>
            </w:r>
            <w:r w:rsidRPr="00CE5996">
              <w:rPr>
                <w:rFonts w:cstheme="minorHAnsi"/>
                <w:noProof/>
                <w:webHidden/>
              </w:rPr>
              <w:fldChar w:fldCharType="end"/>
            </w:r>
          </w:hyperlink>
        </w:p>
        <w:p w14:paraId="25713B17" w14:textId="3E696420"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00" w:history="1">
            <w:r w:rsidRPr="00CE5996">
              <w:rPr>
                <w:rStyle w:val="Hipervnculo"/>
                <w:rFonts w:cstheme="minorHAnsi"/>
                <w:noProof/>
              </w:rPr>
              <w:t>9.1.1.  Identificación del riesgo LA/FT/FPADM</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_Toc209628000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25</w:t>
            </w:r>
            <w:r w:rsidRPr="00CE5996">
              <w:rPr>
                <w:rFonts w:cstheme="minorHAnsi"/>
                <w:noProof/>
                <w:webHidden/>
              </w:rPr>
              <w:fldChar w:fldCharType="end"/>
            </w:r>
          </w:hyperlink>
        </w:p>
        <w:p w14:paraId="03F4A1B9" w14:textId="77F59A4A"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01" w:history="1">
            <w:r w:rsidRPr="00CE5996">
              <w:rPr>
                <w:rStyle w:val="Hipervnculo"/>
                <w:rFonts w:cstheme="minorHAnsi"/>
                <w:noProof/>
              </w:rPr>
              <w:t>Definición condiciones con que se deben ejecutar las medidas de debida diligencia</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_Toc209628001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27</w:t>
            </w:r>
            <w:r w:rsidRPr="00CE5996">
              <w:rPr>
                <w:rFonts w:cstheme="minorHAnsi"/>
                <w:noProof/>
                <w:webHidden/>
              </w:rPr>
              <w:fldChar w:fldCharType="end"/>
            </w:r>
          </w:hyperlink>
        </w:p>
        <w:p w14:paraId="5AECEACE" w14:textId="701B5338"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02" w:history="1">
            <w:r w:rsidRPr="00CE5996">
              <w:rPr>
                <w:rStyle w:val="Hipervnculo"/>
                <w:rFonts w:cstheme="minorHAnsi"/>
                <w:noProof/>
              </w:rPr>
              <w:t>9.1.2.  Medición o evaluación del riesgo LA/FT/FPADM</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_Toc209628002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28</w:t>
            </w:r>
            <w:r w:rsidRPr="00CE5996">
              <w:rPr>
                <w:rFonts w:cstheme="minorHAnsi"/>
                <w:noProof/>
                <w:webHidden/>
              </w:rPr>
              <w:fldChar w:fldCharType="end"/>
            </w:r>
          </w:hyperlink>
        </w:p>
        <w:p w14:paraId="4DF8CE4E" w14:textId="39559B67"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03" w:history="1">
            <w:r w:rsidRPr="00CE5996">
              <w:rPr>
                <w:rStyle w:val="Hipervnculo"/>
                <w:rFonts w:cstheme="minorHAnsi"/>
                <w:noProof/>
              </w:rPr>
              <w:t>9.1.3.  Control del riesgo LA/FT/FPADM</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_Toc209628003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29</w:t>
            </w:r>
            <w:r w:rsidRPr="00CE5996">
              <w:rPr>
                <w:rFonts w:cstheme="minorHAnsi"/>
                <w:noProof/>
                <w:webHidden/>
              </w:rPr>
              <w:fldChar w:fldCharType="end"/>
            </w:r>
          </w:hyperlink>
        </w:p>
        <w:p w14:paraId="5D0F6EA2" w14:textId="03CA8E4D"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04" w:history="1">
            <w:r w:rsidRPr="00CE5996">
              <w:rPr>
                <w:rStyle w:val="Hipervnculo"/>
                <w:rFonts w:cstheme="minorHAnsi"/>
                <w:noProof/>
              </w:rPr>
              <w:t>9.1.4.  Monitoreo del riesgo LA/FT/FPADM</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_Toc209628004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31</w:t>
            </w:r>
            <w:r w:rsidRPr="00CE5996">
              <w:rPr>
                <w:rFonts w:cstheme="minorHAnsi"/>
                <w:noProof/>
                <w:webHidden/>
              </w:rPr>
              <w:fldChar w:fldCharType="end"/>
            </w:r>
          </w:hyperlink>
        </w:p>
        <w:p w14:paraId="34143710" w14:textId="001F33E1"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05" w:history="1">
            <w:r w:rsidRPr="00CE5996">
              <w:rPr>
                <w:rStyle w:val="Hipervnculo"/>
                <w:rFonts w:cstheme="minorHAnsi"/>
                <w:noProof/>
              </w:rPr>
              <w:t>9.2.  Procedimientos de debida diligencia</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_Toc209628005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32</w:t>
            </w:r>
            <w:r w:rsidRPr="00CE5996">
              <w:rPr>
                <w:rFonts w:cstheme="minorHAnsi"/>
                <w:noProof/>
                <w:webHidden/>
              </w:rPr>
              <w:fldChar w:fldCharType="end"/>
            </w:r>
          </w:hyperlink>
        </w:p>
        <w:p w14:paraId="06911E1C" w14:textId="0D811394"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06" w:history="1">
            <w:r w:rsidRPr="00CE5996">
              <w:rPr>
                <w:rStyle w:val="Hipervnculo"/>
                <w:rFonts w:cstheme="minorHAnsi"/>
                <w:noProof/>
              </w:rPr>
              <w:t>9.2.1.   Medidas de debida diligencia de conocimiento de clientes o aliados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_Toc209628006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32</w:t>
            </w:r>
            <w:r w:rsidRPr="00CE5996">
              <w:rPr>
                <w:rFonts w:cstheme="minorHAnsi"/>
                <w:noProof/>
                <w:webHidden/>
              </w:rPr>
              <w:fldChar w:fldCharType="end"/>
            </w:r>
          </w:hyperlink>
        </w:p>
        <w:p w14:paraId="083CBB9E" w14:textId="38558F60"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07" w:history="1">
            <w:r w:rsidRPr="00CE5996">
              <w:rPr>
                <w:rStyle w:val="Hipervnculo"/>
                <w:rFonts w:cstheme="minorHAnsi"/>
                <w:noProof/>
              </w:rPr>
              <w:t>9.2.2.   Medidas de debida diligencia de conocimiento de usuarios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_Toc209628007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37</w:t>
            </w:r>
            <w:r w:rsidRPr="00CE5996">
              <w:rPr>
                <w:rFonts w:cstheme="minorHAnsi"/>
                <w:noProof/>
                <w:webHidden/>
              </w:rPr>
              <w:fldChar w:fldCharType="end"/>
            </w:r>
          </w:hyperlink>
        </w:p>
        <w:p w14:paraId="1CF64CA8" w14:textId="13F20576"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08" w:history="1">
            <w:r w:rsidRPr="00CE5996">
              <w:rPr>
                <w:rStyle w:val="Hipervnculo"/>
                <w:rFonts w:cstheme="minorHAnsi"/>
                <w:noProof/>
              </w:rPr>
              <w:t>9.2.3.   Medidas de debida diligencia de conocimiento de proveedores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_Toc209628008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38</w:t>
            </w:r>
            <w:r w:rsidRPr="00CE5996">
              <w:rPr>
                <w:rFonts w:cstheme="minorHAnsi"/>
                <w:noProof/>
                <w:webHidden/>
              </w:rPr>
              <w:fldChar w:fldCharType="end"/>
            </w:r>
          </w:hyperlink>
        </w:p>
        <w:p w14:paraId="2FE77B9C" w14:textId="088EF258"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09" w:history="1">
            <w:r w:rsidRPr="00CE5996">
              <w:rPr>
                <w:rStyle w:val="Hipervnculo"/>
                <w:rFonts w:cstheme="minorHAnsi"/>
                <w:noProof/>
              </w:rPr>
              <w:t>9.2.4.   Medidas de debida diligencia de conocimiento de empleados y canales de distribución</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_Toc209628009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43</w:t>
            </w:r>
            <w:r w:rsidRPr="00CE5996">
              <w:rPr>
                <w:rFonts w:cstheme="minorHAnsi"/>
                <w:noProof/>
                <w:webHidden/>
              </w:rPr>
              <w:fldChar w:fldCharType="end"/>
            </w:r>
          </w:hyperlink>
        </w:p>
        <w:p w14:paraId="5E7DDA73" w14:textId="1A5F7D1D"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10" w:history="1">
            <w:r w:rsidRPr="00CE5996">
              <w:rPr>
                <w:rStyle w:val="Hipervnculo"/>
                <w:rFonts w:cstheme="minorHAnsi"/>
                <w:noProof/>
              </w:rPr>
              <w:t>9.2.5.   Medidas de debida diligencia de conocimiento de afiliados.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_Toc209628010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44</w:t>
            </w:r>
            <w:r w:rsidRPr="00CE5996">
              <w:rPr>
                <w:rFonts w:cstheme="minorHAnsi"/>
                <w:noProof/>
                <w:webHidden/>
              </w:rPr>
              <w:fldChar w:fldCharType="end"/>
            </w:r>
          </w:hyperlink>
        </w:p>
        <w:p w14:paraId="1D325242" w14:textId="7245635C"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11" w:history="1">
            <w:r w:rsidRPr="00CE5996">
              <w:rPr>
                <w:rStyle w:val="Hipervnculo"/>
                <w:rFonts w:cstheme="minorHAnsi"/>
                <w:noProof/>
              </w:rPr>
              <w:t>9.3.  Procedimientos de debida diligencia intensificada</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_Toc209628011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44</w:t>
            </w:r>
            <w:r w:rsidRPr="00CE5996">
              <w:rPr>
                <w:rFonts w:cstheme="minorHAnsi"/>
                <w:noProof/>
                <w:webHidden/>
              </w:rPr>
              <w:fldChar w:fldCharType="end"/>
            </w:r>
          </w:hyperlink>
        </w:p>
        <w:p w14:paraId="2E8A77B5" w14:textId="39E932AC" w:rsidR="00CE5996" w:rsidRPr="00CE5996" w:rsidRDefault="00CE5996" w:rsidP="00CE5996">
          <w:pPr>
            <w:pStyle w:val="TDC2"/>
            <w:tabs>
              <w:tab w:val="right" w:leader="dot" w:pos="8830"/>
            </w:tabs>
            <w:spacing w:line="276" w:lineRule="auto"/>
            <w:ind w:left="284"/>
            <w:rPr>
              <w:rFonts w:asciiTheme="minorHAnsi" w:eastAsiaTheme="minorEastAsia" w:hAnsiTheme="minorHAnsi" w:cstheme="minorHAnsi"/>
              <w:noProof/>
              <w:kern w:val="2"/>
              <w:sz w:val="22"/>
              <w:szCs w:val="22"/>
              <w:lang w:eastAsia="es-CO"/>
              <w14:ligatures w14:val="standardContextual"/>
            </w:rPr>
          </w:pPr>
          <w:hyperlink w:anchor="_Toc209628012" w:history="1">
            <w:r w:rsidRPr="00CE5996">
              <w:rPr>
                <w:rStyle w:val="Hipervnculo"/>
                <w:rFonts w:asciiTheme="minorHAnsi" w:hAnsiTheme="minorHAnsi" w:cstheme="minorHAnsi"/>
                <w:noProof/>
                <w:sz w:val="22"/>
                <w:szCs w:val="22"/>
              </w:rPr>
              <w:t>9.3.1.  Personas expuestas políticamente PEP</w:t>
            </w:r>
            <w:r w:rsidRPr="00CE5996">
              <w:rPr>
                <w:rFonts w:asciiTheme="minorHAnsi" w:hAnsiTheme="minorHAnsi" w:cstheme="minorHAnsi"/>
                <w:noProof/>
                <w:webHidden/>
                <w:sz w:val="22"/>
                <w:szCs w:val="22"/>
              </w:rPr>
              <w:tab/>
            </w:r>
            <w:r w:rsidRPr="00CE5996">
              <w:rPr>
                <w:rFonts w:asciiTheme="minorHAnsi" w:hAnsiTheme="minorHAnsi" w:cstheme="minorHAnsi"/>
                <w:noProof/>
                <w:webHidden/>
                <w:sz w:val="22"/>
                <w:szCs w:val="22"/>
              </w:rPr>
              <w:fldChar w:fldCharType="begin"/>
            </w:r>
            <w:r w:rsidRPr="00CE5996">
              <w:rPr>
                <w:rFonts w:asciiTheme="minorHAnsi" w:hAnsiTheme="minorHAnsi" w:cstheme="minorHAnsi"/>
                <w:noProof/>
                <w:webHidden/>
                <w:sz w:val="22"/>
                <w:szCs w:val="22"/>
              </w:rPr>
              <w:instrText xml:space="preserve"> PAGEREF _Toc209628012 \h </w:instrText>
            </w:r>
            <w:r w:rsidRPr="00CE5996">
              <w:rPr>
                <w:rFonts w:asciiTheme="minorHAnsi" w:hAnsiTheme="minorHAnsi" w:cstheme="minorHAnsi"/>
                <w:noProof/>
                <w:webHidden/>
                <w:sz w:val="22"/>
                <w:szCs w:val="22"/>
              </w:rPr>
            </w:r>
            <w:r w:rsidRPr="00CE5996">
              <w:rPr>
                <w:rFonts w:asciiTheme="minorHAnsi" w:hAnsiTheme="minorHAnsi" w:cstheme="minorHAnsi"/>
                <w:noProof/>
                <w:webHidden/>
                <w:sz w:val="22"/>
                <w:szCs w:val="22"/>
              </w:rPr>
              <w:fldChar w:fldCharType="separate"/>
            </w:r>
            <w:r w:rsidRPr="00CE5996">
              <w:rPr>
                <w:rFonts w:asciiTheme="minorHAnsi" w:hAnsiTheme="minorHAnsi" w:cstheme="minorHAnsi"/>
                <w:noProof/>
                <w:webHidden/>
                <w:sz w:val="22"/>
                <w:szCs w:val="22"/>
              </w:rPr>
              <w:t>45</w:t>
            </w:r>
            <w:r w:rsidRPr="00CE5996">
              <w:rPr>
                <w:rFonts w:asciiTheme="minorHAnsi" w:hAnsiTheme="minorHAnsi" w:cstheme="minorHAnsi"/>
                <w:noProof/>
                <w:webHidden/>
                <w:sz w:val="22"/>
                <w:szCs w:val="22"/>
              </w:rPr>
              <w:fldChar w:fldCharType="end"/>
            </w:r>
          </w:hyperlink>
        </w:p>
        <w:p w14:paraId="111F2A68" w14:textId="206E4BA9" w:rsidR="00CE5996" w:rsidRPr="00CE5996" w:rsidRDefault="00CE5996" w:rsidP="00CE5996">
          <w:pPr>
            <w:pStyle w:val="TDC2"/>
            <w:tabs>
              <w:tab w:val="right" w:leader="dot" w:pos="8830"/>
            </w:tabs>
            <w:spacing w:line="276" w:lineRule="auto"/>
            <w:ind w:left="284"/>
            <w:rPr>
              <w:rFonts w:asciiTheme="minorHAnsi" w:eastAsiaTheme="minorEastAsia" w:hAnsiTheme="minorHAnsi" w:cstheme="minorHAnsi"/>
              <w:noProof/>
              <w:kern w:val="2"/>
              <w:sz w:val="22"/>
              <w:szCs w:val="22"/>
              <w:lang w:eastAsia="es-CO"/>
              <w14:ligatures w14:val="standardContextual"/>
            </w:rPr>
          </w:pPr>
          <w:hyperlink w:anchor="_Toc209628013" w:history="1">
            <w:r w:rsidRPr="00CE5996">
              <w:rPr>
                <w:rStyle w:val="Hipervnculo"/>
                <w:rFonts w:asciiTheme="minorHAnsi" w:hAnsiTheme="minorHAnsi" w:cstheme="minorHAnsi"/>
                <w:noProof/>
                <w:sz w:val="22"/>
                <w:szCs w:val="22"/>
              </w:rPr>
              <w:t>9.3.2.  Personas en jurisdicciones catalogadas de riesgo desde LA/FT/FPADM</w:t>
            </w:r>
            <w:r w:rsidRPr="00CE5996">
              <w:rPr>
                <w:rFonts w:asciiTheme="minorHAnsi" w:hAnsiTheme="minorHAnsi" w:cstheme="minorHAnsi"/>
                <w:noProof/>
                <w:webHidden/>
                <w:sz w:val="22"/>
                <w:szCs w:val="22"/>
              </w:rPr>
              <w:tab/>
            </w:r>
            <w:r w:rsidRPr="00CE5996">
              <w:rPr>
                <w:rFonts w:asciiTheme="minorHAnsi" w:hAnsiTheme="minorHAnsi" w:cstheme="minorHAnsi"/>
                <w:noProof/>
                <w:webHidden/>
                <w:sz w:val="22"/>
                <w:szCs w:val="22"/>
              </w:rPr>
              <w:fldChar w:fldCharType="begin"/>
            </w:r>
            <w:r w:rsidRPr="00CE5996">
              <w:rPr>
                <w:rFonts w:asciiTheme="minorHAnsi" w:hAnsiTheme="minorHAnsi" w:cstheme="minorHAnsi"/>
                <w:noProof/>
                <w:webHidden/>
                <w:sz w:val="22"/>
                <w:szCs w:val="22"/>
              </w:rPr>
              <w:instrText xml:space="preserve"> PAGEREF _Toc209628013 \h </w:instrText>
            </w:r>
            <w:r w:rsidRPr="00CE5996">
              <w:rPr>
                <w:rFonts w:asciiTheme="minorHAnsi" w:hAnsiTheme="minorHAnsi" w:cstheme="minorHAnsi"/>
                <w:noProof/>
                <w:webHidden/>
                <w:sz w:val="22"/>
                <w:szCs w:val="22"/>
              </w:rPr>
            </w:r>
            <w:r w:rsidRPr="00CE5996">
              <w:rPr>
                <w:rFonts w:asciiTheme="minorHAnsi" w:hAnsiTheme="minorHAnsi" w:cstheme="minorHAnsi"/>
                <w:noProof/>
                <w:webHidden/>
                <w:sz w:val="22"/>
                <w:szCs w:val="22"/>
              </w:rPr>
              <w:fldChar w:fldCharType="separate"/>
            </w:r>
            <w:r w:rsidRPr="00CE5996">
              <w:rPr>
                <w:rFonts w:asciiTheme="minorHAnsi" w:hAnsiTheme="minorHAnsi" w:cstheme="minorHAnsi"/>
                <w:noProof/>
                <w:webHidden/>
                <w:sz w:val="22"/>
                <w:szCs w:val="22"/>
              </w:rPr>
              <w:t>46</w:t>
            </w:r>
            <w:r w:rsidRPr="00CE5996">
              <w:rPr>
                <w:rFonts w:asciiTheme="minorHAnsi" w:hAnsiTheme="minorHAnsi" w:cstheme="minorHAnsi"/>
                <w:noProof/>
                <w:webHidden/>
                <w:sz w:val="22"/>
                <w:szCs w:val="22"/>
              </w:rPr>
              <w:fldChar w:fldCharType="end"/>
            </w:r>
          </w:hyperlink>
        </w:p>
        <w:p w14:paraId="73AA8E7A" w14:textId="764788C4" w:rsidR="00CE5996" w:rsidRPr="00CE5996" w:rsidRDefault="00CE5996" w:rsidP="00CE5996">
          <w:pPr>
            <w:pStyle w:val="TDC2"/>
            <w:tabs>
              <w:tab w:val="right" w:leader="dot" w:pos="8830"/>
            </w:tabs>
            <w:spacing w:line="276" w:lineRule="auto"/>
            <w:ind w:left="284"/>
            <w:rPr>
              <w:rFonts w:asciiTheme="minorHAnsi" w:eastAsiaTheme="minorEastAsia" w:hAnsiTheme="minorHAnsi" w:cstheme="minorHAnsi"/>
              <w:noProof/>
              <w:kern w:val="2"/>
              <w:sz w:val="22"/>
              <w:szCs w:val="22"/>
              <w:lang w:eastAsia="es-CO"/>
              <w14:ligatures w14:val="standardContextual"/>
            </w:rPr>
          </w:pPr>
          <w:hyperlink w:anchor="_Toc209628014" w:history="1">
            <w:r w:rsidRPr="00CE5996">
              <w:rPr>
                <w:rStyle w:val="Hipervnculo"/>
                <w:rFonts w:asciiTheme="minorHAnsi" w:hAnsiTheme="minorHAnsi" w:cstheme="minorHAnsi"/>
                <w:noProof/>
                <w:sz w:val="22"/>
                <w:szCs w:val="22"/>
              </w:rPr>
              <w:t>9.3.3.  Personas que desarrollan actividades catalogadas como de riesgo superior desde LA/FT/FPADM</w:t>
            </w:r>
            <w:r w:rsidRPr="00CE5996">
              <w:rPr>
                <w:rFonts w:asciiTheme="minorHAnsi" w:hAnsiTheme="minorHAnsi" w:cstheme="minorHAnsi"/>
                <w:noProof/>
                <w:webHidden/>
                <w:sz w:val="22"/>
                <w:szCs w:val="22"/>
              </w:rPr>
              <w:tab/>
            </w:r>
            <w:r w:rsidRPr="00CE5996">
              <w:rPr>
                <w:rFonts w:asciiTheme="minorHAnsi" w:hAnsiTheme="minorHAnsi" w:cstheme="minorHAnsi"/>
                <w:noProof/>
                <w:webHidden/>
                <w:sz w:val="22"/>
                <w:szCs w:val="22"/>
              </w:rPr>
              <w:fldChar w:fldCharType="begin"/>
            </w:r>
            <w:r w:rsidRPr="00CE5996">
              <w:rPr>
                <w:rFonts w:asciiTheme="minorHAnsi" w:hAnsiTheme="minorHAnsi" w:cstheme="minorHAnsi"/>
                <w:noProof/>
                <w:webHidden/>
                <w:sz w:val="22"/>
                <w:szCs w:val="22"/>
              </w:rPr>
              <w:instrText xml:space="preserve"> PAGEREF _Toc209628014 \h </w:instrText>
            </w:r>
            <w:r w:rsidRPr="00CE5996">
              <w:rPr>
                <w:rFonts w:asciiTheme="minorHAnsi" w:hAnsiTheme="minorHAnsi" w:cstheme="minorHAnsi"/>
                <w:noProof/>
                <w:webHidden/>
                <w:sz w:val="22"/>
                <w:szCs w:val="22"/>
              </w:rPr>
            </w:r>
            <w:r w:rsidRPr="00CE5996">
              <w:rPr>
                <w:rFonts w:asciiTheme="minorHAnsi" w:hAnsiTheme="minorHAnsi" w:cstheme="minorHAnsi"/>
                <w:noProof/>
                <w:webHidden/>
                <w:sz w:val="22"/>
                <w:szCs w:val="22"/>
              </w:rPr>
              <w:fldChar w:fldCharType="separate"/>
            </w:r>
            <w:r w:rsidRPr="00CE5996">
              <w:rPr>
                <w:rFonts w:asciiTheme="minorHAnsi" w:hAnsiTheme="minorHAnsi" w:cstheme="minorHAnsi"/>
                <w:noProof/>
                <w:webHidden/>
                <w:sz w:val="22"/>
                <w:szCs w:val="22"/>
              </w:rPr>
              <w:t>47</w:t>
            </w:r>
            <w:r w:rsidRPr="00CE5996">
              <w:rPr>
                <w:rFonts w:asciiTheme="minorHAnsi" w:hAnsiTheme="minorHAnsi" w:cstheme="minorHAnsi"/>
                <w:noProof/>
                <w:webHidden/>
                <w:sz w:val="22"/>
                <w:szCs w:val="22"/>
              </w:rPr>
              <w:fldChar w:fldCharType="end"/>
            </w:r>
          </w:hyperlink>
        </w:p>
        <w:p w14:paraId="7128CF16" w14:textId="68A2B8BC" w:rsidR="00CE5996" w:rsidRPr="00CE5996" w:rsidRDefault="00CE5996" w:rsidP="00CE5996">
          <w:pPr>
            <w:pStyle w:val="TDC2"/>
            <w:tabs>
              <w:tab w:val="right" w:leader="dot" w:pos="8830"/>
            </w:tabs>
            <w:spacing w:line="276" w:lineRule="auto"/>
            <w:ind w:left="284"/>
            <w:rPr>
              <w:rFonts w:asciiTheme="minorHAnsi" w:eastAsiaTheme="minorEastAsia" w:hAnsiTheme="minorHAnsi" w:cstheme="minorHAnsi"/>
              <w:noProof/>
              <w:kern w:val="2"/>
              <w:sz w:val="22"/>
              <w:szCs w:val="22"/>
              <w:lang w:eastAsia="es-CO"/>
              <w14:ligatures w14:val="standardContextual"/>
            </w:rPr>
          </w:pPr>
          <w:hyperlink w:anchor="_Toc209628015" w:history="1">
            <w:r w:rsidRPr="00CE5996">
              <w:rPr>
                <w:rStyle w:val="Hipervnculo"/>
                <w:rFonts w:asciiTheme="minorHAnsi" w:hAnsiTheme="minorHAnsi" w:cstheme="minorHAnsi"/>
                <w:noProof/>
                <w:sz w:val="22"/>
                <w:szCs w:val="22"/>
              </w:rPr>
              <w:t>9.3.4.  Operaciones en efectivo</w:t>
            </w:r>
            <w:r w:rsidRPr="00CE5996">
              <w:rPr>
                <w:rFonts w:asciiTheme="minorHAnsi" w:hAnsiTheme="minorHAnsi" w:cstheme="minorHAnsi"/>
                <w:noProof/>
                <w:webHidden/>
                <w:sz w:val="22"/>
                <w:szCs w:val="22"/>
              </w:rPr>
              <w:tab/>
            </w:r>
            <w:r w:rsidRPr="00CE5996">
              <w:rPr>
                <w:rFonts w:asciiTheme="minorHAnsi" w:hAnsiTheme="minorHAnsi" w:cstheme="minorHAnsi"/>
                <w:noProof/>
                <w:webHidden/>
                <w:sz w:val="22"/>
                <w:szCs w:val="22"/>
              </w:rPr>
              <w:fldChar w:fldCharType="begin"/>
            </w:r>
            <w:r w:rsidRPr="00CE5996">
              <w:rPr>
                <w:rFonts w:asciiTheme="minorHAnsi" w:hAnsiTheme="minorHAnsi" w:cstheme="minorHAnsi"/>
                <w:noProof/>
                <w:webHidden/>
                <w:sz w:val="22"/>
                <w:szCs w:val="22"/>
              </w:rPr>
              <w:instrText xml:space="preserve"> PAGEREF _Toc209628015 \h </w:instrText>
            </w:r>
            <w:r w:rsidRPr="00CE5996">
              <w:rPr>
                <w:rFonts w:asciiTheme="minorHAnsi" w:hAnsiTheme="minorHAnsi" w:cstheme="minorHAnsi"/>
                <w:noProof/>
                <w:webHidden/>
                <w:sz w:val="22"/>
                <w:szCs w:val="22"/>
              </w:rPr>
            </w:r>
            <w:r w:rsidRPr="00CE5996">
              <w:rPr>
                <w:rFonts w:asciiTheme="minorHAnsi" w:hAnsiTheme="minorHAnsi" w:cstheme="minorHAnsi"/>
                <w:noProof/>
                <w:webHidden/>
                <w:sz w:val="22"/>
                <w:szCs w:val="22"/>
              </w:rPr>
              <w:fldChar w:fldCharType="separate"/>
            </w:r>
            <w:r w:rsidRPr="00CE5996">
              <w:rPr>
                <w:rFonts w:asciiTheme="minorHAnsi" w:hAnsiTheme="minorHAnsi" w:cstheme="minorHAnsi"/>
                <w:noProof/>
                <w:webHidden/>
                <w:sz w:val="22"/>
                <w:szCs w:val="22"/>
              </w:rPr>
              <w:t>49</w:t>
            </w:r>
            <w:r w:rsidRPr="00CE5996">
              <w:rPr>
                <w:rFonts w:asciiTheme="minorHAnsi" w:hAnsiTheme="minorHAnsi" w:cstheme="minorHAnsi"/>
                <w:noProof/>
                <w:webHidden/>
                <w:sz w:val="22"/>
                <w:szCs w:val="22"/>
              </w:rPr>
              <w:fldChar w:fldCharType="end"/>
            </w:r>
          </w:hyperlink>
        </w:p>
        <w:p w14:paraId="459D6711" w14:textId="2357C0CB" w:rsidR="00CE5996" w:rsidRPr="00CE5996" w:rsidRDefault="00CE5996" w:rsidP="00CE5996">
          <w:pPr>
            <w:pStyle w:val="TDC2"/>
            <w:tabs>
              <w:tab w:val="right" w:leader="dot" w:pos="8830"/>
            </w:tabs>
            <w:spacing w:line="276" w:lineRule="auto"/>
            <w:ind w:left="284"/>
            <w:rPr>
              <w:rFonts w:asciiTheme="minorHAnsi" w:eastAsiaTheme="minorEastAsia" w:hAnsiTheme="minorHAnsi" w:cstheme="minorHAnsi"/>
              <w:noProof/>
              <w:kern w:val="2"/>
              <w:sz w:val="22"/>
              <w:szCs w:val="22"/>
              <w:lang w:eastAsia="es-CO"/>
              <w14:ligatures w14:val="standardContextual"/>
            </w:rPr>
          </w:pPr>
          <w:hyperlink w:anchor="_Toc209628016" w:history="1">
            <w:r w:rsidRPr="00CE5996">
              <w:rPr>
                <w:rStyle w:val="Hipervnculo"/>
                <w:rFonts w:asciiTheme="minorHAnsi" w:hAnsiTheme="minorHAnsi" w:cstheme="minorHAnsi"/>
                <w:noProof/>
                <w:sz w:val="22"/>
                <w:szCs w:val="22"/>
              </w:rPr>
              <w:t>9.3.5.  Operaciones de ingreso de recursos en cuentas bancarias de la Entidad</w:t>
            </w:r>
            <w:r w:rsidRPr="00CE5996">
              <w:rPr>
                <w:rFonts w:asciiTheme="minorHAnsi" w:hAnsiTheme="minorHAnsi" w:cstheme="minorHAnsi"/>
                <w:noProof/>
                <w:webHidden/>
                <w:sz w:val="22"/>
                <w:szCs w:val="22"/>
              </w:rPr>
              <w:tab/>
            </w:r>
            <w:r w:rsidRPr="00CE5996">
              <w:rPr>
                <w:rFonts w:asciiTheme="minorHAnsi" w:hAnsiTheme="minorHAnsi" w:cstheme="minorHAnsi"/>
                <w:noProof/>
                <w:webHidden/>
                <w:sz w:val="22"/>
                <w:szCs w:val="22"/>
              </w:rPr>
              <w:fldChar w:fldCharType="begin"/>
            </w:r>
            <w:r w:rsidRPr="00CE5996">
              <w:rPr>
                <w:rFonts w:asciiTheme="minorHAnsi" w:hAnsiTheme="minorHAnsi" w:cstheme="minorHAnsi"/>
                <w:noProof/>
                <w:webHidden/>
                <w:sz w:val="22"/>
                <w:szCs w:val="22"/>
              </w:rPr>
              <w:instrText xml:space="preserve"> PAGEREF _Toc209628016 \h </w:instrText>
            </w:r>
            <w:r w:rsidRPr="00CE5996">
              <w:rPr>
                <w:rFonts w:asciiTheme="minorHAnsi" w:hAnsiTheme="minorHAnsi" w:cstheme="minorHAnsi"/>
                <w:noProof/>
                <w:webHidden/>
                <w:sz w:val="22"/>
                <w:szCs w:val="22"/>
              </w:rPr>
            </w:r>
            <w:r w:rsidRPr="00CE5996">
              <w:rPr>
                <w:rFonts w:asciiTheme="minorHAnsi" w:hAnsiTheme="minorHAnsi" w:cstheme="minorHAnsi"/>
                <w:noProof/>
                <w:webHidden/>
                <w:sz w:val="22"/>
                <w:szCs w:val="22"/>
              </w:rPr>
              <w:fldChar w:fldCharType="separate"/>
            </w:r>
            <w:r w:rsidRPr="00CE5996">
              <w:rPr>
                <w:rFonts w:asciiTheme="minorHAnsi" w:hAnsiTheme="minorHAnsi" w:cstheme="minorHAnsi"/>
                <w:noProof/>
                <w:webHidden/>
                <w:sz w:val="22"/>
                <w:szCs w:val="22"/>
              </w:rPr>
              <w:t>49</w:t>
            </w:r>
            <w:r w:rsidRPr="00CE5996">
              <w:rPr>
                <w:rFonts w:asciiTheme="minorHAnsi" w:hAnsiTheme="minorHAnsi" w:cstheme="minorHAnsi"/>
                <w:noProof/>
                <w:webHidden/>
                <w:sz w:val="22"/>
                <w:szCs w:val="22"/>
              </w:rPr>
              <w:fldChar w:fldCharType="end"/>
            </w:r>
          </w:hyperlink>
        </w:p>
        <w:p w14:paraId="4287DC8E" w14:textId="29473C26" w:rsidR="00CE5996" w:rsidRPr="00CE5996" w:rsidRDefault="00CE5996" w:rsidP="00CE5996">
          <w:pPr>
            <w:pStyle w:val="TDC2"/>
            <w:tabs>
              <w:tab w:val="right" w:leader="dot" w:pos="8830"/>
            </w:tabs>
            <w:spacing w:line="276" w:lineRule="auto"/>
            <w:ind w:left="284"/>
            <w:rPr>
              <w:rFonts w:asciiTheme="minorHAnsi" w:eastAsiaTheme="minorEastAsia" w:hAnsiTheme="minorHAnsi" w:cstheme="minorHAnsi"/>
              <w:noProof/>
              <w:kern w:val="2"/>
              <w:sz w:val="22"/>
              <w:szCs w:val="22"/>
              <w:lang w:eastAsia="es-CO"/>
              <w14:ligatures w14:val="standardContextual"/>
            </w:rPr>
          </w:pPr>
          <w:hyperlink w:anchor="_Toc209628017" w:history="1">
            <w:r w:rsidRPr="00CE5996">
              <w:rPr>
                <w:rStyle w:val="Hipervnculo"/>
                <w:rFonts w:asciiTheme="minorHAnsi" w:hAnsiTheme="minorHAnsi" w:cstheme="minorHAnsi"/>
                <w:noProof/>
                <w:sz w:val="22"/>
                <w:szCs w:val="22"/>
              </w:rPr>
              <w:t>9.3.6.  Negocios virtuales o no presenciales</w:t>
            </w:r>
            <w:r w:rsidRPr="00CE5996">
              <w:rPr>
                <w:rFonts w:asciiTheme="minorHAnsi" w:hAnsiTheme="minorHAnsi" w:cstheme="minorHAnsi"/>
                <w:noProof/>
                <w:webHidden/>
                <w:sz w:val="22"/>
                <w:szCs w:val="22"/>
              </w:rPr>
              <w:tab/>
            </w:r>
            <w:r w:rsidRPr="00CE5996">
              <w:rPr>
                <w:rFonts w:asciiTheme="minorHAnsi" w:hAnsiTheme="minorHAnsi" w:cstheme="minorHAnsi"/>
                <w:noProof/>
                <w:webHidden/>
                <w:sz w:val="22"/>
                <w:szCs w:val="22"/>
              </w:rPr>
              <w:fldChar w:fldCharType="begin"/>
            </w:r>
            <w:r w:rsidRPr="00CE5996">
              <w:rPr>
                <w:rFonts w:asciiTheme="minorHAnsi" w:hAnsiTheme="minorHAnsi" w:cstheme="minorHAnsi"/>
                <w:noProof/>
                <w:webHidden/>
                <w:sz w:val="22"/>
                <w:szCs w:val="22"/>
              </w:rPr>
              <w:instrText xml:space="preserve"> PAGEREF _Toc209628017 \h </w:instrText>
            </w:r>
            <w:r w:rsidRPr="00CE5996">
              <w:rPr>
                <w:rFonts w:asciiTheme="minorHAnsi" w:hAnsiTheme="minorHAnsi" w:cstheme="minorHAnsi"/>
                <w:noProof/>
                <w:webHidden/>
                <w:sz w:val="22"/>
                <w:szCs w:val="22"/>
              </w:rPr>
            </w:r>
            <w:r w:rsidRPr="00CE5996">
              <w:rPr>
                <w:rFonts w:asciiTheme="minorHAnsi" w:hAnsiTheme="minorHAnsi" w:cstheme="minorHAnsi"/>
                <w:noProof/>
                <w:webHidden/>
                <w:sz w:val="22"/>
                <w:szCs w:val="22"/>
              </w:rPr>
              <w:fldChar w:fldCharType="separate"/>
            </w:r>
            <w:r w:rsidRPr="00CE5996">
              <w:rPr>
                <w:rFonts w:asciiTheme="minorHAnsi" w:hAnsiTheme="minorHAnsi" w:cstheme="minorHAnsi"/>
                <w:noProof/>
                <w:webHidden/>
                <w:sz w:val="22"/>
                <w:szCs w:val="22"/>
              </w:rPr>
              <w:t>49</w:t>
            </w:r>
            <w:r w:rsidRPr="00CE5996">
              <w:rPr>
                <w:rFonts w:asciiTheme="minorHAnsi" w:hAnsiTheme="minorHAnsi" w:cstheme="minorHAnsi"/>
                <w:noProof/>
                <w:webHidden/>
                <w:sz w:val="22"/>
                <w:szCs w:val="22"/>
              </w:rPr>
              <w:fldChar w:fldCharType="end"/>
            </w:r>
          </w:hyperlink>
        </w:p>
        <w:p w14:paraId="71250435" w14:textId="71BED4A7"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18" w:history="1">
            <w:r w:rsidRPr="00CE5996">
              <w:rPr>
                <w:rStyle w:val="Hipervnculo"/>
                <w:rFonts w:cstheme="minorHAnsi"/>
                <w:noProof/>
              </w:rPr>
              <w:t>9.4.  Manejo de las coincidencias en listas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_Toc209628018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50</w:t>
            </w:r>
            <w:r w:rsidRPr="00CE5996">
              <w:rPr>
                <w:rFonts w:cstheme="minorHAnsi"/>
                <w:noProof/>
                <w:webHidden/>
              </w:rPr>
              <w:fldChar w:fldCharType="end"/>
            </w:r>
          </w:hyperlink>
        </w:p>
        <w:p w14:paraId="341F502D" w14:textId="75CE51B6"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19" w:history="1">
            <w:r w:rsidRPr="00CE5996">
              <w:rPr>
                <w:rStyle w:val="Hipervnculo"/>
                <w:rFonts w:cstheme="minorHAnsi"/>
                <w:noProof/>
              </w:rPr>
              <w:t>9.5.  Detección y análisis de operaciones inusuales y determinación de operaciones sospechosas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_Toc209628019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51</w:t>
            </w:r>
            <w:r w:rsidRPr="00CE5996">
              <w:rPr>
                <w:rFonts w:cstheme="minorHAnsi"/>
                <w:noProof/>
                <w:webHidden/>
              </w:rPr>
              <w:fldChar w:fldCharType="end"/>
            </w:r>
          </w:hyperlink>
        </w:p>
        <w:p w14:paraId="3053AFFB" w14:textId="3000A3F5"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20" w:history="1">
            <w:r w:rsidRPr="00CE5996">
              <w:rPr>
                <w:rStyle w:val="Hipervnculo"/>
                <w:rFonts w:cstheme="minorHAnsi"/>
                <w:noProof/>
              </w:rPr>
              <w:t>9.6.  Reporte interno de señales de alerta y operaciones inusuales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_Toc209628020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54</w:t>
            </w:r>
            <w:r w:rsidRPr="00CE5996">
              <w:rPr>
                <w:rFonts w:cstheme="minorHAnsi"/>
                <w:noProof/>
                <w:webHidden/>
              </w:rPr>
              <w:fldChar w:fldCharType="end"/>
            </w:r>
          </w:hyperlink>
        </w:p>
        <w:p w14:paraId="1592FDAA" w14:textId="1C4EA7B0"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21" w:history="1">
            <w:r w:rsidRPr="00CE5996">
              <w:rPr>
                <w:rStyle w:val="Hipervnculo"/>
                <w:rFonts w:cstheme="minorHAnsi"/>
                <w:noProof/>
              </w:rPr>
              <w:t>9.7.  Análisis de señales de alerta y operaciones inusuales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_Toc209628021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55</w:t>
            </w:r>
            <w:r w:rsidRPr="00CE5996">
              <w:rPr>
                <w:rFonts w:cstheme="minorHAnsi"/>
                <w:noProof/>
                <w:webHidden/>
              </w:rPr>
              <w:fldChar w:fldCharType="end"/>
            </w:r>
          </w:hyperlink>
        </w:p>
        <w:p w14:paraId="431A0F31" w14:textId="2B857F27"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22" w:history="1">
            <w:r w:rsidRPr="00CE5996">
              <w:rPr>
                <w:rStyle w:val="Hipervnculo"/>
                <w:rFonts w:cstheme="minorHAnsi"/>
                <w:noProof/>
              </w:rPr>
              <w:t>9.8.  Determinación de operaciones sospechosas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_Toc209628022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56</w:t>
            </w:r>
            <w:r w:rsidRPr="00CE5996">
              <w:rPr>
                <w:rFonts w:cstheme="minorHAnsi"/>
                <w:noProof/>
                <w:webHidden/>
              </w:rPr>
              <w:fldChar w:fldCharType="end"/>
            </w:r>
          </w:hyperlink>
        </w:p>
        <w:p w14:paraId="59C599A0" w14:textId="302E3E0D"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23" w:history="1">
            <w:r w:rsidRPr="00CE5996">
              <w:rPr>
                <w:rStyle w:val="Hipervnculo"/>
                <w:rFonts w:cstheme="minorHAnsi"/>
                <w:noProof/>
              </w:rPr>
              <w:t>9.9.  Reporte de Operación intentada o sospechosa</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_Toc209628023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56</w:t>
            </w:r>
            <w:r w:rsidRPr="00CE5996">
              <w:rPr>
                <w:rFonts w:cstheme="minorHAnsi"/>
                <w:noProof/>
                <w:webHidden/>
              </w:rPr>
              <w:fldChar w:fldCharType="end"/>
            </w:r>
          </w:hyperlink>
        </w:p>
        <w:p w14:paraId="0CA36C44" w14:textId="58B1B495"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24" w:history="1">
            <w:r w:rsidRPr="00CE5996">
              <w:rPr>
                <w:rStyle w:val="Hipervnculo"/>
                <w:rFonts w:cstheme="minorHAnsi"/>
                <w:noProof/>
              </w:rPr>
              <w:t>9.10.  Documentación y archivo de los casos analizados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_Toc209628024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56</w:t>
            </w:r>
            <w:r w:rsidRPr="00CE5996">
              <w:rPr>
                <w:rFonts w:cstheme="minorHAnsi"/>
                <w:noProof/>
                <w:webHidden/>
              </w:rPr>
              <w:fldChar w:fldCharType="end"/>
            </w:r>
          </w:hyperlink>
        </w:p>
        <w:p w14:paraId="747D17B6" w14:textId="53508EE6"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25" w:history="1">
            <w:r w:rsidRPr="00CE5996">
              <w:rPr>
                <w:rStyle w:val="Hipervnculo"/>
                <w:rFonts w:cstheme="minorHAnsi"/>
                <w:noProof/>
              </w:rPr>
              <w:t>9.11.  Reportes internos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_Toc209628025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57</w:t>
            </w:r>
            <w:r w:rsidRPr="00CE5996">
              <w:rPr>
                <w:rFonts w:cstheme="minorHAnsi"/>
                <w:noProof/>
                <w:webHidden/>
              </w:rPr>
              <w:fldChar w:fldCharType="end"/>
            </w:r>
          </w:hyperlink>
        </w:p>
        <w:p w14:paraId="7E0384FE" w14:textId="594D7DFF"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26" w:history="1">
            <w:r w:rsidRPr="00CE5996">
              <w:rPr>
                <w:rStyle w:val="Hipervnculo"/>
                <w:rFonts w:cstheme="minorHAnsi"/>
                <w:noProof/>
              </w:rPr>
              <w:t>9.12.  Reportes externos derivados del proceso de detección</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_Toc209628026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57</w:t>
            </w:r>
            <w:r w:rsidRPr="00CE5996">
              <w:rPr>
                <w:rFonts w:cstheme="minorHAnsi"/>
                <w:noProof/>
                <w:webHidden/>
              </w:rPr>
              <w:fldChar w:fldCharType="end"/>
            </w:r>
          </w:hyperlink>
        </w:p>
        <w:p w14:paraId="6812096B" w14:textId="28BE7CE3"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27" w:history="1">
            <w:r w:rsidRPr="00CE5996">
              <w:rPr>
                <w:rStyle w:val="Hipervnculo"/>
                <w:rFonts w:cstheme="minorHAnsi"/>
                <w:noProof/>
              </w:rPr>
              <w:t>9.13.   Procedimiento de documentación de las actividades del RMM</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_Toc209628027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58</w:t>
            </w:r>
            <w:r w:rsidRPr="00CE5996">
              <w:rPr>
                <w:rFonts w:cstheme="minorHAnsi"/>
                <w:noProof/>
                <w:webHidden/>
              </w:rPr>
              <w:fldChar w:fldCharType="end"/>
            </w:r>
          </w:hyperlink>
        </w:p>
        <w:p w14:paraId="17004589" w14:textId="12E3C760" w:rsidR="00CE5996" w:rsidRPr="00CE5996" w:rsidRDefault="00CE5996" w:rsidP="00CE5996">
          <w:pPr>
            <w:pStyle w:val="TDC3"/>
            <w:tabs>
              <w:tab w:val="right" w:leader="dot" w:pos="8830"/>
            </w:tabs>
            <w:spacing w:after="0"/>
            <w:ind w:left="284"/>
            <w:rPr>
              <w:rFonts w:cstheme="minorHAnsi"/>
              <w:noProof/>
              <w:kern w:val="2"/>
              <w14:ligatures w14:val="standardContextual"/>
            </w:rPr>
          </w:pPr>
          <w:hyperlink w:anchor="_Toc209628028" w:history="1">
            <w:r w:rsidRPr="00CE5996">
              <w:rPr>
                <w:rStyle w:val="Hipervnculo"/>
                <w:rFonts w:cstheme="minorHAnsi"/>
                <w:noProof/>
              </w:rPr>
              <w:t>9.14.   Procedimiento de divulgación y capacitación del RMM</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_Toc209628028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58</w:t>
            </w:r>
            <w:r w:rsidRPr="00CE5996">
              <w:rPr>
                <w:rFonts w:cstheme="minorHAnsi"/>
                <w:noProof/>
                <w:webHidden/>
              </w:rPr>
              <w:fldChar w:fldCharType="end"/>
            </w:r>
          </w:hyperlink>
        </w:p>
        <w:p w14:paraId="00784F52" w14:textId="6FB599D9" w:rsidR="00CE5996" w:rsidRPr="00CE5996" w:rsidRDefault="00CE5996" w:rsidP="00CE5996">
          <w:pPr>
            <w:pStyle w:val="TDC3"/>
            <w:tabs>
              <w:tab w:val="left" w:pos="1100"/>
              <w:tab w:val="right" w:leader="dot" w:pos="8830"/>
            </w:tabs>
            <w:spacing w:after="0"/>
            <w:ind w:left="284"/>
            <w:rPr>
              <w:rFonts w:cstheme="minorHAnsi"/>
              <w:noProof/>
              <w:kern w:val="2"/>
              <w14:ligatures w14:val="standardContextual"/>
            </w:rPr>
          </w:pPr>
          <w:hyperlink w:anchor="_Toc209628029" w:history="1">
            <w:r w:rsidRPr="00CE5996">
              <w:rPr>
                <w:rStyle w:val="Hipervnculo"/>
                <w:rFonts w:cstheme="minorHAnsi"/>
                <w:noProof/>
              </w:rPr>
              <w:t>10.</w:t>
            </w:r>
            <w:r w:rsidRPr="00CE5996">
              <w:rPr>
                <w:rFonts w:cstheme="minorHAnsi"/>
                <w:noProof/>
                <w:kern w:val="2"/>
                <w14:ligatures w14:val="standardContextual"/>
              </w:rPr>
              <w:tab/>
            </w:r>
            <w:r w:rsidRPr="00CE5996">
              <w:rPr>
                <w:rStyle w:val="Hipervnculo"/>
                <w:rFonts w:cstheme="minorHAnsi"/>
                <w:noProof/>
              </w:rPr>
              <w:t>Atención de requerimientos de autoridades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_Toc209628029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59</w:t>
            </w:r>
            <w:r w:rsidRPr="00CE5996">
              <w:rPr>
                <w:rFonts w:cstheme="minorHAnsi"/>
                <w:noProof/>
                <w:webHidden/>
              </w:rPr>
              <w:fldChar w:fldCharType="end"/>
            </w:r>
          </w:hyperlink>
        </w:p>
        <w:p w14:paraId="2287B942" w14:textId="2AFC5BBA" w:rsidR="00CE5996" w:rsidRPr="00CE5996" w:rsidRDefault="00CE5996" w:rsidP="00CE5996">
          <w:pPr>
            <w:pStyle w:val="TDC3"/>
            <w:tabs>
              <w:tab w:val="left" w:pos="1100"/>
              <w:tab w:val="right" w:leader="dot" w:pos="8830"/>
            </w:tabs>
            <w:spacing w:after="0"/>
            <w:ind w:left="284"/>
            <w:rPr>
              <w:rFonts w:cstheme="minorHAnsi"/>
              <w:noProof/>
              <w:kern w:val="2"/>
              <w14:ligatures w14:val="standardContextual"/>
            </w:rPr>
          </w:pPr>
          <w:hyperlink w:anchor="_Toc209628030" w:history="1">
            <w:r w:rsidRPr="00CE5996">
              <w:rPr>
                <w:rStyle w:val="Hipervnculo"/>
                <w:rFonts w:cstheme="minorHAnsi"/>
                <w:noProof/>
              </w:rPr>
              <w:t>11.</w:t>
            </w:r>
            <w:r w:rsidRPr="00CE5996">
              <w:rPr>
                <w:rFonts w:cstheme="minorHAnsi"/>
                <w:noProof/>
                <w:kern w:val="2"/>
                <w14:ligatures w14:val="standardContextual"/>
              </w:rPr>
              <w:tab/>
            </w:r>
            <w:r w:rsidRPr="00CE5996">
              <w:rPr>
                <w:rStyle w:val="Hipervnculo"/>
                <w:rFonts w:cstheme="minorHAnsi"/>
                <w:noProof/>
              </w:rPr>
              <w:t>Infraestructura Tecnológica</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_Toc209628030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59</w:t>
            </w:r>
            <w:r w:rsidRPr="00CE5996">
              <w:rPr>
                <w:rFonts w:cstheme="minorHAnsi"/>
                <w:noProof/>
                <w:webHidden/>
              </w:rPr>
              <w:fldChar w:fldCharType="end"/>
            </w:r>
          </w:hyperlink>
        </w:p>
        <w:p w14:paraId="4BDAE2DB" w14:textId="737D51B1" w:rsidR="00CE5996" w:rsidRDefault="00CE5996" w:rsidP="00CE5996">
          <w:pPr>
            <w:pStyle w:val="TDC3"/>
            <w:tabs>
              <w:tab w:val="left" w:pos="1100"/>
              <w:tab w:val="right" w:leader="dot" w:pos="8830"/>
            </w:tabs>
            <w:spacing w:after="0"/>
            <w:ind w:left="284"/>
            <w:rPr>
              <w:noProof/>
              <w:kern w:val="2"/>
              <w:sz w:val="24"/>
              <w:szCs w:val="24"/>
              <w14:ligatures w14:val="standardContextual"/>
            </w:rPr>
          </w:pPr>
          <w:hyperlink w:anchor="_Toc209628031" w:history="1">
            <w:r w:rsidRPr="00CE5996">
              <w:rPr>
                <w:rStyle w:val="Hipervnculo"/>
                <w:rFonts w:cstheme="minorHAnsi"/>
                <w:noProof/>
              </w:rPr>
              <w:t>12.</w:t>
            </w:r>
            <w:r w:rsidRPr="00CE5996">
              <w:rPr>
                <w:rFonts w:cstheme="minorHAnsi"/>
                <w:noProof/>
                <w:kern w:val="2"/>
                <w14:ligatures w14:val="standardContextual"/>
              </w:rPr>
              <w:tab/>
            </w:r>
            <w:r w:rsidRPr="00CE5996">
              <w:rPr>
                <w:rStyle w:val="Hipervnculo"/>
                <w:rFonts w:cstheme="minorHAnsi"/>
                <w:noProof/>
              </w:rPr>
              <w:t>Imposición de sanciones</w:t>
            </w:r>
            <w:r w:rsidRPr="00CE5996">
              <w:rPr>
                <w:rFonts w:cstheme="minorHAnsi"/>
                <w:noProof/>
                <w:webHidden/>
              </w:rPr>
              <w:tab/>
            </w:r>
            <w:r w:rsidRPr="00CE5996">
              <w:rPr>
                <w:rFonts w:cstheme="minorHAnsi"/>
                <w:noProof/>
                <w:webHidden/>
              </w:rPr>
              <w:fldChar w:fldCharType="begin"/>
            </w:r>
            <w:r w:rsidRPr="00CE5996">
              <w:rPr>
                <w:rFonts w:cstheme="minorHAnsi"/>
                <w:noProof/>
                <w:webHidden/>
              </w:rPr>
              <w:instrText xml:space="preserve"> PAGEREF _Toc209628031 \h </w:instrText>
            </w:r>
            <w:r w:rsidRPr="00CE5996">
              <w:rPr>
                <w:rFonts w:cstheme="minorHAnsi"/>
                <w:noProof/>
                <w:webHidden/>
              </w:rPr>
            </w:r>
            <w:r w:rsidRPr="00CE5996">
              <w:rPr>
                <w:rFonts w:cstheme="minorHAnsi"/>
                <w:noProof/>
                <w:webHidden/>
              </w:rPr>
              <w:fldChar w:fldCharType="separate"/>
            </w:r>
            <w:r w:rsidRPr="00CE5996">
              <w:rPr>
                <w:rFonts w:cstheme="minorHAnsi"/>
                <w:noProof/>
                <w:webHidden/>
              </w:rPr>
              <w:t>60</w:t>
            </w:r>
            <w:r w:rsidRPr="00CE5996">
              <w:rPr>
                <w:rFonts w:cstheme="minorHAnsi"/>
                <w:noProof/>
                <w:webHidden/>
              </w:rPr>
              <w:fldChar w:fldCharType="end"/>
            </w:r>
          </w:hyperlink>
        </w:p>
        <w:p w14:paraId="0D956F54" w14:textId="273DD4A6" w:rsidR="00970E4B" w:rsidRPr="00591370" w:rsidRDefault="00970E4B" w:rsidP="000167D5">
          <w:pPr>
            <w:spacing w:after="0"/>
            <w:jc w:val="both"/>
            <w:rPr>
              <w:rFonts w:cstheme="minorHAnsi"/>
            </w:rPr>
          </w:pPr>
          <w:r w:rsidRPr="00DB013E">
            <w:rPr>
              <w:rFonts w:ascii="Calibri" w:hAnsi="Calibri" w:cs="Calibri"/>
              <w:lang w:val="es-ES"/>
            </w:rPr>
            <w:fldChar w:fldCharType="end"/>
          </w:r>
        </w:p>
      </w:sdtContent>
    </w:sdt>
    <w:p w14:paraId="53AAAD7D" w14:textId="77777777" w:rsidR="00F033DA" w:rsidRPr="00287755" w:rsidRDefault="00F033DA" w:rsidP="000167D5">
      <w:pPr>
        <w:spacing w:after="0"/>
        <w:ind w:left="284"/>
        <w:jc w:val="both"/>
        <w:rPr>
          <w:rFonts w:cstheme="minorHAnsi"/>
        </w:rPr>
      </w:pPr>
    </w:p>
    <w:p w14:paraId="340833D9" w14:textId="77777777" w:rsidR="00F033DA" w:rsidRPr="00287755" w:rsidRDefault="00F033DA" w:rsidP="000167D5">
      <w:pPr>
        <w:spacing w:after="0"/>
        <w:jc w:val="both"/>
        <w:rPr>
          <w:rFonts w:cstheme="minorHAnsi"/>
        </w:rPr>
      </w:pPr>
    </w:p>
    <w:p w14:paraId="784E4927" w14:textId="2F8A97AA" w:rsidR="00725072" w:rsidRPr="00287755" w:rsidRDefault="00725072" w:rsidP="000167D5">
      <w:pPr>
        <w:spacing w:after="0"/>
        <w:jc w:val="both"/>
        <w:rPr>
          <w:rFonts w:cstheme="minorHAnsi"/>
        </w:rPr>
      </w:pPr>
      <w:r w:rsidRPr="00287755">
        <w:rPr>
          <w:rFonts w:cstheme="minorHAnsi"/>
        </w:rPr>
        <w:br w:type="page"/>
      </w:r>
    </w:p>
    <w:p w14:paraId="72E919EA" w14:textId="77777777" w:rsidR="00E93E80" w:rsidRPr="00287755" w:rsidRDefault="00E93E80" w:rsidP="000167D5">
      <w:pPr>
        <w:spacing w:after="0"/>
        <w:jc w:val="both"/>
        <w:rPr>
          <w:rFonts w:cstheme="minorHAnsi"/>
        </w:rPr>
      </w:pPr>
    </w:p>
    <w:p w14:paraId="03211124" w14:textId="468C27A0" w:rsidR="00B22135" w:rsidRPr="00287755" w:rsidRDefault="00091C1E" w:rsidP="000167D5">
      <w:pPr>
        <w:pStyle w:val="Ttulo3"/>
        <w:numPr>
          <w:ilvl w:val="0"/>
          <w:numId w:val="38"/>
        </w:numPr>
        <w:spacing w:before="0"/>
        <w:ind w:left="284" w:hanging="284"/>
        <w:jc w:val="both"/>
        <w:rPr>
          <w:rFonts w:eastAsiaTheme="minorEastAsia" w:cstheme="minorHAnsi"/>
          <w:b/>
          <w:u w:val="none"/>
        </w:rPr>
      </w:pPr>
      <w:bookmarkStart w:id="0" w:name="_Toc209627972"/>
      <w:r w:rsidRPr="00287755">
        <w:rPr>
          <w:rFonts w:eastAsiaTheme="minorEastAsia" w:cstheme="minorHAnsi"/>
          <w:b/>
          <w:u w:val="none"/>
        </w:rPr>
        <w:t>Introducción</w:t>
      </w:r>
      <w:bookmarkEnd w:id="0"/>
      <w:r w:rsidRPr="00287755">
        <w:rPr>
          <w:rFonts w:eastAsiaTheme="minorEastAsia" w:cstheme="minorHAnsi"/>
          <w:b/>
          <w:u w:val="none"/>
        </w:rPr>
        <w:t xml:space="preserve"> </w:t>
      </w:r>
    </w:p>
    <w:p w14:paraId="176FBAC3" w14:textId="77777777" w:rsidR="00812C6F" w:rsidRPr="00287755" w:rsidRDefault="00812C6F" w:rsidP="000167D5">
      <w:pPr>
        <w:spacing w:after="0"/>
        <w:jc w:val="both"/>
        <w:rPr>
          <w:rFonts w:cstheme="minorHAnsi"/>
        </w:rPr>
      </w:pPr>
    </w:p>
    <w:p w14:paraId="0DE5D474" w14:textId="77777777" w:rsidR="00352011" w:rsidRDefault="001E24EF" w:rsidP="000167D5">
      <w:pPr>
        <w:spacing w:after="0"/>
        <w:jc w:val="both"/>
        <w:rPr>
          <w:rFonts w:cstheme="minorHAnsi"/>
        </w:rPr>
      </w:pPr>
      <w:r w:rsidRPr="00287755">
        <w:rPr>
          <w:rFonts w:cstheme="minorHAnsi"/>
        </w:rPr>
        <w:t xml:space="preserve">La Cámara de Comercio </w:t>
      </w:r>
      <w:r w:rsidR="003C2151" w:rsidRPr="00287755">
        <w:rPr>
          <w:rFonts w:cstheme="minorHAnsi"/>
        </w:rPr>
        <w:t xml:space="preserve">de </w:t>
      </w:r>
      <w:r w:rsidR="006D7685">
        <w:rPr>
          <w:rFonts w:cstheme="minorHAnsi"/>
        </w:rPr>
        <w:t>F</w:t>
      </w:r>
      <w:r w:rsidR="00902BBC">
        <w:rPr>
          <w:rFonts w:cstheme="minorHAnsi"/>
        </w:rPr>
        <w:t>acatativá</w:t>
      </w:r>
      <w:r w:rsidRPr="00287755">
        <w:rPr>
          <w:rFonts w:cstheme="minorHAnsi"/>
        </w:rPr>
        <w:t xml:space="preserve"> (en adelante “</w:t>
      </w:r>
      <w:r w:rsidR="006B308C">
        <w:rPr>
          <w:rFonts w:cstheme="minorHAnsi"/>
        </w:rPr>
        <w:t xml:space="preserve">la </w:t>
      </w:r>
      <w:r w:rsidR="00902BBC">
        <w:rPr>
          <w:rFonts w:cstheme="minorHAnsi"/>
        </w:rPr>
        <w:t>CCF</w:t>
      </w:r>
      <w:r w:rsidRPr="00287755">
        <w:rPr>
          <w:rFonts w:cstheme="minorHAnsi"/>
        </w:rPr>
        <w:t xml:space="preserve">” o “la Entidad”), es una persona jurídica </w:t>
      </w:r>
    </w:p>
    <w:p w14:paraId="2CD6F602" w14:textId="40EE37F7" w:rsidR="001E24EF" w:rsidRPr="00287755" w:rsidRDefault="001E24EF" w:rsidP="000167D5">
      <w:pPr>
        <w:spacing w:after="0"/>
        <w:jc w:val="both"/>
        <w:rPr>
          <w:rFonts w:cstheme="minorHAnsi"/>
        </w:rPr>
      </w:pPr>
      <w:r w:rsidRPr="00287755">
        <w:rPr>
          <w:rFonts w:cstheme="minorHAnsi"/>
        </w:rPr>
        <w:t xml:space="preserve">de derecho privado, de carácter corporativo, gremial y sin ánimo de lucro, administrada y gobernada por los comerciantes inscritos en el registro mercantil que tengan la calidad de afiliados. </w:t>
      </w:r>
    </w:p>
    <w:p w14:paraId="4DA8720F" w14:textId="77777777" w:rsidR="001E24EF" w:rsidRPr="00287755" w:rsidRDefault="001E24EF" w:rsidP="000167D5">
      <w:pPr>
        <w:spacing w:after="0"/>
        <w:jc w:val="both"/>
        <w:rPr>
          <w:rFonts w:cstheme="minorHAnsi"/>
        </w:rPr>
      </w:pPr>
    </w:p>
    <w:p w14:paraId="522C804A" w14:textId="46AF57A7" w:rsidR="001E24EF" w:rsidRPr="00287755" w:rsidRDefault="001E24EF" w:rsidP="000167D5">
      <w:pPr>
        <w:spacing w:after="0"/>
        <w:jc w:val="both"/>
        <w:rPr>
          <w:rFonts w:cstheme="minorHAnsi"/>
        </w:rPr>
      </w:pPr>
      <w:r w:rsidRPr="00287755">
        <w:rPr>
          <w:rFonts w:cstheme="minorHAnsi"/>
        </w:rPr>
        <w:t xml:space="preserve">El objeto de </w:t>
      </w:r>
      <w:r w:rsidR="005A52D7" w:rsidRPr="00287755">
        <w:rPr>
          <w:rFonts w:cstheme="minorHAnsi"/>
        </w:rPr>
        <w:t xml:space="preserve">la </w:t>
      </w:r>
      <w:r w:rsidR="00902BBC">
        <w:rPr>
          <w:rFonts w:cstheme="minorHAnsi"/>
        </w:rPr>
        <w:t>CCF</w:t>
      </w:r>
      <w:r w:rsidRPr="00287755">
        <w:rPr>
          <w:rFonts w:cstheme="minorHAnsi"/>
        </w:rPr>
        <w:t xml:space="preserve"> es reglado, sus funciones están establecidas en el Código de Comercio, las leyes y los decretos reglamentarios expedidos por el Gobierno Nacional. </w:t>
      </w:r>
    </w:p>
    <w:p w14:paraId="104284BB" w14:textId="77777777" w:rsidR="001E24EF" w:rsidRPr="00287755" w:rsidRDefault="001E24EF" w:rsidP="000167D5">
      <w:pPr>
        <w:spacing w:after="0"/>
        <w:jc w:val="both"/>
        <w:rPr>
          <w:rFonts w:cstheme="minorHAnsi"/>
        </w:rPr>
      </w:pPr>
    </w:p>
    <w:p w14:paraId="62EAB859" w14:textId="727C223C" w:rsidR="001E24EF" w:rsidRPr="00287755" w:rsidRDefault="005A52D7" w:rsidP="000167D5">
      <w:pPr>
        <w:spacing w:after="0"/>
        <w:jc w:val="both"/>
        <w:rPr>
          <w:rFonts w:cstheme="minorHAnsi"/>
        </w:rPr>
      </w:pPr>
      <w:r w:rsidRPr="00287755">
        <w:rPr>
          <w:rFonts w:cstheme="minorHAnsi"/>
        </w:rPr>
        <w:t xml:space="preserve">La </w:t>
      </w:r>
      <w:r w:rsidR="00902BBC">
        <w:rPr>
          <w:rFonts w:cstheme="minorHAnsi"/>
        </w:rPr>
        <w:t>CCF</w:t>
      </w:r>
      <w:r w:rsidR="001E24EF" w:rsidRPr="00287755">
        <w:rPr>
          <w:rFonts w:cstheme="minorHAnsi"/>
        </w:rPr>
        <w:t>, en el cumplimiento de sus funciones registrales colabora con el Estado y por lo mismo se enmarca en el esquema de descentralización por colaboración, en los términos de la Constitución Política.</w:t>
      </w:r>
    </w:p>
    <w:p w14:paraId="61AF13EF" w14:textId="77777777" w:rsidR="001E24EF" w:rsidRPr="00287755" w:rsidRDefault="001E24EF" w:rsidP="000167D5">
      <w:pPr>
        <w:spacing w:after="0"/>
        <w:jc w:val="both"/>
        <w:rPr>
          <w:rFonts w:cstheme="minorHAnsi"/>
        </w:rPr>
      </w:pPr>
    </w:p>
    <w:p w14:paraId="149C9D5B" w14:textId="120E0065" w:rsidR="001E24EF" w:rsidRPr="00287755" w:rsidRDefault="001E24EF" w:rsidP="000167D5">
      <w:pPr>
        <w:spacing w:after="0"/>
        <w:jc w:val="both"/>
        <w:rPr>
          <w:rFonts w:cstheme="minorHAnsi"/>
        </w:rPr>
      </w:pPr>
      <w:r w:rsidRPr="00287755">
        <w:rPr>
          <w:rFonts w:cstheme="minorHAnsi"/>
        </w:rPr>
        <w:t xml:space="preserve">En virtud de lo anterior y de conformidad con lo establecido por la Superintendencia de Sociedades, mediante la Circular Externa 100-000004 del 04 de octubre de 2023, modificada por la Circular Externa 100-000003 del 23 de abril de 2024, cuyo objetivo fue incluir a </w:t>
      </w:r>
      <w:r w:rsidR="003208C9" w:rsidRPr="00287755">
        <w:rPr>
          <w:rFonts w:cstheme="minorHAnsi"/>
        </w:rPr>
        <w:t>las Cámaras de Comercio</w:t>
      </w:r>
      <w:r w:rsidRPr="00287755">
        <w:rPr>
          <w:rFonts w:cstheme="minorHAnsi"/>
        </w:rPr>
        <w:t xml:space="preserve"> como sujetos obligados a implementar SAGRILAFT y PTEE de conformidad con los lineamientos establecidos en los numerales 4.4 y 4.5 de los Capítulos X y XIII de la Circular Básica Jurídica, la que fue modificada  mediante la Circular Externa 100-000016 del 24 de octubre de 2020, Circular Externa 100-000011 del 09 de agosto de 2021 y  Circular Externa N°100-300000 del 06 de diciembre de 2024 y en virtud de la cual para la implementación del SAGRILAFT y PTEE en las Cámaras de Comercio, se establecieron criterios diferenciadores en atención a su tamaño. La</w:t>
      </w:r>
      <w:r w:rsidR="00A211AF">
        <w:rPr>
          <w:rFonts w:cstheme="minorHAnsi"/>
        </w:rPr>
        <w:t xml:space="preserve"> </w:t>
      </w:r>
      <w:r w:rsidR="00902BBC">
        <w:rPr>
          <w:rFonts w:cstheme="minorHAnsi"/>
        </w:rPr>
        <w:t>CCF</w:t>
      </w:r>
      <w:r w:rsidRPr="00287755">
        <w:rPr>
          <w:rFonts w:cstheme="minorHAnsi"/>
        </w:rPr>
        <w:t>, de acuerdo al nivel de ingresos totales a fin de ejercicio del año inmediatamente anterior, los cuales se enmarcan en el supuesto de ser iguales o superiores a nueve mil salarios mínimos mensuales legales vigentes (9.000 SMMLV) e inferiores a cuarenta mil salarios mínimos legales mensuales vigentes (40.000 SMMLV), se encuentra obligada a implementar el Régimen de Medidas Mínimas del SAGRILAFT</w:t>
      </w:r>
      <w:r w:rsidR="009A564B" w:rsidRPr="00287755">
        <w:rPr>
          <w:rFonts w:cstheme="minorHAnsi"/>
        </w:rPr>
        <w:t xml:space="preserve"> (RMM)</w:t>
      </w:r>
      <w:r w:rsidRPr="00287755">
        <w:rPr>
          <w:rFonts w:cstheme="minorHAnsi"/>
        </w:rPr>
        <w:t xml:space="preserve">, de conformidad con lo previsto en el numeral 6 del Capítulo X de la Circular Básica Jurídica  y a identificar y evaluar los riesgos de corrupción de acuerdo con lo dispuesto en el numeral 4.3 del Capítulo XIII en relación con el PTEE; exceptuando de la debida diligencia  las operaciones derivadas de los registros públicos y del centro de conciliación. </w:t>
      </w:r>
    </w:p>
    <w:p w14:paraId="574D6441" w14:textId="77777777" w:rsidR="001E24EF" w:rsidRPr="00287755" w:rsidRDefault="001E24EF" w:rsidP="000167D5">
      <w:pPr>
        <w:spacing w:after="0"/>
        <w:jc w:val="both"/>
        <w:rPr>
          <w:rFonts w:cstheme="minorHAnsi"/>
        </w:rPr>
      </w:pPr>
      <w:r w:rsidRPr="00287755">
        <w:rPr>
          <w:rFonts w:cstheme="minorHAnsi"/>
        </w:rPr>
        <w:t xml:space="preserve"> </w:t>
      </w:r>
    </w:p>
    <w:p w14:paraId="21D1640C" w14:textId="1B92A309" w:rsidR="0074169F" w:rsidRPr="00287755" w:rsidRDefault="009672C6" w:rsidP="000167D5">
      <w:pPr>
        <w:spacing w:after="0"/>
        <w:jc w:val="both"/>
        <w:rPr>
          <w:rFonts w:cstheme="minorHAnsi"/>
        </w:rPr>
      </w:pPr>
      <w:r>
        <w:rPr>
          <w:rFonts w:cstheme="minorHAnsi"/>
        </w:rPr>
        <w:t xml:space="preserve">La </w:t>
      </w:r>
      <w:r w:rsidR="00902BBC">
        <w:rPr>
          <w:rFonts w:cstheme="minorHAnsi"/>
        </w:rPr>
        <w:t>CCF</w:t>
      </w:r>
      <w:r>
        <w:rPr>
          <w:rFonts w:cstheme="minorHAnsi"/>
        </w:rPr>
        <w:t xml:space="preserve"> </w:t>
      </w:r>
      <w:r w:rsidR="001E24EF" w:rsidRPr="00287755">
        <w:rPr>
          <w:rFonts w:cstheme="minorHAnsi"/>
        </w:rPr>
        <w:t>en materia de</w:t>
      </w:r>
      <w:r w:rsidR="009A564B" w:rsidRPr="00287755">
        <w:rPr>
          <w:rFonts w:cstheme="minorHAnsi"/>
        </w:rPr>
        <w:t>l RMM</w:t>
      </w:r>
      <w:r w:rsidR="001E24EF" w:rsidRPr="00287755">
        <w:rPr>
          <w:rFonts w:cstheme="minorHAnsi"/>
        </w:rPr>
        <w:t xml:space="preserve"> debe establecer los lineamientos para la realización de las actividades tendientes a identificar y gestionar los riesgos relacionados con LA/FT/FPADM para lo cual deberá analizar la materialidad del riesgo, el tipo de negocio, la operación, el tamaño, las áreas geográficas y países donde opera y demás características particulares de su actividad, así como el perfil de sus contrapartes.</w:t>
      </w:r>
    </w:p>
    <w:p w14:paraId="7705DE0C" w14:textId="77777777" w:rsidR="001E24EF" w:rsidRDefault="001E24EF" w:rsidP="000167D5">
      <w:pPr>
        <w:spacing w:after="0"/>
        <w:jc w:val="both"/>
        <w:rPr>
          <w:rFonts w:cstheme="minorHAnsi"/>
        </w:rPr>
      </w:pPr>
    </w:p>
    <w:p w14:paraId="5A686786" w14:textId="77777777" w:rsidR="00F259F0" w:rsidRPr="00287755" w:rsidRDefault="00F259F0" w:rsidP="000167D5">
      <w:pPr>
        <w:spacing w:after="0"/>
        <w:jc w:val="both"/>
        <w:rPr>
          <w:rFonts w:cstheme="minorHAnsi"/>
        </w:rPr>
      </w:pPr>
    </w:p>
    <w:p w14:paraId="7FD3EC13" w14:textId="19D63DDD" w:rsidR="006143D0" w:rsidRPr="00287755" w:rsidRDefault="00777C37" w:rsidP="000167D5">
      <w:pPr>
        <w:pStyle w:val="Ttulo3"/>
        <w:numPr>
          <w:ilvl w:val="0"/>
          <w:numId w:val="38"/>
        </w:numPr>
        <w:spacing w:before="0"/>
        <w:ind w:left="284" w:hanging="284"/>
        <w:jc w:val="both"/>
        <w:rPr>
          <w:rFonts w:eastAsiaTheme="minorEastAsia" w:cstheme="minorHAnsi"/>
          <w:b/>
          <w:u w:val="none"/>
        </w:rPr>
      </w:pPr>
      <w:bookmarkStart w:id="1" w:name="_Toc209627973"/>
      <w:r w:rsidRPr="00287755">
        <w:rPr>
          <w:rFonts w:eastAsiaTheme="minorEastAsia" w:cstheme="minorHAnsi"/>
          <w:b/>
          <w:u w:val="none"/>
        </w:rPr>
        <w:t>Alcance</w:t>
      </w:r>
      <w:bookmarkEnd w:id="1"/>
    </w:p>
    <w:p w14:paraId="001498C8" w14:textId="77777777" w:rsidR="006143D0" w:rsidRDefault="006143D0" w:rsidP="000167D5">
      <w:pPr>
        <w:spacing w:after="0"/>
        <w:jc w:val="both"/>
        <w:rPr>
          <w:rFonts w:cstheme="minorHAnsi"/>
        </w:rPr>
      </w:pPr>
    </w:p>
    <w:p w14:paraId="65D52F88" w14:textId="09AA51E4" w:rsidR="00A377C4" w:rsidRPr="00A377C4" w:rsidRDefault="00A377C4" w:rsidP="000167D5">
      <w:pPr>
        <w:jc w:val="both"/>
        <w:rPr>
          <w:rFonts w:cstheme="minorHAnsi"/>
        </w:rPr>
      </w:pPr>
      <w:r w:rsidRPr="00A377C4">
        <w:rPr>
          <w:rFonts w:cstheme="minorHAnsi"/>
        </w:rPr>
        <w:t xml:space="preserve">Este documento en una regla de conducta que orienta la actuación de la </w:t>
      </w:r>
      <w:r w:rsidR="00902BBC">
        <w:rPr>
          <w:rFonts w:cstheme="minorHAnsi"/>
        </w:rPr>
        <w:t>CCF</w:t>
      </w:r>
      <w:r w:rsidRPr="00A377C4">
        <w:rPr>
          <w:rFonts w:cstheme="minorHAnsi"/>
        </w:rPr>
        <w:t>, sus empleados, administradores y demás vinculados o partes interesadas.</w:t>
      </w:r>
    </w:p>
    <w:p w14:paraId="3FEEBD96" w14:textId="77777777" w:rsidR="006B0E05" w:rsidRDefault="006B0E05" w:rsidP="000167D5">
      <w:pPr>
        <w:spacing w:after="0"/>
        <w:jc w:val="both"/>
        <w:rPr>
          <w:rFonts w:cstheme="minorHAnsi"/>
        </w:rPr>
      </w:pPr>
    </w:p>
    <w:p w14:paraId="2FA77C30" w14:textId="77777777" w:rsidR="006B0E05" w:rsidRPr="00287755" w:rsidRDefault="006B0E05" w:rsidP="000167D5">
      <w:pPr>
        <w:pStyle w:val="Ttulo3"/>
        <w:numPr>
          <w:ilvl w:val="0"/>
          <w:numId w:val="38"/>
        </w:numPr>
        <w:spacing w:before="0"/>
        <w:ind w:left="284" w:hanging="284"/>
        <w:jc w:val="both"/>
        <w:rPr>
          <w:rFonts w:eastAsiaTheme="minorEastAsia" w:cstheme="minorHAnsi"/>
          <w:b/>
          <w:u w:val="none"/>
        </w:rPr>
      </w:pPr>
      <w:bookmarkStart w:id="2" w:name="_Toc209627974"/>
      <w:r w:rsidRPr="00287755">
        <w:rPr>
          <w:rFonts w:eastAsiaTheme="minorEastAsia" w:cstheme="minorHAnsi"/>
          <w:b/>
          <w:u w:val="none"/>
        </w:rPr>
        <w:t>Objetivo</w:t>
      </w:r>
      <w:bookmarkEnd w:id="2"/>
    </w:p>
    <w:p w14:paraId="6862F1E1" w14:textId="77777777" w:rsidR="006B0E05" w:rsidRPr="00287755" w:rsidRDefault="006B0E05" w:rsidP="000167D5">
      <w:pPr>
        <w:spacing w:after="0"/>
        <w:jc w:val="both"/>
        <w:rPr>
          <w:rFonts w:cstheme="minorHAnsi"/>
        </w:rPr>
      </w:pPr>
    </w:p>
    <w:p w14:paraId="7377B39D" w14:textId="69F213F0" w:rsidR="0074169F" w:rsidRPr="00287755" w:rsidRDefault="00E61291" w:rsidP="000167D5">
      <w:pPr>
        <w:spacing w:after="0"/>
        <w:jc w:val="both"/>
        <w:rPr>
          <w:rFonts w:cstheme="minorHAnsi"/>
        </w:rPr>
      </w:pPr>
      <w:r w:rsidRPr="00287755">
        <w:rPr>
          <w:rFonts w:cstheme="minorHAnsi"/>
        </w:rPr>
        <w:t xml:space="preserve">Este documento hace parte del Régimen de Medidas Mínimas del Sistema de </w:t>
      </w:r>
      <w:r w:rsidR="00016A97">
        <w:rPr>
          <w:rFonts w:cstheme="minorHAnsi"/>
        </w:rPr>
        <w:t>A</w:t>
      </w:r>
      <w:r w:rsidRPr="00287755">
        <w:rPr>
          <w:rFonts w:cstheme="minorHAnsi"/>
        </w:rPr>
        <w:t xml:space="preserve">utocontrol y </w:t>
      </w:r>
      <w:r w:rsidR="00016A97">
        <w:rPr>
          <w:rFonts w:cstheme="minorHAnsi"/>
        </w:rPr>
        <w:t>G</w:t>
      </w:r>
      <w:r w:rsidRPr="00287755">
        <w:rPr>
          <w:rFonts w:cstheme="minorHAnsi"/>
        </w:rPr>
        <w:t xml:space="preserve">estión del </w:t>
      </w:r>
      <w:r w:rsidR="00016A97">
        <w:rPr>
          <w:rFonts w:cstheme="minorHAnsi"/>
        </w:rPr>
        <w:t>R</w:t>
      </w:r>
      <w:r w:rsidRPr="00287755">
        <w:rPr>
          <w:rFonts w:cstheme="minorHAnsi"/>
        </w:rPr>
        <w:t xml:space="preserve">iesgo </w:t>
      </w:r>
      <w:r w:rsidR="00016A97">
        <w:rPr>
          <w:rFonts w:cstheme="minorHAnsi"/>
        </w:rPr>
        <w:t>I</w:t>
      </w:r>
      <w:r w:rsidRPr="00287755">
        <w:rPr>
          <w:rFonts w:cstheme="minorHAnsi"/>
        </w:rPr>
        <w:t xml:space="preserve">ntegral de </w:t>
      </w:r>
      <w:r w:rsidR="00016A97">
        <w:rPr>
          <w:rFonts w:cstheme="minorHAnsi"/>
        </w:rPr>
        <w:t>L</w:t>
      </w:r>
      <w:r w:rsidRPr="00287755">
        <w:rPr>
          <w:rFonts w:cstheme="minorHAnsi"/>
        </w:rPr>
        <w:t xml:space="preserve">avado de </w:t>
      </w:r>
      <w:r w:rsidR="00016A97">
        <w:rPr>
          <w:rFonts w:cstheme="minorHAnsi"/>
        </w:rPr>
        <w:t>A</w:t>
      </w:r>
      <w:r w:rsidRPr="00287755">
        <w:rPr>
          <w:rFonts w:cstheme="minorHAnsi"/>
        </w:rPr>
        <w:t xml:space="preserve">ctivos, </w:t>
      </w:r>
      <w:r w:rsidR="00016A97">
        <w:rPr>
          <w:rFonts w:cstheme="minorHAnsi"/>
        </w:rPr>
        <w:t>F</w:t>
      </w:r>
      <w:r w:rsidRPr="00287755">
        <w:rPr>
          <w:rFonts w:cstheme="minorHAnsi"/>
        </w:rPr>
        <w:t xml:space="preserve">inanciamiento del </w:t>
      </w:r>
      <w:r w:rsidR="00016A97">
        <w:rPr>
          <w:rFonts w:cstheme="minorHAnsi"/>
        </w:rPr>
        <w:t>T</w:t>
      </w:r>
      <w:r w:rsidRPr="00287755">
        <w:rPr>
          <w:rFonts w:cstheme="minorHAnsi"/>
        </w:rPr>
        <w:t xml:space="preserve">errorismo y </w:t>
      </w:r>
      <w:r w:rsidR="006B0E05">
        <w:rPr>
          <w:rFonts w:cstheme="minorHAnsi"/>
        </w:rPr>
        <w:t>el</w:t>
      </w:r>
      <w:r w:rsidR="00016A97">
        <w:rPr>
          <w:rFonts w:cstheme="minorHAnsi"/>
        </w:rPr>
        <w:t xml:space="preserve"> F</w:t>
      </w:r>
      <w:r w:rsidRPr="00287755">
        <w:rPr>
          <w:rFonts w:cstheme="minorHAnsi"/>
        </w:rPr>
        <w:t xml:space="preserve">inanciamiento de la </w:t>
      </w:r>
      <w:r w:rsidR="00016A97">
        <w:rPr>
          <w:rFonts w:cstheme="minorHAnsi"/>
        </w:rPr>
        <w:t>P</w:t>
      </w:r>
      <w:r w:rsidRPr="00287755">
        <w:rPr>
          <w:rFonts w:cstheme="minorHAnsi"/>
        </w:rPr>
        <w:t xml:space="preserve">roliferación de </w:t>
      </w:r>
      <w:r w:rsidR="00016A97">
        <w:rPr>
          <w:rFonts w:cstheme="minorHAnsi"/>
        </w:rPr>
        <w:t>A</w:t>
      </w:r>
      <w:r w:rsidRPr="00287755">
        <w:rPr>
          <w:rFonts w:cstheme="minorHAnsi"/>
        </w:rPr>
        <w:t xml:space="preserve">rmas de </w:t>
      </w:r>
      <w:r w:rsidR="00016A97">
        <w:rPr>
          <w:rFonts w:cstheme="minorHAnsi"/>
        </w:rPr>
        <w:t>D</w:t>
      </w:r>
      <w:r w:rsidRPr="00287755">
        <w:rPr>
          <w:rFonts w:cstheme="minorHAnsi"/>
        </w:rPr>
        <w:t xml:space="preserve">estrucción </w:t>
      </w:r>
      <w:r w:rsidR="00016A97">
        <w:rPr>
          <w:rFonts w:cstheme="minorHAnsi"/>
        </w:rPr>
        <w:t>M</w:t>
      </w:r>
      <w:r w:rsidRPr="00287755">
        <w:rPr>
          <w:rFonts w:cstheme="minorHAnsi"/>
        </w:rPr>
        <w:t>asiva (</w:t>
      </w:r>
      <w:r w:rsidR="00016A97">
        <w:rPr>
          <w:rFonts w:cstheme="minorHAnsi"/>
        </w:rPr>
        <w:t>en adelante, “</w:t>
      </w:r>
      <w:r w:rsidRPr="00287755">
        <w:rPr>
          <w:rFonts w:cstheme="minorHAnsi"/>
        </w:rPr>
        <w:t>RMM</w:t>
      </w:r>
      <w:r w:rsidR="00016A97">
        <w:rPr>
          <w:rFonts w:cstheme="minorHAnsi"/>
        </w:rPr>
        <w:t>”</w:t>
      </w:r>
      <w:r w:rsidRPr="00287755">
        <w:rPr>
          <w:rFonts w:cstheme="minorHAnsi"/>
        </w:rPr>
        <w:t xml:space="preserve">) y obedece a una regla de conducta que orienta la actuación de </w:t>
      </w:r>
      <w:r w:rsidR="005A52D7" w:rsidRPr="00287755">
        <w:rPr>
          <w:rFonts w:cstheme="minorHAnsi"/>
        </w:rPr>
        <w:t xml:space="preserve">la </w:t>
      </w:r>
      <w:r w:rsidR="00902BBC">
        <w:rPr>
          <w:rFonts w:cstheme="minorHAnsi"/>
        </w:rPr>
        <w:t>CCF</w:t>
      </w:r>
      <w:r w:rsidRPr="00287755">
        <w:rPr>
          <w:rFonts w:cstheme="minorHAnsi"/>
        </w:rPr>
        <w:t xml:space="preserve">, sus empleados, administradores y demás vinculados o partes interesadas y define los criterios que en la materia ha adoptado la Entidad para evitar que en el desarrollo de cualquiera de las funciones asignadas a la </w:t>
      </w:r>
      <w:r w:rsidR="00902BBC">
        <w:rPr>
          <w:rFonts w:cstheme="minorHAnsi"/>
        </w:rPr>
        <w:t>CCF</w:t>
      </w:r>
      <w:r w:rsidRPr="00287755">
        <w:rPr>
          <w:rFonts w:cstheme="minorHAnsi"/>
        </w:rPr>
        <w:t xml:space="preserve"> pueda ser utilizada para el ocultamiento de recursos provenientes de actividades delictivas o con destino a la realización de éstas, particularmente LA/FT/FPADM.</w:t>
      </w:r>
    </w:p>
    <w:p w14:paraId="13A4567B" w14:textId="77777777" w:rsidR="00E61291" w:rsidRPr="00287755" w:rsidRDefault="00E61291" w:rsidP="000167D5">
      <w:pPr>
        <w:spacing w:after="0"/>
        <w:jc w:val="both"/>
        <w:rPr>
          <w:rFonts w:cstheme="minorHAnsi"/>
        </w:rPr>
      </w:pPr>
    </w:p>
    <w:p w14:paraId="5C77420C" w14:textId="77777777" w:rsidR="00E61291" w:rsidRPr="00287755" w:rsidRDefault="00E61291" w:rsidP="000167D5">
      <w:pPr>
        <w:spacing w:after="0"/>
        <w:jc w:val="both"/>
        <w:rPr>
          <w:rFonts w:cstheme="minorHAnsi"/>
          <w:color w:val="D38423"/>
        </w:rPr>
      </w:pPr>
    </w:p>
    <w:p w14:paraId="103BECDC" w14:textId="1323286C" w:rsidR="00083A21" w:rsidRPr="00287755" w:rsidRDefault="00083A21" w:rsidP="000167D5">
      <w:pPr>
        <w:pStyle w:val="Ttulo3"/>
        <w:numPr>
          <w:ilvl w:val="0"/>
          <w:numId w:val="38"/>
        </w:numPr>
        <w:spacing w:before="0"/>
        <w:ind w:left="284" w:hanging="284"/>
        <w:jc w:val="both"/>
        <w:rPr>
          <w:rFonts w:eastAsiaTheme="minorEastAsia" w:cstheme="minorHAnsi"/>
          <w:b/>
          <w:u w:val="none"/>
        </w:rPr>
      </w:pPr>
      <w:bookmarkStart w:id="3" w:name="_Toc209627975"/>
      <w:r w:rsidRPr="00287755">
        <w:rPr>
          <w:rFonts w:eastAsiaTheme="minorEastAsia" w:cstheme="minorHAnsi"/>
          <w:b/>
          <w:u w:val="none"/>
        </w:rPr>
        <w:t xml:space="preserve">Objetivo del </w:t>
      </w:r>
      <w:r w:rsidR="006673AD">
        <w:rPr>
          <w:rFonts w:eastAsiaTheme="minorEastAsia" w:cstheme="minorHAnsi"/>
          <w:b/>
          <w:u w:val="none"/>
        </w:rPr>
        <w:t>RMM</w:t>
      </w:r>
      <w:bookmarkEnd w:id="3"/>
    </w:p>
    <w:p w14:paraId="65FA7BED" w14:textId="2DDE7610" w:rsidR="00083A21" w:rsidRPr="00287755" w:rsidRDefault="00083A21" w:rsidP="000167D5">
      <w:pPr>
        <w:spacing w:after="0"/>
        <w:jc w:val="both"/>
        <w:rPr>
          <w:rFonts w:cstheme="minorHAnsi"/>
        </w:rPr>
      </w:pPr>
    </w:p>
    <w:p w14:paraId="47A1DF2B" w14:textId="0C1CDF99" w:rsidR="00B9620A" w:rsidRPr="00287755" w:rsidRDefault="00083A21" w:rsidP="000167D5">
      <w:pPr>
        <w:pStyle w:val="Prrafodelista"/>
        <w:numPr>
          <w:ilvl w:val="0"/>
          <w:numId w:val="39"/>
        </w:numPr>
        <w:spacing w:after="0"/>
        <w:ind w:left="284" w:hanging="284"/>
        <w:rPr>
          <w:rFonts w:asciiTheme="minorHAnsi" w:hAnsiTheme="minorHAnsi" w:cstheme="minorHAnsi"/>
          <w:sz w:val="22"/>
        </w:rPr>
      </w:pPr>
      <w:r w:rsidRPr="00287755">
        <w:rPr>
          <w:rFonts w:asciiTheme="minorHAnsi" w:hAnsiTheme="minorHAnsi" w:cstheme="minorHAnsi"/>
          <w:sz w:val="22"/>
        </w:rPr>
        <w:t xml:space="preserve">Prevenir, detectar y reportar situaciones en las que la </w:t>
      </w:r>
      <w:r w:rsidR="001744D3" w:rsidRPr="00287755">
        <w:rPr>
          <w:rFonts w:asciiTheme="minorHAnsi" w:hAnsiTheme="minorHAnsi" w:cstheme="minorHAnsi"/>
          <w:sz w:val="22"/>
        </w:rPr>
        <w:t>Entidad</w:t>
      </w:r>
      <w:r w:rsidRPr="00287755">
        <w:rPr>
          <w:rFonts w:asciiTheme="minorHAnsi" w:hAnsiTheme="minorHAnsi" w:cstheme="minorHAnsi"/>
          <w:sz w:val="22"/>
        </w:rPr>
        <w:t xml:space="preserve"> pueda estar siendo usada para adquirir, guardar, administrar, ocultar, invertir o legalizar activos provenientes de actividades delictivas</w:t>
      </w:r>
      <w:r w:rsidR="006A3CDB" w:rsidRPr="00287755">
        <w:rPr>
          <w:rFonts w:asciiTheme="minorHAnsi" w:hAnsiTheme="minorHAnsi" w:cstheme="minorHAnsi"/>
          <w:sz w:val="22"/>
        </w:rPr>
        <w:t>,</w:t>
      </w:r>
      <w:r w:rsidRPr="00287755">
        <w:rPr>
          <w:rFonts w:asciiTheme="minorHAnsi" w:hAnsiTheme="minorHAnsi" w:cstheme="minorHAnsi"/>
          <w:sz w:val="22"/>
        </w:rPr>
        <w:t xml:space="preserve"> o para la canalización de recursos destinados a actividades terroristas</w:t>
      </w:r>
      <w:r w:rsidR="00B9620A" w:rsidRPr="00287755">
        <w:rPr>
          <w:rFonts w:asciiTheme="minorHAnsi" w:hAnsiTheme="minorHAnsi" w:cstheme="minorHAnsi"/>
          <w:sz w:val="22"/>
        </w:rPr>
        <w:t xml:space="preserve"> o financiamiento de armas de destrucción masiva</w:t>
      </w:r>
      <w:r w:rsidRPr="00287755">
        <w:rPr>
          <w:rFonts w:asciiTheme="minorHAnsi" w:hAnsiTheme="minorHAnsi" w:cstheme="minorHAnsi"/>
          <w:sz w:val="22"/>
        </w:rPr>
        <w:t>.</w:t>
      </w:r>
    </w:p>
    <w:p w14:paraId="703D6000" w14:textId="0B1DF370" w:rsidR="00083A21" w:rsidRPr="00287755" w:rsidRDefault="00083A21" w:rsidP="000167D5">
      <w:pPr>
        <w:pStyle w:val="Prrafodelista"/>
        <w:numPr>
          <w:ilvl w:val="0"/>
          <w:numId w:val="39"/>
        </w:numPr>
        <w:spacing w:after="0"/>
        <w:ind w:left="284" w:hanging="284"/>
        <w:rPr>
          <w:rFonts w:asciiTheme="minorHAnsi" w:hAnsiTheme="minorHAnsi" w:cstheme="minorHAnsi"/>
          <w:sz w:val="22"/>
        </w:rPr>
      </w:pPr>
      <w:r w:rsidRPr="00287755">
        <w:rPr>
          <w:rFonts w:asciiTheme="minorHAnsi" w:hAnsiTheme="minorHAnsi" w:cstheme="minorHAnsi"/>
          <w:sz w:val="22"/>
        </w:rPr>
        <w:t xml:space="preserve">Minimizar la posibilidad </w:t>
      </w:r>
      <w:r w:rsidR="004C3355" w:rsidRPr="00287755">
        <w:rPr>
          <w:rFonts w:asciiTheme="minorHAnsi" w:hAnsiTheme="minorHAnsi" w:cstheme="minorHAnsi"/>
          <w:sz w:val="22"/>
        </w:rPr>
        <w:t xml:space="preserve">de </w:t>
      </w:r>
      <w:r w:rsidRPr="00287755">
        <w:rPr>
          <w:rFonts w:asciiTheme="minorHAnsi" w:hAnsiTheme="minorHAnsi" w:cstheme="minorHAnsi"/>
          <w:sz w:val="22"/>
        </w:rPr>
        <w:t>que</w:t>
      </w:r>
      <w:r w:rsidR="004C3355" w:rsidRPr="00287755">
        <w:rPr>
          <w:rFonts w:asciiTheme="minorHAnsi" w:hAnsiTheme="minorHAnsi" w:cstheme="minorHAnsi"/>
          <w:sz w:val="22"/>
        </w:rPr>
        <w:t>,</w:t>
      </w:r>
      <w:r w:rsidRPr="00287755">
        <w:rPr>
          <w:rFonts w:asciiTheme="minorHAnsi" w:hAnsiTheme="minorHAnsi" w:cstheme="minorHAnsi"/>
          <w:sz w:val="22"/>
        </w:rPr>
        <w:t xml:space="preserve"> a través de las distintas actividades de la </w:t>
      </w:r>
      <w:r w:rsidR="001744D3" w:rsidRPr="00287755">
        <w:rPr>
          <w:rFonts w:asciiTheme="minorHAnsi" w:hAnsiTheme="minorHAnsi" w:cstheme="minorHAnsi"/>
          <w:sz w:val="22"/>
        </w:rPr>
        <w:t>Entidad</w:t>
      </w:r>
      <w:r w:rsidR="004C3355" w:rsidRPr="00287755">
        <w:rPr>
          <w:rFonts w:asciiTheme="minorHAnsi" w:hAnsiTheme="minorHAnsi" w:cstheme="minorHAnsi"/>
          <w:sz w:val="22"/>
        </w:rPr>
        <w:t>,</w:t>
      </w:r>
      <w:r w:rsidRPr="00287755">
        <w:rPr>
          <w:rFonts w:asciiTheme="minorHAnsi" w:hAnsiTheme="minorHAnsi" w:cstheme="minorHAnsi"/>
          <w:sz w:val="22"/>
        </w:rPr>
        <w:t xml:space="preserve"> se introduzcan recursos provenientes del LA/FT/FPADM.</w:t>
      </w:r>
    </w:p>
    <w:p w14:paraId="7D98C826" w14:textId="2F457081" w:rsidR="00083A21" w:rsidRPr="00287755" w:rsidRDefault="00083A21" w:rsidP="000167D5">
      <w:pPr>
        <w:pStyle w:val="Prrafodelista"/>
        <w:numPr>
          <w:ilvl w:val="0"/>
          <w:numId w:val="39"/>
        </w:numPr>
        <w:spacing w:after="0"/>
        <w:ind w:left="284" w:hanging="284"/>
        <w:rPr>
          <w:rFonts w:asciiTheme="minorHAnsi" w:hAnsiTheme="minorHAnsi" w:cstheme="minorHAnsi"/>
          <w:sz w:val="22"/>
        </w:rPr>
      </w:pPr>
      <w:r w:rsidRPr="00287755">
        <w:rPr>
          <w:rFonts w:asciiTheme="minorHAnsi" w:hAnsiTheme="minorHAnsi" w:cstheme="minorHAnsi"/>
          <w:sz w:val="22"/>
        </w:rPr>
        <w:t xml:space="preserve">Mitigar las pérdidas o daños ocasionados por los riesgos asociados (reputacional u otros) al </w:t>
      </w:r>
      <w:r w:rsidR="00B9620A" w:rsidRPr="00287755">
        <w:rPr>
          <w:rFonts w:asciiTheme="minorHAnsi" w:hAnsiTheme="minorHAnsi" w:cstheme="minorHAnsi"/>
          <w:sz w:val="22"/>
        </w:rPr>
        <w:t>LA/FT/FPADM</w:t>
      </w:r>
      <w:r w:rsidRPr="00287755">
        <w:rPr>
          <w:rFonts w:asciiTheme="minorHAnsi" w:hAnsiTheme="minorHAnsi" w:cstheme="minorHAnsi"/>
          <w:sz w:val="22"/>
        </w:rPr>
        <w:t>.</w:t>
      </w:r>
    </w:p>
    <w:p w14:paraId="69434639" w14:textId="7A297E87" w:rsidR="00083A21" w:rsidRPr="00287755" w:rsidRDefault="00083A21" w:rsidP="000167D5">
      <w:pPr>
        <w:pStyle w:val="Prrafodelista"/>
        <w:numPr>
          <w:ilvl w:val="0"/>
          <w:numId w:val="39"/>
        </w:numPr>
        <w:spacing w:after="0"/>
        <w:ind w:left="284" w:hanging="284"/>
        <w:rPr>
          <w:rFonts w:asciiTheme="minorHAnsi" w:hAnsiTheme="minorHAnsi" w:cstheme="minorHAnsi"/>
          <w:sz w:val="22"/>
        </w:rPr>
      </w:pPr>
      <w:r w:rsidRPr="00287755">
        <w:rPr>
          <w:rFonts w:asciiTheme="minorHAnsi" w:hAnsiTheme="minorHAnsi" w:cstheme="minorHAnsi"/>
          <w:sz w:val="22"/>
        </w:rPr>
        <w:t>Asegurar el cumplimiento de normas, leyes, regulaciones y mejores prácticas en materia de prevención y control del LA/FT/FPADM.</w:t>
      </w:r>
    </w:p>
    <w:p w14:paraId="76F0693C" w14:textId="16083B79" w:rsidR="00C317F2" w:rsidRPr="00287755" w:rsidRDefault="00083A21" w:rsidP="000167D5">
      <w:pPr>
        <w:pStyle w:val="Prrafodelista"/>
        <w:numPr>
          <w:ilvl w:val="0"/>
          <w:numId w:val="39"/>
        </w:numPr>
        <w:spacing w:after="0"/>
        <w:ind w:left="284" w:hanging="284"/>
        <w:rPr>
          <w:rFonts w:asciiTheme="minorHAnsi" w:hAnsiTheme="minorHAnsi" w:cstheme="minorHAnsi"/>
          <w:sz w:val="22"/>
        </w:rPr>
      </w:pPr>
      <w:r w:rsidRPr="00287755">
        <w:rPr>
          <w:rFonts w:asciiTheme="minorHAnsi" w:hAnsiTheme="minorHAnsi" w:cstheme="minorHAnsi"/>
          <w:sz w:val="22"/>
        </w:rPr>
        <w:t xml:space="preserve">Detectar y reportar oportunamente las operaciones sospechosas a la UIAF y a las demás autoridades </w:t>
      </w:r>
      <w:r w:rsidR="00991778" w:rsidRPr="00287755">
        <w:rPr>
          <w:rFonts w:asciiTheme="minorHAnsi" w:hAnsiTheme="minorHAnsi" w:cstheme="minorHAnsi"/>
          <w:sz w:val="22"/>
        </w:rPr>
        <w:t>correspondientes</w:t>
      </w:r>
      <w:r w:rsidRPr="00287755">
        <w:rPr>
          <w:rFonts w:asciiTheme="minorHAnsi" w:hAnsiTheme="minorHAnsi" w:cstheme="minorHAnsi"/>
          <w:sz w:val="22"/>
        </w:rPr>
        <w:t>.</w:t>
      </w:r>
    </w:p>
    <w:p w14:paraId="7C6C09C9" w14:textId="77777777" w:rsidR="0074169F" w:rsidRPr="00287755" w:rsidRDefault="0074169F" w:rsidP="000167D5">
      <w:pPr>
        <w:pStyle w:val="Prrafodelista"/>
        <w:spacing w:after="0"/>
        <w:ind w:left="284"/>
        <w:rPr>
          <w:rFonts w:asciiTheme="minorHAnsi" w:hAnsiTheme="minorHAnsi" w:cstheme="minorHAnsi"/>
          <w:sz w:val="22"/>
        </w:rPr>
      </w:pPr>
    </w:p>
    <w:p w14:paraId="49E7FE62" w14:textId="77777777" w:rsidR="00FD1CCE" w:rsidRPr="00287755" w:rsidRDefault="00FD1CCE" w:rsidP="000167D5">
      <w:pPr>
        <w:pStyle w:val="Prrafodelista"/>
        <w:spacing w:after="0"/>
        <w:ind w:left="284"/>
        <w:rPr>
          <w:rFonts w:asciiTheme="minorHAnsi" w:hAnsiTheme="minorHAnsi" w:cstheme="minorHAnsi"/>
          <w:sz w:val="22"/>
        </w:rPr>
      </w:pPr>
    </w:p>
    <w:p w14:paraId="2081F8D2" w14:textId="7EA22BA6" w:rsidR="00C317F2" w:rsidRPr="00287755" w:rsidRDefault="00C317F2" w:rsidP="000167D5">
      <w:pPr>
        <w:pStyle w:val="Ttulo3"/>
        <w:numPr>
          <w:ilvl w:val="0"/>
          <w:numId w:val="38"/>
        </w:numPr>
        <w:spacing w:before="0"/>
        <w:ind w:left="284" w:hanging="284"/>
        <w:jc w:val="both"/>
        <w:rPr>
          <w:rFonts w:cstheme="minorHAnsi"/>
          <w:b/>
          <w:bCs w:val="0"/>
          <w:u w:val="none"/>
        </w:rPr>
      </w:pPr>
      <w:bookmarkStart w:id="4" w:name="_Toc209627976"/>
      <w:r w:rsidRPr="00287755">
        <w:rPr>
          <w:rFonts w:cstheme="minorHAnsi"/>
          <w:b/>
          <w:bCs w:val="0"/>
          <w:u w:val="none"/>
        </w:rPr>
        <w:t>Definiciones</w:t>
      </w:r>
      <w:bookmarkEnd w:id="4"/>
    </w:p>
    <w:p w14:paraId="35334F14" w14:textId="77777777" w:rsidR="00C317F2" w:rsidRPr="00287755" w:rsidRDefault="00C317F2" w:rsidP="000167D5">
      <w:pPr>
        <w:spacing w:after="0"/>
        <w:jc w:val="both"/>
        <w:rPr>
          <w:rFonts w:cstheme="minorHAnsi"/>
        </w:rPr>
      </w:pPr>
    </w:p>
    <w:p w14:paraId="62E0EB41" w14:textId="1A3A79FE" w:rsidR="00C317F2" w:rsidRPr="00287755" w:rsidRDefault="00C317F2" w:rsidP="000167D5">
      <w:pPr>
        <w:spacing w:after="0"/>
        <w:jc w:val="both"/>
        <w:rPr>
          <w:rFonts w:cstheme="minorHAnsi"/>
        </w:rPr>
      </w:pPr>
      <w:r w:rsidRPr="00287755">
        <w:rPr>
          <w:rFonts w:cstheme="minorHAnsi"/>
        </w:rPr>
        <w:t>Para una mejor comprensión de este Manual, se aplican las siguientes definiciones, que deberán ser interpretadas indistintamente del género en singular o plural:</w:t>
      </w:r>
    </w:p>
    <w:p w14:paraId="6BA5C33D" w14:textId="77777777" w:rsidR="00CF4097" w:rsidRPr="00287755" w:rsidRDefault="00CF4097" w:rsidP="000167D5">
      <w:pPr>
        <w:spacing w:after="0"/>
        <w:jc w:val="both"/>
        <w:rPr>
          <w:rFonts w:cstheme="minorHAnsi"/>
        </w:rPr>
      </w:pPr>
    </w:p>
    <w:p w14:paraId="69ADFD0B" w14:textId="73FCA3B3" w:rsidR="00C317F2" w:rsidRPr="00287755" w:rsidRDefault="00C317F2" w:rsidP="000167D5">
      <w:pPr>
        <w:autoSpaceDE w:val="0"/>
        <w:autoSpaceDN w:val="0"/>
        <w:adjustRightInd w:val="0"/>
        <w:spacing w:after="0"/>
        <w:jc w:val="both"/>
        <w:rPr>
          <w:rFonts w:cstheme="minorHAnsi"/>
        </w:rPr>
      </w:pPr>
      <w:r w:rsidRPr="00287755">
        <w:rPr>
          <w:rFonts w:cstheme="minorHAnsi"/>
          <w:b/>
        </w:rPr>
        <w:t>Activo Virtual:</w:t>
      </w:r>
      <w:r w:rsidRPr="00287755">
        <w:rPr>
          <w:rFonts w:cstheme="minorHAnsi"/>
        </w:rPr>
        <w:t xml:space="preserve"> </w:t>
      </w:r>
      <w:r w:rsidR="004D553C" w:rsidRPr="00287755">
        <w:rPr>
          <w:rFonts w:cstheme="minorHAnsi"/>
        </w:rPr>
        <w:t>e</w:t>
      </w:r>
      <w:r w:rsidR="004268AB" w:rsidRPr="00287755">
        <w:rPr>
          <w:rFonts w:cstheme="minorHAnsi"/>
        </w:rPr>
        <w:t xml:space="preserve">s </w:t>
      </w:r>
      <w:r w:rsidRPr="00287755">
        <w:rPr>
          <w:rFonts w:cstheme="minorHAnsi"/>
        </w:rPr>
        <w:t xml:space="preserve">la representación digital de valor que se puede comercializar o transferir digitalmente y se puede utilizar para pagos o inversiones. Los activos virtuales no incluyen representaciones digitales de moneda </w:t>
      </w:r>
      <w:proofErr w:type="spellStart"/>
      <w:r w:rsidRPr="00287755">
        <w:rPr>
          <w:rFonts w:cstheme="minorHAnsi"/>
        </w:rPr>
        <w:t>fiat</w:t>
      </w:r>
      <w:proofErr w:type="spellEnd"/>
      <w:r w:rsidRPr="00287755">
        <w:rPr>
          <w:rFonts w:cstheme="minorHAnsi"/>
        </w:rPr>
        <w:t xml:space="preserve">, valores y otros </w:t>
      </w:r>
      <w:r w:rsidR="001126F1">
        <w:rPr>
          <w:rFonts w:cstheme="minorHAnsi"/>
        </w:rPr>
        <w:t>a</w:t>
      </w:r>
      <w:r w:rsidRPr="00287755">
        <w:rPr>
          <w:rFonts w:cstheme="minorHAnsi"/>
        </w:rPr>
        <w:t>ctivos financieros que ya están cubiertos en otras partes de las Recomendaciones GAFI</w:t>
      </w:r>
      <w:r w:rsidR="00C52CB6" w:rsidRPr="00287755">
        <w:rPr>
          <w:rStyle w:val="Refdenotaalpie"/>
          <w:rFonts w:cstheme="minorHAnsi"/>
        </w:rPr>
        <w:footnoteReference w:id="2"/>
      </w:r>
      <w:r w:rsidRPr="00287755">
        <w:rPr>
          <w:rFonts w:cstheme="minorHAnsi"/>
        </w:rPr>
        <w:t>.</w:t>
      </w:r>
    </w:p>
    <w:p w14:paraId="0AE05693" w14:textId="5B65EF36" w:rsidR="00247E5D" w:rsidRPr="00287755" w:rsidRDefault="00247E5D" w:rsidP="000167D5">
      <w:pPr>
        <w:autoSpaceDE w:val="0"/>
        <w:autoSpaceDN w:val="0"/>
        <w:adjustRightInd w:val="0"/>
        <w:spacing w:after="0"/>
        <w:jc w:val="both"/>
        <w:rPr>
          <w:rFonts w:cstheme="minorHAnsi"/>
        </w:rPr>
      </w:pPr>
    </w:p>
    <w:p w14:paraId="4B1F1854" w14:textId="331BA832" w:rsidR="00C317F2" w:rsidRPr="00287755" w:rsidRDefault="00C317F2" w:rsidP="000167D5">
      <w:pPr>
        <w:spacing w:after="0"/>
        <w:jc w:val="both"/>
        <w:rPr>
          <w:rFonts w:cstheme="minorHAnsi"/>
          <w:bCs/>
        </w:rPr>
      </w:pPr>
      <w:r w:rsidRPr="001321E2">
        <w:rPr>
          <w:rFonts w:cstheme="minorHAnsi"/>
          <w:b/>
        </w:rPr>
        <w:t>Administradores:</w:t>
      </w:r>
      <w:r w:rsidRPr="001321E2">
        <w:rPr>
          <w:rFonts w:cstheme="minorHAnsi"/>
          <w:bCs/>
        </w:rPr>
        <w:t xml:space="preserve"> </w:t>
      </w:r>
      <w:r w:rsidR="005E0BBD" w:rsidRPr="001321E2">
        <w:rPr>
          <w:rFonts w:cstheme="minorHAnsi"/>
          <w:bCs/>
        </w:rPr>
        <w:t>s</w:t>
      </w:r>
      <w:r w:rsidR="000478F0" w:rsidRPr="001321E2">
        <w:rPr>
          <w:rFonts w:cstheme="minorHAnsi"/>
          <w:bCs/>
        </w:rPr>
        <w:t xml:space="preserve">on </w:t>
      </w:r>
      <w:r w:rsidRPr="001321E2">
        <w:rPr>
          <w:rFonts w:cstheme="minorHAnsi"/>
          <w:bCs/>
        </w:rPr>
        <w:t xml:space="preserve">administradores el </w:t>
      </w:r>
      <w:r w:rsidR="00A13876" w:rsidRPr="001321E2">
        <w:rPr>
          <w:rFonts w:cstheme="minorHAnsi"/>
          <w:bCs/>
        </w:rPr>
        <w:t>R</w:t>
      </w:r>
      <w:r w:rsidRPr="001321E2">
        <w:rPr>
          <w:rFonts w:cstheme="minorHAnsi"/>
          <w:bCs/>
        </w:rPr>
        <w:t xml:space="preserve">epresentante </w:t>
      </w:r>
      <w:r w:rsidR="00A13876" w:rsidRPr="001321E2">
        <w:rPr>
          <w:rFonts w:cstheme="minorHAnsi"/>
          <w:bCs/>
        </w:rPr>
        <w:t>L</w:t>
      </w:r>
      <w:r w:rsidRPr="001321E2">
        <w:rPr>
          <w:rFonts w:cstheme="minorHAnsi"/>
          <w:bCs/>
        </w:rPr>
        <w:t xml:space="preserve">egal, los miembros de </w:t>
      </w:r>
      <w:r w:rsidR="00A13876" w:rsidRPr="001321E2">
        <w:rPr>
          <w:rFonts w:cstheme="minorHAnsi"/>
          <w:bCs/>
        </w:rPr>
        <w:t>J</w:t>
      </w:r>
      <w:r w:rsidRPr="001321E2">
        <w:rPr>
          <w:rFonts w:cstheme="minorHAnsi"/>
          <w:bCs/>
        </w:rPr>
        <w:t>unta</w:t>
      </w:r>
      <w:r w:rsidR="009F4998" w:rsidRPr="001321E2">
        <w:rPr>
          <w:rFonts w:cstheme="minorHAnsi"/>
          <w:bCs/>
        </w:rPr>
        <w:t xml:space="preserve"> </w:t>
      </w:r>
      <w:r w:rsidR="00A13876" w:rsidRPr="001321E2">
        <w:rPr>
          <w:rFonts w:cstheme="minorHAnsi"/>
          <w:bCs/>
        </w:rPr>
        <w:t>D</w:t>
      </w:r>
      <w:r w:rsidR="009F4998" w:rsidRPr="001321E2">
        <w:rPr>
          <w:rFonts w:cstheme="minorHAnsi"/>
          <w:bCs/>
        </w:rPr>
        <w:t>irectiva</w:t>
      </w:r>
      <w:r w:rsidRPr="001321E2">
        <w:rPr>
          <w:rFonts w:cstheme="minorHAnsi"/>
          <w:bCs/>
        </w:rPr>
        <w:t xml:space="preserve"> y quienes de acuerdo con los estatutos ejerzan o detenten esas funciones</w:t>
      </w:r>
      <w:r w:rsidR="00A7786E" w:rsidRPr="001321E2">
        <w:rPr>
          <w:rStyle w:val="Refdenotaalpie"/>
          <w:rFonts w:cstheme="minorHAnsi"/>
          <w:bCs/>
        </w:rPr>
        <w:footnoteReference w:id="3"/>
      </w:r>
      <w:r w:rsidRPr="001321E2">
        <w:rPr>
          <w:rFonts w:cstheme="minorHAnsi"/>
          <w:bCs/>
        </w:rPr>
        <w:t>.</w:t>
      </w:r>
    </w:p>
    <w:p w14:paraId="02F53DB7" w14:textId="7A8B504B" w:rsidR="00C317F2" w:rsidRPr="00287755" w:rsidRDefault="00C317F2" w:rsidP="000167D5">
      <w:pPr>
        <w:spacing w:after="0"/>
        <w:jc w:val="both"/>
        <w:rPr>
          <w:rFonts w:cstheme="minorHAnsi"/>
          <w:bCs/>
        </w:rPr>
      </w:pPr>
    </w:p>
    <w:p w14:paraId="154D37E0" w14:textId="519F56EB" w:rsidR="00C317F2" w:rsidRPr="00287755" w:rsidRDefault="00C317F2" w:rsidP="000167D5">
      <w:pPr>
        <w:spacing w:after="0"/>
        <w:jc w:val="both"/>
        <w:rPr>
          <w:rFonts w:cstheme="minorHAnsi"/>
          <w:bCs/>
        </w:rPr>
      </w:pPr>
      <w:r w:rsidRPr="00287755">
        <w:rPr>
          <w:rFonts w:cstheme="minorHAnsi"/>
          <w:b/>
        </w:rPr>
        <w:t>Autocontrol:</w:t>
      </w:r>
      <w:r w:rsidRPr="00287755">
        <w:rPr>
          <w:rFonts w:cstheme="minorHAnsi"/>
          <w:bCs/>
        </w:rPr>
        <w:t xml:space="preserve"> </w:t>
      </w:r>
      <w:r w:rsidR="005E0BBD" w:rsidRPr="00287755">
        <w:rPr>
          <w:rFonts w:cstheme="minorHAnsi"/>
          <w:bCs/>
        </w:rPr>
        <w:t>e</w:t>
      </w:r>
      <w:r w:rsidR="000478F0" w:rsidRPr="00287755">
        <w:rPr>
          <w:rFonts w:cstheme="minorHAnsi"/>
          <w:bCs/>
        </w:rPr>
        <w:t xml:space="preserve">s </w:t>
      </w:r>
      <w:r w:rsidRPr="00287755">
        <w:rPr>
          <w:rFonts w:cstheme="minorHAnsi"/>
          <w:bCs/>
        </w:rPr>
        <w:t xml:space="preserve">la voluntad </w:t>
      </w:r>
      <w:r w:rsidR="000C5AF6" w:rsidRPr="00287755">
        <w:rPr>
          <w:rFonts w:cstheme="minorHAnsi"/>
          <w:bCs/>
        </w:rPr>
        <w:t xml:space="preserve">de </w:t>
      </w:r>
      <w:r w:rsidR="005A52D7" w:rsidRPr="00287755">
        <w:rPr>
          <w:rFonts w:cstheme="minorHAnsi"/>
          <w:bCs/>
        </w:rPr>
        <w:t xml:space="preserve">la </w:t>
      </w:r>
      <w:r w:rsidR="00902BBC">
        <w:rPr>
          <w:rFonts w:cstheme="minorHAnsi"/>
          <w:bCs/>
        </w:rPr>
        <w:t>CCF</w:t>
      </w:r>
      <w:r w:rsidRPr="00287755">
        <w:rPr>
          <w:rFonts w:cstheme="minorHAnsi"/>
          <w:bCs/>
        </w:rPr>
        <w:t xml:space="preserve"> y sus Administradores para detectar, controlar y gestionar de manera eficiente y eficaz los riesgos a los que está expuesta la </w:t>
      </w:r>
      <w:r w:rsidR="001744D3" w:rsidRPr="00287755">
        <w:rPr>
          <w:rFonts w:cstheme="minorHAnsi"/>
          <w:bCs/>
        </w:rPr>
        <w:t>Entidad</w:t>
      </w:r>
      <w:r w:rsidRPr="00287755">
        <w:rPr>
          <w:rFonts w:cstheme="minorHAnsi"/>
          <w:bCs/>
        </w:rPr>
        <w:t>, entre los que se cuenta el de LA/FT/FPADM.</w:t>
      </w:r>
    </w:p>
    <w:p w14:paraId="363C2FDC" w14:textId="3A7C2193" w:rsidR="00AE6FC4" w:rsidRPr="00287755" w:rsidRDefault="00AE6FC4" w:rsidP="000167D5">
      <w:pPr>
        <w:spacing w:after="0"/>
        <w:jc w:val="both"/>
        <w:rPr>
          <w:rFonts w:cstheme="minorHAnsi"/>
          <w:b/>
        </w:rPr>
      </w:pPr>
    </w:p>
    <w:p w14:paraId="42382D64" w14:textId="51F36154" w:rsidR="00D50D54" w:rsidRPr="00287755" w:rsidRDefault="00C317F2" w:rsidP="000167D5">
      <w:pPr>
        <w:spacing w:after="0"/>
        <w:jc w:val="both"/>
        <w:rPr>
          <w:rFonts w:cstheme="minorHAnsi"/>
        </w:rPr>
      </w:pPr>
      <w:r w:rsidRPr="00287755">
        <w:rPr>
          <w:rFonts w:cstheme="minorHAnsi"/>
          <w:b/>
        </w:rPr>
        <w:t>Beneficiario Final:</w:t>
      </w:r>
      <w:r w:rsidRPr="00287755">
        <w:rPr>
          <w:rFonts w:cstheme="minorHAnsi"/>
        </w:rPr>
        <w:t xml:space="preserve"> </w:t>
      </w:r>
      <w:r w:rsidR="005E0BBD" w:rsidRPr="00287755">
        <w:rPr>
          <w:rFonts w:cstheme="minorHAnsi"/>
        </w:rPr>
        <w:t>h</w:t>
      </w:r>
      <w:r w:rsidR="000478F0" w:rsidRPr="00287755">
        <w:rPr>
          <w:rFonts w:cstheme="minorHAnsi"/>
        </w:rPr>
        <w:t xml:space="preserve">ace </w:t>
      </w:r>
      <w:r w:rsidRPr="00287755">
        <w:rPr>
          <w:rFonts w:cstheme="minorHAnsi"/>
        </w:rPr>
        <w:t xml:space="preserve">referencia a la(s) persona(s) natural(es) que finalmente posee(n) o controla(n) a una Contraparte o a la persona natural en cuyo nombre se realiza una operación o negocio. </w:t>
      </w:r>
      <w:r w:rsidR="00D50D54" w:rsidRPr="00287755">
        <w:rPr>
          <w:rFonts w:cstheme="minorHAnsi"/>
        </w:rPr>
        <w:t>Incluye también a la(s) persona(s) que ejerzan el control efectivo y/o final, directa o</w:t>
      </w:r>
      <w:r w:rsidR="00F14483" w:rsidRPr="00287755">
        <w:rPr>
          <w:rFonts w:cstheme="minorHAnsi"/>
        </w:rPr>
        <w:t xml:space="preserve"> </w:t>
      </w:r>
      <w:r w:rsidR="00D50D54" w:rsidRPr="00287755">
        <w:rPr>
          <w:rFonts w:cstheme="minorHAnsi"/>
        </w:rPr>
        <w:t>indirectamente, sobre una persona jurídica u otra estructura sin personería jurídica.</w:t>
      </w:r>
      <w:r w:rsidR="00EE2709" w:rsidRPr="00287755">
        <w:rPr>
          <w:rFonts w:cstheme="minorHAnsi"/>
        </w:rPr>
        <w:t xml:space="preserve"> Son Beneficiarios Finales de la persona jurídica los siguientes: </w:t>
      </w:r>
      <w:r w:rsidR="00F14483" w:rsidRPr="00287755">
        <w:rPr>
          <w:rFonts w:cstheme="minorHAnsi"/>
        </w:rPr>
        <w:t xml:space="preserve"> </w:t>
      </w:r>
      <w:r w:rsidR="00EE2709" w:rsidRPr="00287755">
        <w:rPr>
          <w:rFonts w:cstheme="minorHAnsi"/>
        </w:rPr>
        <w:t>a. Persona natural que, actuando individual o conjuntamente, ejerza control sobre la persona jurídica, en los términos del artículo 260</w:t>
      </w:r>
      <w:r w:rsidR="00F14483" w:rsidRPr="00287755">
        <w:rPr>
          <w:rFonts w:cstheme="minorHAnsi"/>
        </w:rPr>
        <w:t xml:space="preserve"> </w:t>
      </w:r>
      <w:r w:rsidR="00EE2709" w:rsidRPr="00287755">
        <w:rPr>
          <w:rFonts w:cstheme="minorHAnsi"/>
        </w:rPr>
        <w:t>y siguientes del Código de Comercio; o b. Persona natural que, actuando individual o conjuntamente, sea titular, directa o indirectamente, del cinco por ciento (5%) o más del capital o los derechos de voto de la persona jurídica, y/o se beneficie en un cinco por ciento (5%) o más de los rendimientos, utilidades o Activos de la persona jurídica;</w:t>
      </w:r>
      <w:r w:rsidR="004E2335" w:rsidRPr="00287755">
        <w:rPr>
          <w:rFonts w:cstheme="minorHAnsi"/>
        </w:rPr>
        <w:t xml:space="preserve"> </w:t>
      </w:r>
      <w:r w:rsidR="00EE2709" w:rsidRPr="00287755">
        <w:rPr>
          <w:rFonts w:cstheme="minorHAnsi"/>
        </w:rPr>
        <w:t>c. Cuando no se identifique alguna persona natural en los numerales 1) y 2), la persona natural que ostente el cargo de representante legal, salvo que exista una persona natural que ostente</w:t>
      </w:r>
      <w:r w:rsidR="00091C1E" w:rsidRPr="00287755">
        <w:rPr>
          <w:rFonts w:cstheme="minorHAnsi"/>
        </w:rPr>
        <w:t xml:space="preserve"> </w:t>
      </w:r>
      <w:r w:rsidR="00EE2709" w:rsidRPr="00287755">
        <w:rPr>
          <w:rFonts w:cstheme="minorHAnsi"/>
        </w:rPr>
        <w:t>una mayor autoridad en relación con las funciones de gestión o dirección de la persona jurídica.</w:t>
      </w:r>
    </w:p>
    <w:p w14:paraId="0ACA84B4" w14:textId="77777777" w:rsidR="005F5CF7" w:rsidRPr="00287755" w:rsidRDefault="005F5CF7" w:rsidP="000167D5">
      <w:pPr>
        <w:spacing w:after="0"/>
        <w:jc w:val="both"/>
        <w:rPr>
          <w:rFonts w:cstheme="minorHAnsi"/>
        </w:rPr>
      </w:pPr>
    </w:p>
    <w:p w14:paraId="6C0B6CF2" w14:textId="009E1CCF" w:rsidR="005E5188" w:rsidRPr="00287755" w:rsidRDefault="00C317F2" w:rsidP="000167D5">
      <w:pPr>
        <w:spacing w:after="0"/>
        <w:jc w:val="both"/>
        <w:rPr>
          <w:rFonts w:cstheme="minorHAnsi"/>
        </w:rPr>
      </w:pPr>
      <w:r w:rsidRPr="00287755">
        <w:rPr>
          <w:rFonts w:cstheme="minorHAnsi"/>
          <w:b/>
        </w:rPr>
        <w:t xml:space="preserve">Cliente: </w:t>
      </w:r>
      <w:r w:rsidR="005E0BBD" w:rsidRPr="00287755">
        <w:rPr>
          <w:rFonts w:cstheme="minorHAnsi"/>
        </w:rPr>
        <w:t>e</w:t>
      </w:r>
      <w:r w:rsidR="00A45E6B" w:rsidRPr="00287755">
        <w:rPr>
          <w:rFonts w:cstheme="minorHAnsi"/>
        </w:rPr>
        <w:t xml:space="preserve">s </w:t>
      </w:r>
      <w:r w:rsidRPr="00287755">
        <w:rPr>
          <w:rFonts w:cstheme="minorHAnsi"/>
        </w:rPr>
        <w:t xml:space="preserve">toda persona </w:t>
      </w:r>
      <w:r w:rsidR="00FA0496" w:rsidRPr="00287755">
        <w:rPr>
          <w:rFonts w:cstheme="minorHAnsi"/>
        </w:rPr>
        <w:t xml:space="preserve">natural o </w:t>
      </w:r>
      <w:r w:rsidRPr="00287755">
        <w:rPr>
          <w:rFonts w:cstheme="minorHAnsi"/>
        </w:rPr>
        <w:t xml:space="preserve">jurídica con la cual la </w:t>
      </w:r>
      <w:r w:rsidR="001744D3" w:rsidRPr="00287755">
        <w:rPr>
          <w:rFonts w:cstheme="minorHAnsi"/>
        </w:rPr>
        <w:t>Entidad</w:t>
      </w:r>
      <w:r w:rsidRPr="00287755">
        <w:rPr>
          <w:rFonts w:cstheme="minorHAnsi"/>
        </w:rPr>
        <w:t>, establece una relación contractual o legal,</w:t>
      </w:r>
      <w:r w:rsidR="00076DBE" w:rsidRPr="00287755">
        <w:rPr>
          <w:rFonts w:cstheme="minorHAnsi"/>
        </w:rPr>
        <w:t xml:space="preserve"> </w:t>
      </w:r>
      <w:r w:rsidR="000C0E26" w:rsidRPr="00287755">
        <w:rPr>
          <w:rFonts w:cstheme="minorHAnsi"/>
        </w:rPr>
        <w:t xml:space="preserve">que hacen uso de los siguientes servicios ofrecidos por parte de la </w:t>
      </w:r>
      <w:r w:rsidR="00902BBC">
        <w:rPr>
          <w:rFonts w:cstheme="minorHAnsi"/>
        </w:rPr>
        <w:t>CCF</w:t>
      </w:r>
      <w:r w:rsidR="000C0E26" w:rsidRPr="00287755">
        <w:rPr>
          <w:rFonts w:cstheme="minorHAnsi"/>
        </w:rPr>
        <w:t>:</w:t>
      </w:r>
    </w:p>
    <w:p w14:paraId="2A596F35" w14:textId="148FB6D9" w:rsidR="00F72FF8" w:rsidRDefault="005E5188" w:rsidP="000167D5">
      <w:pPr>
        <w:pStyle w:val="Prrafodelista"/>
        <w:numPr>
          <w:ilvl w:val="0"/>
          <w:numId w:val="68"/>
        </w:numPr>
        <w:spacing w:after="0"/>
        <w:ind w:left="567" w:hanging="283"/>
        <w:rPr>
          <w:rFonts w:asciiTheme="minorHAnsi" w:hAnsiTheme="minorHAnsi" w:cstheme="minorHAnsi"/>
          <w:sz w:val="22"/>
        </w:rPr>
      </w:pPr>
      <w:r w:rsidRPr="00287755">
        <w:rPr>
          <w:rFonts w:asciiTheme="minorHAnsi" w:hAnsiTheme="minorHAnsi" w:cstheme="minorHAnsi"/>
          <w:sz w:val="22"/>
        </w:rPr>
        <w:t>Renta</w:t>
      </w:r>
      <w:r w:rsidR="00B0432C">
        <w:rPr>
          <w:rFonts w:asciiTheme="minorHAnsi" w:hAnsiTheme="minorHAnsi" w:cstheme="minorHAnsi"/>
          <w:sz w:val="22"/>
        </w:rPr>
        <w:t xml:space="preserve"> de</w:t>
      </w:r>
      <w:r w:rsidRPr="00287755">
        <w:rPr>
          <w:rFonts w:asciiTheme="minorHAnsi" w:hAnsiTheme="minorHAnsi" w:cstheme="minorHAnsi"/>
          <w:sz w:val="22"/>
        </w:rPr>
        <w:t xml:space="preserve"> los auditorios, salas y demás espacios que la </w:t>
      </w:r>
      <w:r w:rsidR="00902BBC">
        <w:rPr>
          <w:rFonts w:asciiTheme="minorHAnsi" w:hAnsiTheme="minorHAnsi" w:cstheme="minorHAnsi"/>
          <w:sz w:val="22"/>
        </w:rPr>
        <w:t>CCF</w:t>
      </w:r>
      <w:r w:rsidRPr="00287755">
        <w:rPr>
          <w:rFonts w:asciiTheme="minorHAnsi" w:hAnsiTheme="minorHAnsi" w:cstheme="minorHAnsi"/>
          <w:sz w:val="22"/>
        </w:rPr>
        <w:t xml:space="preserve"> tiene dispuestos para ejercer las funciones propias establecidas por la ley.</w:t>
      </w:r>
    </w:p>
    <w:p w14:paraId="1F929E73" w14:textId="67326BE5" w:rsidR="00EB0C67" w:rsidRPr="00287755" w:rsidRDefault="00EB0C67" w:rsidP="000167D5">
      <w:pPr>
        <w:pStyle w:val="Prrafodelista"/>
        <w:numPr>
          <w:ilvl w:val="0"/>
          <w:numId w:val="68"/>
        </w:numPr>
        <w:spacing w:after="0"/>
        <w:ind w:left="567" w:hanging="283"/>
        <w:rPr>
          <w:rFonts w:asciiTheme="minorHAnsi" w:hAnsiTheme="minorHAnsi" w:cstheme="minorHAnsi"/>
          <w:sz w:val="22"/>
        </w:rPr>
      </w:pPr>
      <w:r w:rsidRPr="00EB0C67">
        <w:rPr>
          <w:rFonts w:asciiTheme="minorHAnsi" w:hAnsiTheme="minorHAnsi" w:cstheme="minorHAnsi"/>
          <w:sz w:val="22"/>
        </w:rPr>
        <w:t>Ofrec</w:t>
      </w:r>
      <w:r w:rsidR="00B0432C">
        <w:rPr>
          <w:rFonts w:asciiTheme="minorHAnsi" w:hAnsiTheme="minorHAnsi" w:cstheme="minorHAnsi"/>
          <w:sz w:val="22"/>
        </w:rPr>
        <w:t>imiento de</w:t>
      </w:r>
      <w:r w:rsidRPr="00EB0C67">
        <w:rPr>
          <w:rFonts w:asciiTheme="minorHAnsi" w:hAnsiTheme="minorHAnsi" w:cstheme="minorHAnsi"/>
          <w:sz w:val="22"/>
        </w:rPr>
        <w:t xml:space="preserve"> ferias y eventos a los que los comerciantes pueden acceder participando y realizando el pago de un monto por concepto de stand o participación.</w:t>
      </w:r>
    </w:p>
    <w:p w14:paraId="6A71F64A" w14:textId="1C7B7B25" w:rsidR="008D2365" w:rsidRDefault="008D2365" w:rsidP="000167D5">
      <w:pPr>
        <w:pStyle w:val="Prrafodelista"/>
        <w:numPr>
          <w:ilvl w:val="0"/>
          <w:numId w:val="68"/>
        </w:numPr>
        <w:spacing w:after="0"/>
        <w:ind w:left="567" w:hanging="283"/>
        <w:rPr>
          <w:rFonts w:asciiTheme="minorHAnsi" w:hAnsiTheme="minorHAnsi" w:cstheme="minorHAnsi"/>
          <w:sz w:val="22"/>
        </w:rPr>
      </w:pPr>
      <w:bookmarkStart w:id="5" w:name="_Hlk209457730"/>
      <w:r w:rsidRPr="008D2365">
        <w:rPr>
          <w:rFonts w:asciiTheme="minorHAnsi" w:hAnsiTheme="minorHAnsi" w:cstheme="minorHAnsi"/>
          <w:sz w:val="22"/>
        </w:rPr>
        <w:t>Ofrec</w:t>
      </w:r>
      <w:r>
        <w:rPr>
          <w:rFonts w:asciiTheme="minorHAnsi" w:hAnsiTheme="minorHAnsi" w:cstheme="minorHAnsi"/>
          <w:sz w:val="22"/>
        </w:rPr>
        <w:t>imiento de</w:t>
      </w:r>
      <w:r w:rsidRPr="008D2365">
        <w:rPr>
          <w:rFonts w:asciiTheme="minorHAnsi" w:hAnsiTheme="minorHAnsi" w:cstheme="minorHAnsi"/>
          <w:sz w:val="22"/>
        </w:rPr>
        <w:t xml:space="preserve"> servicios de consultoría a las empresas para la asesoría, acompañamiento y verificación en diferentes normas de calidad</w:t>
      </w:r>
      <w:r>
        <w:rPr>
          <w:rFonts w:asciiTheme="minorHAnsi" w:hAnsiTheme="minorHAnsi" w:cstheme="minorHAnsi"/>
          <w:sz w:val="22"/>
        </w:rPr>
        <w:t>.</w:t>
      </w:r>
      <w:bookmarkEnd w:id="5"/>
    </w:p>
    <w:p w14:paraId="1518E089" w14:textId="43F4DF51" w:rsidR="00EC597D" w:rsidRDefault="00EC597D" w:rsidP="000167D5">
      <w:pPr>
        <w:pStyle w:val="Prrafodelista"/>
        <w:numPr>
          <w:ilvl w:val="0"/>
          <w:numId w:val="68"/>
        </w:numPr>
        <w:spacing w:after="0"/>
        <w:ind w:left="567" w:hanging="283"/>
        <w:rPr>
          <w:rFonts w:asciiTheme="minorHAnsi" w:hAnsiTheme="minorHAnsi" w:cstheme="minorHAnsi"/>
          <w:sz w:val="22"/>
        </w:rPr>
      </w:pPr>
      <w:bookmarkStart w:id="6" w:name="_Hlk209454131"/>
      <w:r w:rsidRPr="00EC597D">
        <w:rPr>
          <w:rFonts w:asciiTheme="minorHAnsi" w:hAnsiTheme="minorHAnsi" w:cstheme="minorHAnsi"/>
          <w:sz w:val="22"/>
        </w:rPr>
        <w:lastRenderedPageBreak/>
        <w:t>Ofrec</w:t>
      </w:r>
      <w:r>
        <w:rPr>
          <w:rFonts w:asciiTheme="minorHAnsi" w:hAnsiTheme="minorHAnsi" w:cstheme="minorHAnsi"/>
          <w:sz w:val="22"/>
        </w:rPr>
        <w:t>imiento de</w:t>
      </w:r>
      <w:r w:rsidRPr="00EC597D">
        <w:rPr>
          <w:rFonts w:asciiTheme="minorHAnsi" w:hAnsiTheme="minorHAnsi" w:cstheme="minorHAnsi"/>
          <w:sz w:val="22"/>
        </w:rPr>
        <w:t xml:space="preserve"> los diferentes programas de formación tales como</w:t>
      </w:r>
      <w:bookmarkEnd w:id="6"/>
      <w:r w:rsidRPr="00EC597D">
        <w:rPr>
          <w:rFonts w:asciiTheme="minorHAnsi" w:hAnsiTheme="minorHAnsi" w:cstheme="minorHAnsi"/>
          <w:sz w:val="22"/>
        </w:rPr>
        <w:t xml:space="preserve"> maestrías, especializaciones, capacitaciones, cursos o diplomados entre otros, dirigidos a la ciudadanía en general. </w:t>
      </w:r>
    </w:p>
    <w:p w14:paraId="099E2E88" w14:textId="61752620" w:rsidR="00F72FF8" w:rsidRPr="00287755" w:rsidRDefault="00F879D7" w:rsidP="000167D5">
      <w:pPr>
        <w:pStyle w:val="Prrafodelista"/>
        <w:numPr>
          <w:ilvl w:val="0"/>
          <w:numId w:val="68"/>
        </w:numPr>
        <w:spacing w:after="0"/>
        <w:ind w:left="567" w:hanging="283"/>
        <w:rPr>
          <w:rFonts w:asciiTheme="minorHAnsi" w:hAnsiTheme="minorHAnsi" w:cstheme="minorHAnsi"/>
          <w:sz w:val="22"/>
        </w:rPr>
      </w:pPr>
      <w:bookmarkStart w:id="7" w:name="_Hlk209454388"/>
      <w:r w:rsidRPr="00F879D7">
        <w:rPr>
          <w:rFonts w:asciiTheme="minorHAnsi" w:hAnsiTheme="minorHAnsi" w:cstheme="minorHAnsi"/>
          <w:sz w:val="22"/>
        </w:rPr>
        <w:t>Ofrec</w:t>
      </w:r>
      <w:r>
        <w:rPr>
          <w:rFonts w:asciiTheme="minorHAnsi" w:hAnsiTheme="minorHAnsi" w:cstheme="minorHAnsi"/>
          <w:sz w:val="22"/>
        </w:rPr>
        <w:t>imiento de</w:t>
      </w:r>
      <w:r w:rsidRPr="00F879D7">
        <w:rPr>
          <w:rFonts w:asciiTheme="minorHAnsi" w:hAnsiTheme="minorHAnsi" w:cstheme="minorHAnsi"/>
          <w:sz w:val="22"/>
        </w:rPr>
        <w:t xml:space="preserve"> servicios de métodos alternativos de solución de conflictos y otros servicios jurídicos como</w:t>
      </w:r>
      <w:bookmarkEnd w:id="7"/>
      <w:r w:rsidRPr="00F879D7">
        <w:rPr>
          <w:rFonts w:asciiTheme="minorHAnsi" w:hAnsiTheme="minorHAnsi" w:cstheme="minorHAnsi"/>
          <w:sz w:val="22"/>
        </w:rPr>
        <w:t xml:space="preserve"> conciliación, arbitraje, insolvencia de persona natural no comerciante. </w:t>
      </w:r>
    </w:p>
    <w:p w14:paraId="5276DB6F" w14:textId="3AC1B296" w:rsidR="0013458B" w:rsidRPr="00287755" w:rsidRDefault="000E43EB" w:rsidP="000167D5">
      <w:pPr>
        <w:pStyle w:val="Prrafodelista"/>
        <w:numPr>
          <w:ilvl w:val="0"/>
          <w:numId w:val="68"/>
        </w:numPr>
        <w:spacing w:after="0"/>
        <w:ind w:left="567" w:hanging="283"/>
        <w:rPr>
          <w:rFonts w:asciiTheme="minorHAnsi" w:hAnsiTheme="minorHAnsi" w:cstheme="minorHAnsi"/>
          <w:sz w:val="22"/>
        </w:rPr>
      </w:pPr>
      <w:r w:rsidRPr="00287755">
        <w:rPr>
          <w:rFonts w:asciiTheme="minorHAnsi" w:hAnsiTheme="minorHAnsi" w:cstheme="minorHAnsi"/>
          <w:sz w:val="22"/>
        </w:rPr>
        <w:t>Comerciantes que s</w:t>
      </w:r>
      <w:r w:rsidR="00BC1660" w:rsidRPr="00287755">
        <w:rPr>
          <w:rFonts w:asciiTheme="minorHAnsi" w:hAnsiTheme="minorHAnsi" w:cstheme="minorHAnsi"/>
          <w:sz w:val="22"/>
        </w:rPr>
        <w:t xml:space="preserve">e vinculan a la red de </w:t>
      </w:r>
      <w:r w:rsidR="005E5188" w:rsidRPr="00287755">
        <w:rPr>
          <w:rFonts w:asciiTheme="minorHAnsi" w:hAnsiTheme="minorHAnsi" w:cstheme="minorHAnsi"/>
          <w:sz w:val="22"/>
        </w:rPr>
        <w:t xml:space="preserve">Afiliados </w:t>
      </w:r>
      <w:r w:rsidR="00BC1660" w:rsidRPr="00287755">
        <w:rPr>
          <w:rFonts w:asciiTheme="minorHAnsi" w:hAnsiTheme="minorHAnsi" w:cstheme="minorHAnsi"/>
          <w:sz w:val="22"/>
        </w:rPr>
        <w:t>de</w:t>
      </w:r>
      <w:r w:rsidR="005E5188" w:rsidRPr="00287755">
        <w:rPr>
          <w:rFonts w:asciiTheme="minorHAnsi" w:hAnsiTheme="minorHAnsi" w:cstheme="minorHAnsi"/>
          <w:sz w:val="22"/>
        </w:rPr>
        <w:t xml:space="preserve"> la </w:t>
      </w:r>
      <w:r w:rsidR="00902BBC">
        <w:rPr>
          <w:rFonts w:asciiTheme="minorHAnsi" w:hAnsiTheme="minorHAnsi" w:cstheme="minorHAnsi"/>
          <w:sz w:val="22"/>
        </w:rPr>
        <w:t>CCF</w:t>
      </w:r>
      <w:r w:rsidR="00BC1660" w:rsidRPr="00287755">
        <w:rPr>
          <w:rFonts w:asciiTheme="minorHAnsi" w:hAnsiTheme="minorHAnsi" w:cstheme="minorHAnsi"/>
          <w:sz w:val="22"/>
        </w:rPr>
        <w:t>.</w:t>
      </w:r>
      <w:r w:rsidR="005E5188" w:rsidRPr="00287755">
        <w:rPr>
          <w:rFonts w:asciiTheme="minorHAnsi" w:hAnsiTheme="minorHAnsi" w:cstheme="minorHAnsi"/>
          <w:sz w:val="22"/>
        </w:rPr>
        <w:t xml:space="preserve"> </w:t>
      </w:r>
    </w:p>
    <w:p w14:paraId="501C6C46" w14:textId="77777777" w:rsidR="0038454A" w:rsidRPr="00287755" w:rsidRDefault="0038454A" w:rsidP="000167D5">
      <w:pPr>
        <w:pStyle w:val="Prrafodelista"/>
        <w:spacing w:after="0"/>
        <w:rPr>
          <w:rFonts w:asciiTheme="minorHAnsi" w:hAnsiTheme="minorHAnsi" w:cstheme="minorHAnsi"/>
          <w:sz w:val="22"/>
        </w:rPr>
      </w:pPr>
    </w:p>
    <w:p w14:paraId="7DDC128C" w14:textId="1F43627E" w:rsidR="00FC76AA" w:rsidRPr="00287755" w:rsidRDefault="00FC76AA" w:rsidP="000167D5">
      <w:pPr>
        <w:spacing w:after="0"/>
        <w:jc w:val="both"/>
        <w:rPr>
          <w:rFonts w:cstheme="minorHAnsi"/>
        </w:rPr>
      </w:pPr>
      <w:r w:rsidRPr="00287755">
        <w:rPr>
          <w:rFonts w:cstheme="minorHAnsi"/>
          <w:b/>
          <w:bCs/>
        </w:rPr>
        <w:t>Usuarios:</w:t>
      </w:r>
      <w:r w:rsidRPr="00287755">
        <w:rPr>
          <w:rFonts w:cstheme="minorHAnsi"/>
        </w:rPr>
        <w:t xml:space="preserve"> </w:t>
      </w:r>
      <w:r w:rsidR="00831FB4" w:rsidRPr="00287755">
        <w:rPr>
          <w:rFonts w:cstheme="minorHAnsi"/>
        </w:rPr>
        <w:t>e</w:t>
      </w:r>
      <w:r w:rsidR="00B2199D" w:rsidRPr="00287755">
        <w:rPr>
          <w:rFonts w:cstheme="minorHAnsi"/>
        </w:rPr>
        <w:t>s toda persona natural o jurídica</w:t>
      </w:r>
      <w:r w:rsidRPr="00287755">
        <w:rPr>
          <w:rFonts w:cstheme="minorHAnsi"/>
        </w:rPr>
        <w:t xml:space="preserve"> que:</w:t>
      </w:r>
    </w:p>
    <w:p w14:paraId="1E0E3F21" w14:textId="77777777" w:rsidR="001B6E63" w:rsidRPr="00A37FF3" w:rsidRDefault="001B6E63" w:rsidP="001B6E63">
      <w:pPr>
        <w:pStyle w:val="Prrafodelista"/>
        <w:numPr>
          <w:ilvl w:val="0"/>
          <w:numId w:val="69"/>
        </w:numPr>
        <w:spacing w:after="0"/>
        <w:ind w:left="284" w:hanging="283"/>
        <w:rPr>
          <w:rFonts w:asciiTheme="minorHAnsi" w:hAnsiTheme="minorHAnsi" w:cstheme="minorHAnsi"/>
          <w:sz w:val="22"/>
        </w:rPr>
      </w:pPr>
      <w:r w:rsidRPr="00A37FF3">
        <w:rPr>
          <w:rFonts w:asciiTheme="minorHAnsi" w:hAnsiTheme="minorHAnsi" w:cstheme="minorHAnsi"/>
          <w:sz w:val="22"/>
        </w:rPr>
        <w:t xml:space="preserve">Hace uso de las diferentes actividades relacionadas con los registros públicos encomendados a las </w:t>
      </w:r>
      <w:r>
        <w:rPr>
          <w:rFonts w:asciiTheme="minorHAnsi" w:hAnsiTheme="minorHAnsi" w:cstheme="minorHAnsi"/>
          <w:sz w:val="22"/>
        </w:rPr>
        <w:t>C</w:t>
      </w:r>
      <w:r w:rsidRPr="00A37FF3">
        <w:rPr>
          <w:rFonts w:asciiTheme="minorHAnsi" w:hAnsiTheme="minorHAnsi" w:cstheme="minorHAnsi"/>
          <w:sz w:val="22"/>
        </w:rPr>
        <w:t xml:space="preserve">ámaras de </w:t>
      </w:r>
      <w:r>
        <w:rPr>
          <w:rFonts w:asciiTheme="minorHAnsi" w:hAnsiTheme="minorHAnsi" w:cstheme="minorHAnsi"/>
          <w:sz w:val="22"/>
        </w:rPr>
        <w:t>C</w:t>
      </w:r>
      <w:r w:rsidRPr="00A37FF3">
        <w:rPr>
          <w:rFonts w:asciiTheme="minorHAnsi" w:hAnsiTheme="minorHAnsi" w:cstheme="minorHAnsi"/>
          <w:sz w:val="22"/>
        </w:rPr>
        <w:t>omercio.</w:t>
      </w:r>
    </w:p>
    <w:p w14:paraId="239891AF" w14:textId="77777777" w:rsidR="001B6E63" w:rsidRPr="00A37FF3" w:rsidRDefault="001B6E63" w:rsidP="001B6E63">
      <w:pPr>
        <w:pStyle w:val="Prrafodelista"/>
        <w:numPr>
          <w:ilvl w:val="0"/>
          <w:numId w:val="69"/>
        </w:numPr>
        <w:spacing w:after="0"/>
        <w:ind w:left="284" w:hanging="283"/>
        <w:rPr>
          <w:rFonts w:asciiTheme="minorHAnsi" w:hAnsiTheme="minorHAnsi" w:cstheme="minorHAnsi"/>
          <w:sz w:val="22"/>
        </w:rPr>
      </w:pPr>
      <w:r>
        <w:rPr>
          <w:rFonts w:asciiTheme="minorHAnsi" w:hAnsiTheme="minorHAnsi" w:cstheme="minorHAnsi"/>
          <w:sz w:val="22"/>
        </w:rPr>
        <w:t>Adquiere los d</w:t>
      </w:r>
      <w:r w:rsidRPr="0054791F">
        <w:rPr>
          <w:rFonts w:asciiTheme="minorHAnsi" w:hAnsiTheme="minorHAnsi" w:cstheme="minorHAnsi"/>
          <w:sz w:val="22"/>
        </w:rPr>
        <w:t>iferentes certificados que expide la Cámara en ejer</w:t>
      </w:r>
      <w:r>
        <w:rPr>
          <w:rFonts w:asciiTheme="minorHAnsi" w:hAnsiTheme="minorHAnsi" w:cstheme="minorHAnsi"/>
          <w:sz w:val="22"/>
        </w:rPr>
        <w:t>c</w:t>
      </w:r>
      <w:r w:rsidRPr="0054791F">
        <w:rPr>
          <w:rFonts w:asciiTheme="minorHAnsi" w:hAnsiTheme="minorHAnsi" w:cstheme="minorHAnsi"/>
          <w:sz w:val="22"/>
        </w:rPr>
        <w:t>icio de su función registral</w:t>
      </w:r>
      <w:r>
        <w:rPr>
          <w:rFonts w:asciiTheme="minorHAnsi" w:hAnsiTheme="minorHAnsi" w:cstheme="minorHAnsi"/>
          <w:sz w:val="22"/>
        </w:rPr>
        <w:t>.</w:t>
      </w:r>
    </w:p>
    <w:p w14:paraId="2F199EFF" w14:textId="77777777" w:rsidR="001B6E63" w:rsidRPr="00A37FF3" w:rsidRDefault="001B6E63" w:rsidP="001B6E63">
      <w:pPr>
        <w:pStyle w:val="Prrafodelista"/>
        <w:numPr>
          <w:ilvl w:val="0"/>
          <w:numId w:val="69"/>
        </w:numPr>
        <w:spacing w:after="0"/>
        <w:ind w:left="284" w:hanging="283"/>
        <w:rPr>
          <w:rFonts w:asciiTheme="minorHAnsi" w:hAnsiTheme="minorHAnsi" w:cstheme="minorHAnsi"/>
          <w:sz w:val="22"/>
        </w:rPr>
      </w:pPr>
      <w:r w:rsidRPr="00A37FF3">
        <w:rPr>
          <w:rFonts w:asciiTheme="minorHAnsi" w:hAnsiTheme="minorHAnsi" w:cstheme="minorHAnsi"/>
          <w:sz w:val="22"/>
        </w:rPr>
        <w:t>Solicita información empresarial</w:t>
      </w:r>
      <w:r>
        <w:rPr>
          <w:rFonts w:asciiTheme="minorHAnsi" w:hAnsiTheme="minorHAnsi" w:cstheme="minorHAnsi"/>
          <w:sz w:val="22"/>
        </w:rPr>
        <w:t>, servicio que contiene el a</w:t>
      </w:r>
      <w:r w:rsidRPr="00F843BC">
        <w:rPr>
          <w:rFonts w:asciiTheme="minorHAnsi" w:hAnsiTheme="minorHAnsi" w:cstheme="minorHAnsi"/>
          <w:sz w:val="22"/>
        </w:rPr>
        <w:t xml:space="preserve">nálisis y evaluación de </w:t>
      </w:r>
      <w:r>
        <w:rPr>
          <w:rFonts w:asciiTheme="minorHAnsi" w:hAnsiTheme="minorHAnsi" w:cstheme="minorHAnsi"/>
          <w:sz w:val="22"/>
        </w:rPr>
        <w:t xml:space="preserve">la </w:t>
      </w:r>
      <w:r w:rsidRPr="00F843BC">
        <w:rPr>
          <w:rFonts w:asciiTheme="minorHAnsi" w:hAnsiTheme="minorHAnsi" w:cstheme="minorHAnsi"/>
          <w:sz w:val="22"/>
        </w:rPr>
        <w:t>información proveniente de los registros públicos</w:t>
      </w:r>
      <w:r w:rsidRPr="00A37FF3">
        <w:rPr>
          <w:rFonts w:asciiTheme="minorHAnsi" w:hAnsiTheme="minorHAnsi" w:cstheme="minorHAnsi"/>
          <w:sz w:val="22"/>
        </w:rPr>
        <w:t>.</w:t>
      </w:r>
    </w:p>
    <w:p w14:paraId="7B5F34F4" w14:textId="729B6E52" w:rsidR="00EE3BE0" w:rsidRPr="00287755" w:rsidRDefault="001B6E63" w:rsidP="001B6E63">
      <w:pPr>
        <w:pStyle w:val="Prrafodelista"/>
        <w:numPr>
          <w:ilvl w:val="0"/>
          <w:numId w:val="69"/>
        </w:numPr>
        <w:spacing w:after="0"/>
        <w:ind w:left="284" w:hanging="283"/>
        <w:rPr>
          <w:rFonts w:cstheme="minorHAnsi"/>
          <w:b/>
        </w:rPr>
      </w:pPr>
      <w:r>
        <w:rPr>
          <w:rFonts w:asciiTheme="minorHAnsi" w:hAnsiTheme="minorHAnsi" w:cstheme="minorHAnsi"/>
          <w:sz w:val="22"/>
        </w:rPr>
        <w:t>Es</w:t>
      </w:r>
      <w:r w:rsidRPr="00A37FF3">
        <w:rPr>
          <w:rFonts w:asciiTheme="minorHAnsi" w:hAnsiTheme="minorHAnsi" w:cstheme="minorHAnsi"/>
          <w:sz w:val="22"/>
        </w:rPr>
        <w:t xml:space="preserve"> beneficiario de los programas establecidos dentro de la función de promoción y fortalecimiento empresarial.</w:t>
      </w:r>
    </w:p>
    <w:p w14:paraId="7FCBA3CC" w14:textId="77777777" w:rsidR="001B6E63" w:rsidRDefault="001B6E63" w:rsidP="000167D5">
      <w:pPr>
        <w:spacing w:after="0"/>
        <w:jc w:val="both"/>
        <w:rPr>
          <w:rFonts w:cstheme="minorHAnsi"/>
          <w:b/>
        </w:rPr>
      </w:pPr>
    </w:p>
    <w:p w14:paraId="22F6FE51" w14:textId="4FE42E28" w:rsidR="00C317F2" w:rsidRPr="00287755" w:rsidRDefault="00C317F2" w:rsidP="000167D5">
      <w:pPr>
        <w:spacing w:after="0"/>
        <w:jc w:val="both"/>
        <w:rPr>
          <w:rFonts w:cstheme="minorHAnsi"/>
        </w:rPr>
      </w:pPr>
      <w:r w:rsidRPr="00287755">
        <w:rPr>
          <w:rFonts w:cstheme="minorHAnsi"/>
          <w:b/>
        </w:rPr>
        <w:t>Contraparte:</w:t>
      </w:r>
      <w:r w:rsidRPr="00287755">
        <w:rPr>
          <w:rFonts w:cstheme="minorHAnsi"/>
        </w:rPr>
        <w:t xml:space="preserve"> </w:t>
      </w:r>
      <w:r w:rsidR="00831FB4" w:rsidRPr="00287755">
        <w:rPr>
          <w:rFonts w:cstheme="minorHAnsi"/>
        </w:rPr>
        <w:t>h</w:t>
      </w:r>
      <w:r w:rsidR="00D04DA3" w:rsidRPr="00287755">
        <w:rPr>
          <w:rFonts w:cstheme="minorHAnsi"/>
        </w:rPr>
        <w:t xml:space="preserve">ace </w:t>
      </w:r>
      <w:r w:rsidRPr="00287755">
        <w:rPr>
          <w:rFonts w:cstheme="minorHAnsi"/>
        </w:rPr>
        <w:t xml:space="preserve">referencia a cualquier persona natural o jurídica con la que la </w:t>
      </w:r>
      <w:r w:rsidR="001744D3" w:rsidRPr="00287755">
        <w:rPr>
          <w:rFonts w:cstheme="minorHAnsi"/>
        </w:rPr>
        <w:t>Entidad</w:t>
      </w:r>
      <w:r w:rsidRPr="00287755">
        <w:rPr>
          <w:rFonts w:cstheme="minorHAnsi"/>
        </w:rPr>
        <w:t xml:space="preserve"> tenga vínculos civiles, comerciales, de negocios, contractuales o jurídicos de cualquier orden. Hacen parte de las </w:t>
      </w:r>
      <w:r w:rsidR="0048019E" w:rsidRPr="00287755">
        <w:rPr>
          <w:rFonts w:cstheme="minorHAnsi"/>
        </w:rPr>
        <w:t>c</w:t>
      </w:r>
      <w:r w:rsidRPr="00287755">
        <w:rPr>
          <w:rFonts w:cstheme="minorHAnsi"/>
        </w:rPr>
        <w:t>ontrapartes</w:t>
      </w:r>
      <w:r w:rsidR="00B51C35">
        <w:rPr>
          <w:rFonts w:cstheme="minorHAnsi"/>
        </w:rPr>
        <w:t xml:space="preserve"> los</w:t>
      </w:r>
      <w:r w:rsidRPr="00287755">
        <w:rPr>
          <w:rFonts w:cstheme="minorHAnsi"/>
        </w:rPr>
        <w:t xml:space="preserve"> </w:t>
      </w:r>
      <w:r w:rsidR="0048019E" w:rsidRPr="00287755">
        <w:rPr>
          <w:rFonts w:cstheme="minorHAnsi"/>
        </w:rPr>
        <w:t xml:space="preserve">empleados, clientes, </w:t>
      </w:r>
      <w:r w:rsidR="00941C53" w:rsidRPr="00287755">
        <w:rPr>
          <w:rFonts w:cstheme="minorHAnsi"/>
        </w:rPr>
        <w:t>aliados</w:t>
      </w:r>
      <w:r w:rsidR="00B51C35">
        <w:rPr>
          <w:rFonts w:cstheme="minorHAnsi"/>
        </w:rPr>
        <w:t>, usuarios</w:t>
      </w:r>
      <w:r w:rsidR="00941C53" w:rsidRPr="00287755">
        <w:rPr>
          <w:rFonts w:cstheme="minorHAnsi"/>
        </w:rPr>
        <w:t xml:space="preserve"> </w:t>
      </w:r>
      <w:r w:rsidR="009205CC" w:rsidRPr="00287755">
        <w:rPr>
          <w:rFonts w:cstheme="minorHAnsi"/>
        </w:rPr>
        <w:t xml:space="preserve">y proveedores de </w:t>
      </w:r>
      <w:r w:rsidR="005A52D7" w:rsidRPr="00287755">
        <w:rPr>
          <w:rFonts w:cstheme="minorHAnsi"/>
        </w:rPr>
        <w:t xml:space="preserve">la </w:t>
      </w:r>
      <w:r w:rsidR="00902BBC">
        <w:rPr>
          <w:rFonts w:cstheme="minorHAnsi"/>
        </w:rPr>
        <w:t>CCF</w:t>
      </w:r>
      <w:r w:rsidR="000E43EB" w:rsidRPr="00287755">
        <w:rPr>
          <w:rFonts w:cstheme="minorHAnsi"/>
        </w:rPr>
        <w:t>.</w:t>
      </w:r>
    </w:p>
    <w:p w14:paraId="68F6F4DA" w14:textId="77777777" w:rsidR="00A55B9C" w:rsidRPr="00287755" w:rsidRDefault="00A55B9C" w:rsidP="000167D5">
      <w:pPr>
        <w:spacing w:after="0"/>
        <w:jc w:val="both"/>
        <w:rPr>
          <w:rFonts w:cstheme="minorHAnsi"/>
        </w:rPr>
      </w:pPr>
    </w:p>
    <w:p w14:paraId="78872404" w14:textId="0EEF876D" w:rsidR="00C317F2" w:rsidRPr="00287755" w:rsidRDefault="00C317F2" w:rsidP="000167D5">
      <w:pPr>
        <w:spacing w:after="0"/>
        <w:jc w:val="both"/>
        <w:rPr>
          <w:rFonts w:cstheme="minorHAnsi"/>
        </w:rPr>
      </w:pPr>
      <w:r w:rsidRPr="00287755">
        <w:rPr>
          <w:rFonts w:cstheme="minorHAnsi"/>
          <w:b/>
        </w:rPr>
        <w:t>Control del Riesgo de LA</w:t>
      </w:r>
      <w:r w:rsidR="00A55B9C" w:rsidRPr="00287755">
        <w:rPr>
          <w:rFonts w:cstheme="minorHAnsi"/>
          <w:b/>
        </w:rPr>
        <w:t>/</w:t>
      </w:r>
      <w:r w:rsidRPr="00287755">
        <w:rPr>
          <w:rFonts w:cstheme="minorHAnsi"/>
          <w:b/>
        </w:rPr>
        <w:t>FT</w:t>
      </w:r>
      <w:r w:rsidR="00A55B9C" w:rsidRPr="00287755">
        <w:rPr>
          <w:rFonts w:cstheme="minorHAnsi"/>
          <w:b/>
        </w:rPr>
        <w:t>/FPADM</w:t>
      </w:r>
      <w:r w:rsidRPr="00287755">
        <w:rPr>
          <w:rFonts w:cstheme="minorHAnsi"/>
          <w:b/>
        </w:rPr>
        <w:t xml:space="preserve">: </w:t>
      </w:r>
      <w:r w:rsidR="00831FB4" w:rsidRPr="00287755">
        <w:rPr>
          <w:rFonts w:cstheme="minorHAnsi"/>
        </w:rPr>
        <w:t>c</w:t>
      </w:r>
      <w:r w:rsidR="00F660D2" w:rsidRPr="00287755">
        <w:rPr>
          <w:rFonts w:cstheme="minorHAnsi"/>
        </w:rPr>
        <w:t xml:space="preserve">omprende </w:t>
      </w:r>
      <w:r w:rsidRPr="00287755">
        <w:rPr>
          <w:rFonts w:cstheme="minorHAnsi"/>
        </w:rPr>
        <w:t>la implementación de políticas, procesos, prácticas u otras acciones que actúan para minimizar el riesgo LA</w:t>
      </w:r>
      <w:r w:rsidR="00A55B9C" w:rsidRPr="00287755">
        <w:rPr>
          <w:rFonts w:cstheme="minorHAnsi"/>
        </w:rPr>
        <w:t>/</w:t>
      </w:r>
      <w:r w:rsidRPr="00287755">
        <w:rPr>
          <w:rFonts w:cstheme="minorHAnsi"/>
        </w:rPr>
        <w:t>FT</w:t>
      </w:r>
      <w:r w:rsidR="00A55B9C" w:rsidRPr="00287755">
        <w:rPr>
          <w:rFonts w:cstheme="minorHAnsi"/>
        </w:rPr>
        <w:t>/FPADM</w:t>
      </w:r>
      <w:r w:rsidRPr="00287755">
        <w:rPr>
          <w:rFonts w:cstheme="minorHAnsi"/>
        </w:rPr>
        <w:t xml:space="preserve"> en las operaciones, negocios o contratos que realice la </w:t>
      </w:r>
      <w:r w:rsidR="001744D3" w:rsidRPr="00287755">
        <w:rPr>
          <w:rFonts w:cstheme="minorHAnsi"/>
        </w:rPr>
        <w:t>Entidad</w:t>
      </w:r>
      <w:r w:rsidRPr="00287755">
        <w:rPr>
          <w:rFonts w:cstheme="minorHAnsi"/>
        </w:rPr>
        <w:t>.</w:t>
      </w:r>
    </w:p>
    <w:p w14:paraId="737DAF4D" w14:textId="77777777" w:rsidR="00C317F2" w:rsidRPr="00287755" w:rsidRDefault="00C317F2" w:rsidP="000167D5">
      <w:pPr>
        <w:spacing w:after="0"/>
        <w:jc w:val="both"/>
        <w:rPr>
          <w:rFonts w:cstheme="minorHAnsi"/>
          <w:b/>
        </w:rPr>
      </w:pPr>
    </w:p>
    <w:p w14:paraId="14467C06" w14:textId="599A4F53" w:rsidR="00F5751B" w:rsidRPr="00287755" w:rsidRDefault="00C317F2" w:rsidP="000167D5">
      <w:pPr>
        <w:spacing w:after="0"/>
        <w:jc w:val="both"/>
        <w:rPr>
          <w:rFonts w:cstheme="minorHAnsi"/>
        </w:rPr>
      </w:pPr>
      <w:r w:rsidRPr="00287755">
        <w:rPr>
          <w:rFonts w:cstheme="minorHAnsi"/>
          <w:b/>
        </w:rPr>
        <w:t xml:space="preserve">Debida Diligencia: </w:t>
      </w:r>
      <w:r w:rsidR="00831FB4" w:rsidRPr="00287755">
        <w:rPr>
          <w:rFonts w:cstheme="minorHAnsi"/>
        </w:rPr>
        <w:t>e</w:t>
      </w:r>
      <w:r w:rsidR="00F660D2" w:rsidRPr="00287755">
        <w:rPr>
          <w:rFonts w:cstheme="minorHAnsi"/>
        </w:rPr>
        <w:t xml:space="preserve">quivale </w:t>
      </w:r>
      <w:r w:rsidRPr="00287755">
        <w:rPr>
          <w:rFonts w:cstheme="minorHAnsi"/>
        </w:rPr>
        <w:t>a ejecutar algo con suficiente cuidado, es decir</w:t>
      </w:r>
      <w:r w:rsidR="00E270D7">
        <w:rPr>
          <w:rFonts w:cstheme="minorHAnsi"/>
        </w:rPr>
        <w:t>,</w:t>
      </w:r>
      <w:r w:rsidRPr="00287755">
        <w:rPr>
          <w:rFonts w:cstheme="minorHAnsi"/>
        </w:rPr>
        <w:t xml:space="preserve"> actuar con el cuidado que sea necesario para reducir la posibilidad de que la </w:t>
      </w:r>
      <w:r w:rsidR="001744D3" w:rsidRPr="00287755">
        <w:rPr>
          <w:rFonts w:cstheme="minorHAnsi"/>
        </w:rPr>
        <w:t>Entidad</w:t>
      </w:r>
      <w:r w:rsidRPr="00287755">
        <w:rPr>
          <w:rFonts w:cstheme="minorHAnsi"/>
        </w:rPr>
        <w:t xml:space="preserve"> o sus administradores puedan ser considerados culpables por negligencia, incurriendo en las respectivas responsabilidades administrativas, civiles o penales.  En los términos del </w:t>
      </w:r>
      <w:r w:rsidR="004F6C4C" w:rsidRPr="00287755">
        <w:rPr>
          <w:rFonts w:cstheme="minorHAnsi"/>
        </w:rPr>
        <w:t>C</w:t>
      </w:r>
      <w:r w:rsidRPr="00287755">
        <w:rPr>
          <w:rFonts w:cstheme="minorHAnsi"/>
        </w:rPr>
        <w:t xml:space="preserve">apítulo X de la </w:t>
      </w:r>
      <w:r w:rsidR="004F6C4C" w:rsidRPr="00287755">
        <w:rPr>
          <w:rFonts w:cstheme="minorHAnsi"/>
        </w:rPr>
        <w:t>C</w:t>
      </w:r>
      <w:r w:rsidRPr="00287755">
        <w:rPr>
          <w:rFonts w:cstheme="minorHAnsi"/>
        </w:rPr>
        <w:t xml:space="preserve">ircular </w:t>
      </w:r>
      <w:r w:rsidR="004F6C4C" w:rsidRPr="00287755">
        <w:rPr>
          <w:rFonts w:cstheme="minorHAnsi"/>
        </w:rPr>
        <w:t>B</w:t>
      </w:r>
      <w:r w:rsidRPr="00287755">
        <w:rPr>
          <w:rFonts w:cstheme="minorHAnsi"/>
        </w:rPr>
        <w:t xml:space="preserve">ásica </w:t>
      </w:r>
      <w:r w:rsidR="004F6C4C" w:rsidRPr="00287755">
        <w:rPr>
          <w:rFonts w:cstheme="minorHAnsi"/>
        </w:rPr>
        <w:t>J</w:t>
      </w:r>
      <w:r w:rsidRPr="00287755">
        <w:rPr>
          <w:rFonts w:cstheme="minorHAnsi"/>
        </w:rPr>
        <w:t>urídica de la Superintendencia de Sociedades</w:t>
      </w:r>
      <w:r w:rsidR="00941C53" w:rsidRPr="00287755">
        <w:rPr>
          <w:rFonts w:cstheme="minorHAnsi"/>
        </w:rPr>
        <w:t>,</w:t>
      </w:r>
      <w:r w:rsidRPr="00287755">
        <w:rPr>
          <w:rFonts w:cstheme="minorHAnsi"/>
        </w:rPr>
        <w:t xml:space="preserve"> es el proceso mediante el cual la </w:t>
      </w:r>
      <w:r w:rsidR="001744D3" w:rsidRPr="00287755">
        <w:rPr>
          <w:rFonts w:cstheme="minorHAnsi"/>
        </w:rPr>
        <w:t>Entidad</w:t>
      </w:r>
      <w:r w:rsidR="00941C53" w:rsidRPr="00287755">
        <w:rPr>
          <w:rFonts w:cstheme="minorHAnsi"/>
        </w:rPr>
        <w:t xml:space="preserve"> a</w:t>
      </w:r>
      <w:r w:rsidRPr="00287755">
        <w:rPr>
          <w:rFonts w:cstheme="minorHAnsi"/>
        </w:rPr>
        <w:t xml:space="preserve">dopta medidas para el conocimiento de la Contraparte, de su negocio, operaciones, </w:t>
      </w:r>
      <w:r w:rsidR="000F533A" w:rsidRPr="00287755">
        <w:rPr>
          <w:rFonts w:cstheme="minorHAnsi"/>
        </w:rPr>
        <w:t>servicios</w:t>
      </w:r>
      <w:r w:rsidRPr="00287755">
        <w:rPr>
          <w:rFonts w:cstheme="minorHAnsi"/>
        </w:rPr>
        <w:t xml:space="preserve"> y el volumen de sus transacciones.</w:t>
      </w:r>
    </w:p>
    <w:p w14:paraId="05799852" w14:textId="77777777" w:rsidR="00F5751B" w:rsidRPr="00902BBC" w:rsidRDefault="00F5751B" w:rsidP="000167D5">
      <w:pPr>
        <w:spacing w:after="0"/>
        <w:jc w:val="both"/>
        <w:rPr>
          <w:rFonts w:cstheme="minorHAnsi"/>
          <w:b/>
          <w:bCs/>
        </w:rPr>
      </w:pPr>
    </w:p>
    <w:p w14:paraId="4732E911" w14:textId="0FD01601" w:rsidR="00C317F2" w:rsidRPr="00287755" w:rsidRDefault="00C317F2" w:rsidP="000167D5">
      <w:pPr>
        <w:spacing w:after="0"/>
        <w:jc w:val="both"/>
        <w:rPr>
          <w:rFonts w:cstheme="minorHAnsi"/>
        </w:rPr>
      </w:pPr>
      <w:r w:rsidRPr="00287755">
        <w:rPr>
          <w:rFonts w:cstheme="minorHAnsi"/>
          <w:b/>
          <w:bCs/>
        </w:rPr>
        <w:t>Debida Diligencia Intensificada</w:t>
      </w:r>
      <w:r w:rsidRPr="00287755">
        <w:rPr>
          <w:rFonts w:cstheme="minorHAnsi"/>
        </w:rPr>
        <w:t xml:space="preserve">: </w:t>
      </w:r>
      <w:r w:rsidR="00831FB4" w:rsidRPr="00287755">
        <w:rPr>
          <w:rFonts w:cstheme="minorHAnsi"/>
        </w:rPr>
        <w:t>e</w:t>
      </w:r>
      <w:r w:rsidR="00273810" w:rsidRPr="00287755">
        <w:rPr>
          <w:rFonts w:cstheme="minorHAnsi"/>
        </w:rPr>
        <w:t xml:space="preserve">s </w:t>
      </w:r>
      <w:r w:rsidRPr="00287755">
        <w:rPr>
          <w:rFonts w:cstheme="minorHAnsi"/>
        </w:rPr>
        <w:t xml:space="preserve">el proceso mediante el cual la </w:t>
      </w:r>
      <w:r w:rsidR="001744D3" w:rsidRPr="00287755">
        <w:rPr>
          <w:rFonts w:cstheme="minorHAnsi"/>
        </w:rPr>
        <w:t>Entidad</w:t>
      </w:r>
      <w:r w:rsidRPr="00287755">
        <w:rPr>
          <w:rFonts w:cstheme="minorHAnsi"/>
        </w:rPr>
        <w:t xml:space="preserve"> adopta medidas adicionales y con mayor intensidad para el conocimiento de la Contraparte, de su negocio, operaciones, </w:t>
      </w:r>
      <w:r w:rsidR="009043CC" w:rsidRPr="00287755">
        <w:rPr>
          <w:rFonts w:cstheme="minorHAnsi"/>
        </w:rPr>
        <w:t>servicios</w:t>
      </w:r>
      <w:r w:rsidRPr="00287755">
        <w:rPr>
          <w:rFonts w:cstheme="minorHAnsi"/>
        </w:rPr>
        <w:t xml:space="preserve"> y el volumen de sus transacciones.</w:t>
      </w:r>
    </w:p>
    <w:p w14:paraId="6061B5FB" w14:textId="77777777" w:rsidR="009705AA" w:rsidRPr="00287755" w:rsidRDefault="009705AA" w:rsidP="000167D5">
      <w:pPr>
        <w:spacing w:after="0"/>
        <w:jc w:val="both"/>
        <w:rPr>
          <w:rFonts w:cstheme="minorHAnsi"/>
        </w:rPr>
      </w:pPr>
    </w:p>
    <w:p w14:paraId="27153810" w14:textId="3CE8EE05" w:rsidR="005240B7" w:rsidRPr="00287755" w:rsidRDefault="00C317F2"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ES"/>
        </w:rPr>
      </w:pPr>
      <w:r w:rsidRPr="00287755">
        <w:rPr>
          <w:rFonts w:asciiTheme="minorHAnsi" w:hAnsiTheme="minorHAnsi" w:cstheme="minorHAnsi"/>
          <w:b/>
          <w:bCs/>
          <w:color w:val="auto"/>
          <w:sz w:val="22"/>
          <w:szCs w:val="22"/>
          <w:lang w:val="es-ES"/>
        </w:rPr>
        <w:t>Empleado</w:t>
      </w:r>
      <w:r w:rsidRPr="00287755">
        <w:rPr>
          <w:rFonts w:asciiTheme="minorHAnsi" w:hAnsiTheme="minorHAnsi" w:cstheme="minorHAnsi"/>
          <w:color w:val="auto"/>
          <w:sz w:val="22"/>
          <w:szCs w:val="22"/>
          <w:lang w:val="es-ES"/>
        </w:rPr>
        <w:t xml:space="preserve">: </w:t>
      </w:r>
      <w:r w:rsidR="00D54541" w:rsidRPr="00287755">
        <w:rPr>
          <w:rFonts w:asciiTheme="minorHAnsi" w:hAnsiTheme="minorHAnsi" w:cstheme="minorHAnsi"/>
          <w:color w:val="auto"/>
          <w:sz w:val="22"/>
          <w:szCs w:val="22"/>
          <w:lang w:val="es-ES"/>
        </w:rPr>
        <w:t>e</w:t>
      </w:r>
      <w:r w:rsidR="006E7F8F" w:rsidRPr="00287755">
        <w:rPr>
          <w:rFonts w:asciiTheme="minorHAnsi" w:hAnsiTheme="minorHAnsi" w:cstheme="minorHAnsi"/>
          <w:color w:val="auto"/>
          <w:sz w:val="22"/>
          <w:szCs w:val="22"/>
          <w:lang w:val="es-ES"/>
        </w:rPr>
        <w:t xml:space="preserve">s </w:t>
      </w:r>
      <w:r w:rsidRPr="00287755">
        <w:rPr>
          <w:rFonts w:asciiTheme="minorHAnsi" w:hAnsiTheme="minorHAnsi" w:cstheme="minorHAnsi"/>
          <w:color w:val="auto"/>
          <w:sz w:val="22"/>
          <w:szCs w:val="22"/>
          <w:lang w:val="es-ES"/>
        </w:rPr>
        <w:t xml:space="preserve">toda persona natural que de manera personal y habitual desempeña un cargo o realiza un trabajo dentro de la </w:t>
      </w:r>
      <w:r w:rsidR="001744D3" w:rsidRPr="00287755">
        <w:rPr>
          <w:rFonts w:asciiTheme="minorHAnsi" w:hAnsiTheme="minorHAnsi" w:cstheme="minorHAnsi"/>
          <w:color w:val="auto"/>
          <w:sz w:val="22"/>
          <w:szCs w:val="22"/>
          <w:lang w:val="es-ES"/>
        </w:rPr>
        <w:t>Entidad</w:t>
      </w:r>
      <w:r w:rsidRPr="00287755">
        <w:rPr>
          <w:rFonts w:asciiTheme="minorHAnsi" w:hAnsiTheme="minorHAnsi" w:cstheme="minorHAnsi"/>
          <w:color w:val="auto"/>
          <w:sz w:val="22"/>
          <w:szCs w:val="22"/>
          <w:lang w:val="es-ES"/>
        </w:rPr>
        <w:t xml:space="preserve"> y a cambio recibe una remuneración o sueldo.</w:t>
      </w:r>
    </w:p>
    <w:p w14:paraId="507E87B7" w14:textId="3B4C84A1" w:rsidR="005240B7" w:rsidRPr="00287755" w:rsidRDefault="005240B7"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ES"/>
        </w:rPr>
      </w:pPr>
    </w:p>
    <w:p w14:paraId="7CF08D72" w14:textId="4EFFFE7F" w:rsidR="00C317F2" w:rsidRPr="00287755" w:rsidRDefault="00C317F2"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b/>
          <w:sz w:val="22"/>
          <w:szCs w:val="22"/>
        </w:rPr>
      </w:pPr>
      <w:r w:rsidRPr="00287755">
        <w:rPr>
          <w:rFonts w:asciiTheme="minorHAnsi" w:hAnsiTheme="minorHAnsi" w:cstheme="minorHAnsi"/>
          <w:b/>
          <w:sz w:val="22"/>
          <w:szCs w:val="22"/>
        </w:rPr>
        <w:t>Evento</w:t>
      </w:r>
      <w:r w:rsidRPr="00287755">
        <w:rPr>
          <w:rFonts w:asciiTheme="minorHAnsi" w:hAnsiTheme="minorHAnsi" w:cstheme="minorHAnsi"/>
          <w:sz w:val="22"/>
          <w:szCs w:val="22"/>
        </w:rPr>
        <w:t xml:space="preserve">: </w:t>
      </w:r>
      <w:r w:rsidR="00D54541" w:rsidRPr="00287755">
        <w:rPr>
          <w:rFonts w:asciiTheme="minorHAnsi" w:hAnsiTheme="minorHAnsi" w:cstheme="minorHAnsi"/>
          <w:sz w:val="22"/>
          <w:szCs w:val="22"/>
        </w:rPr>
        <w:t>i</w:t>
      </w:r>
      <w:r w:rsidR="00360BE1" w:rsidRPr="00287755">
        <w:rPr>
          <w:rFonts w:asciiTheme="minorHAnsi" w:hAnsiTheme="minorHAnsi" w:cstheme="minorHAnsi"/>
          <w:sz w:val="22"/>
          <w:szCs w:val="22"/>
        </w:rPr>
        <w:t xml:space="preserve">ncidente </w:t>
      </w:r>
      <w:r w:rsidRPr="00287755">
        <w:rPr>
          <w:rFonts w:asciiTheme="minorHAnsi" w:hAnsiTheme="minorHAnsi" w:cstheme="minorHAnsi"/>
          <w:sz w:val="22"/>
          <w:szCs w:val="22"/>
        </w:rPr>
        <w:t>o situación de riesgo LA</w:t>
      </w:r>
      <w:r w:rsidR="008475F3" w:rsidRPr="00287755">
        <w:rPr>
          <w:rFonts w:asciiTheme="minorHAnsi" w:hAnsiTheme="minorHAnsi" w:cstheme="minorHAnsi"/>
          <w:sz w:val="22"/>
          <w:szCs w:val="22"/>
        </w:rPr>
        <w:t>/</w:t>
      </w:r>
      <w:r w:rsidRPr="00287755">
        <w:rPr>
          <w:rFonts w:asciiTheme="minorHAnsi" w:hAnsiTheme="minorHAnsi" w:cstheme="minorHAnsi"/>
          <w:sz w:val="22"/>
          <w:szCs w:val="22"/>
        </w:rPr>
        <w:t>FT</w:t>
      </w:r>
      <w:r w:rsidR="008475F3" w:rsidRPr="00287755">
        <w:rPr>
          <w:rFonts w:asciiTheme="minorHAnsi" w:hAnsiTheme="minorHAnsi" w:cstheme="minorHAnsi"/>
          <w:sz w:val="22"/>
          <w:szCs w:val="22"/>
        </w:rPr>
        <w:t>/FPADM</w:t>
      </w:r>
      <w:r w:rsidRPr="00287755">
        <w:rPr>
          <w:rFonts w:asciiTheme="minorHAnsi" w:hAnsiTheme="minorHAnsi" w:cstheme="minorHAnsi"/>
          <w:sz w:val="22"/>
          <w:szCs w:val="22"/>
        </w:rPr>
        <w:t xml:space="preserve"> que ocurre o puede ocurrir en la </w:t>
      </w:r>
      <w:r w:rsidR="001744D3" w:rsidRPr="00287755">
        <w:rPr>
          <w:rFonts w:asciiTheme="minorHAnsi" w:hAnsiTheme="minorHAnsi" w:cstheme="minorHAnsi"/>
          <w:sz w:val="22"/>
          <w:szCs w:val="22"/>
        </w:rPr>
        <w:t>Entidad</w:t>
      </w:r>
      <w:r w:rsidRPr="00287755">
        <w:rPr>
          <w:rFonts w:asciiTheme="minorHAnsi" w:hAnsiTheme="minorHAnsi" w:cstheme="minorHAnsi"/>
          <w:sz w:val="22"/>
          <w:szCs w:val="22"/>
        </w:rPr>
        <w:t xml:space="preserve"> durante un intervalo particular de tiempo.</w:t>
      </w:r>
    </w:p>
    <w:p w14:paraId="336F37EA" w14:textId="77777777" w:rsidR="00C317F2" w:rsidRPr="00287755" w:rsidRDefault="00C317F2" w:rsidP="000167D5">
      <w:pPr>
        <w:spacing w:after="0"/>
        <w:jc w:val="both"/>
        <w:rPr>
          <w:rFonts w:cstheme="minorHAnsi"/>
          <w:b/>
        </w:rPr>
      </w:pPr>
    </w:p>
    <w:p w14:paraId="4CC0DC41" w14:textId="294BDCD4" w:rsidR="00C317F2" w:rsidRPr="00287755" w:rsidRDefault="00C317F2" w:rsidP="000167D5">
      <w:pPr>
        <w:spacing w:after="0"/>
        <w:jc w:val="both"/>
        <w:rPr>
          <w:rFonts w:cstheme="minorHAnsi"/>
        </w:rPr>
      </w:pPr>
      <w:r w:rsidRPr="00287755">
        <w:rPr>
          <w:rFonts w:cstheme="minorHAnsi"/>
          <w:b/>
        </w:rPr>
        <w:t xml:space="preserve">Factores de </w:t>
      </w:r>
      <w:r w:rsidR="0064619C" w:rsidRPr="00287755">
        <w:rPr>
          <w:rFonts w:cstheme="minorHAnsi"/>
          <w:b/>
        </w:rPr>
        <w:t>r</w:t>
      </w:r>
      <w:r w:rsidRPr="00287755">
        <w:rPr>
          <w:rFonts w:cstheme="minorHAnsi"/>
          <w:b/>
        </w:rPr>
        <w:t>iesgo</w:t>
      </w:r>
      <w:r w:rsidRPr="00287755">
        <w:rPr>
          <w:rFonts w:cstheme="minorHAnsi"/>
        </w:rPr>
        <w:t xml:space="preserve">: </w:t>
      </w:r>
      <w:r w:rsidR="00D54541" w:rsidRPr="00287755">
        <w:rPr>
          <w:rFonts w:cstheme="minorHAnsi"/>
        </w:rPr>
        <w:t>s</w:t>
      </w:r>
      <w:r w:rsidR="00B77928" w:rsidRPr="00287755">
        <w:rPr>
          <w:rFonts w:cstheme="minorHAnsi"/>
        </w:rPr>
        <w:t xml:space="preserve">on </w:t>
      </w:r>
      <w:r w:rsidRPr="00287755">
        <w:rPr>
          <w:rFonts w:cstheme="minorHAnsi"/>
        </w:rPr>
        <w:t>los agentes generadores de riesgo de LA</w:t>
      </w:r>
      <w:r w:rsidR="008475F3" w:rsidRPr="00287755">
        <w:rPr>
          <w:rFonts w:cstheme="minorHAnsi"/>
        </w:rPr>
        <w:t>/</w:t>
      </w:r>
      <w:r w:rsidRPr="00287755">
        <w:rPr>
          <w:rFonts w:cstheme="minorHAnsi"/>
        </w:rPr>
        <w:t>FT</w:t>
      </w:r>
      <w:r w:rsidR="008475F3" w:rsidRPr="00287755">
        <w:rPr>
          <w:rFonts w:cstheme="minorHAnsi"/>
        </w:rPr>
        <w:t>/FPADM</w:t>
      </w:r>
      <w:r w:rsidRPr="00287755">
        <w:rPr>
          <w:rFonts w:cstheme="minorHAnsi"/>
        </w:rPr>
        <w:t xml:space="preserve"> en la </w:t>
      </w:r>
      <w:r w:rsidR="001744D3" w:rsidRPr="00287755">
        <w:rPr>
          <w:rFonts w:cstheme="minorHAnsi"/>
        </w:rPr>
        <w:t>Entidad</w:t>
      </w:r>
      <w:r w:rsidRPr="00287755">
        <w:rPr>
          <w:rFonts w:cstheme="minorHAnsi"/>
        </w:rPr>
        <w:t xml:space="preserve"> y se deben tener en cuenta para identificar los eventos que puedan generarlo en las operaciones, negocios o contratos que realiza </w:t>
      </w:r>
      <w:r w:rsidR="005A52D7" w:rsidRPr="00287755">
        <w:rPr>
          <w:rFonts w:cstheme="minorHAnsi"/>
        </w:rPr>
        <w:t xml:space="preserve">la </w:t>
      </w:r>
      <w:r w:rsidR="00902BBC">
        <w:rPr>
          <w:rFonts w:cstheme="minorHAnsi"/>
        </w:rPr>
        <w:t>CCF</w:t>
      </w:r>
      <w:r w:rsidRPr="00287755">
        <w:rPr>
          <w:rFonts w:cstheme="minorHAnsi"/>
        </w:rPr>
        <w:t xml:space="preserve">. Para efectos del presente Manual se tendrán en cuenta los siguientes </w:t>
      </w:r>
      <w:r w:rsidR="0074169F" w:rsidRPr="00287755">
        <w:rPr>
          <w:rFonts w:cstheme="minorHAnsi"/>
        </w:rPr>
        <w:t>f</w:t>
      </w:r>
      <w:r w:rsidRPr="00287755">
        <w:rPr>
          <w:rFonts w:cstheme="minorHAnsi"/>
        </w:rPr>
        <w:t xml:space="preserve">actores de </w:t>
      </w:r>
      <w:r w:rsidR="0074169F" w:rsidRPr="00287755">
        <w:rPr>
          <w:rFonts w:cstheme="minorHAnsi"/>
        </w:rPr>
        <w:t>r</w:t>
      </w:r>
      <w:r w:rsidRPr="00287755">
        <w:rPr>
          <w:rFonts w:cstheme="minorHAnsi"/>
        </w:rPr>
        <w:t>iesgo:</w:t>
      </w:r>
    </w:p>
    <w:p w14:paraId="19AC4740" w14:textId="149FF9F7" w:rsidR="00C317F2" w:rsidRPr="00287755" w:rsidRDefault="00C317F2" w:rsidP="000167D5">
      <w:pPr>
        <w:pStyle w:val="Prrafodelista"/>
        <w:numPr>
          <w:ilvl w:val="0"/>
          <w:numId w:val="81"/>
        </w:numPr>
        <w:spacing w:after="0"/>
        <w:ind w:left="284" w:hanging="284"/>
        <w:rPr>
          <w:rFonts w:asciiTheme="minorHAnsi" w:hAnsiTheme="minorHAnsi" w:cstheme="minorHAnsi"/>
          <w:sz w:val="22"/>
        </w:rPr>
      </w:pPr>
      <w:r w:rsidRPr="00287755">
        <w:rPr>
          <w:rFonts w:asciiTheme="minorHAnsi" w:eastAsiaTheme="minorHAnsi" w:hAnsiTheme="minorHAnsi" w:cstheme="minorHAnsi"/>
          <w:b/>
          <w:sz w:val="22"/>
          <w:lang w:val="es-MX" w:eastAsia="en-US"/>
        </w:rPr>
        <w:t>Contraparte:</w:t>
      </w:r>
      <w:r w:rsidRPr="00287755">
        <w:rPr>
          <w:rFonts w:asciiTheme="minorHAnsi" w:eastAsiaTheme="minorHAnsi" w:hAnsiTheme="minorHAnsi" w:cstheme="minorHAnsi"/>
          <w:sz w:val="22"/>
          <w:lang w:val="es-MX" w:eastAsia="en-US"/>
        </w:rPr>
        <w:t xml:space="preserve"> </w:t>
      </w:r>
      <w:r w:rsidR="0064619C" w:rsidRPr="00287755">
        <w:rPr>
          <w:rFonts w:asciiTheme="minorHAnsi" w:eastAsiaTheme="minorHAnsi" w:hAnsiTheme="minorHAnsi" w:cstheme="minorHAnsi"/>
          <w:sz w:val="22"/>
          <w:lang w:val="es-MX" w:eastAsia="en-US"/>
        </w:rPr>
        <w:t>a</w:t>
      </w:r>
      <w:r w:rsidRPr="00287755">
        <w:rPr>
          <w:rFonts w:asciiTheme="minorHAnsi" w:eastAsiaTheme="minorHAnsi" w:hAnsiTheme="minorHAnsi" w:cstheme="minorHAnsi"/>
          <w:sz w:val="22"/>
          <w:lang w:val="es-MX" w:eastAsia="en-US"/>
        </w:rPr>
        <w:t xml:space="preserve">quellos definidos en </w:t>
      </w:r>
      <w:r w:rsidR="008475F3" w:rsidRPr="00287755">
        <w:rPr>
          <w:rFonts w:asciiTheme="minorHAnsi" w:eastAsiaTheme="minorHAnsi" w:hAnsiTheme="minorHAnsi" w:cstheme="minorHAnsi"/>
          <w:sz w:val="22"/>
          <w:lang w:val="es-MX" w:eastAsia="en-US"/>
        </w:rPr>
        <w:t>las presentes definiciones.</w:t>
      </w:r>
    </w:p>
    <w:p w14:paraId="157E94A1" w14:textId="70C09ECB" w:rsidR="00C317F2" w:rsidRPr="00287755" w:rsidRDefault="00C317F2" w:rsidP="000167D5">
      <w:pPr>
        <w:pStyle w:val="Prrafodelista"/>
        <w:numPr>
          <w:ilvl w:val="0"/>
          <w:numId w:val="81"/>
        </w:numPr>
        <w:spacing w:after="0"/>
        <w:ind w:left="284" w:hanging="284"/>
        <w:rPr>
          <w:rFonts w:asciiTheme="minorHAnsi" w:hAnsiTheme="minorHAnsi" w:cstheme="minorHAnsi"/>
          <w:sz w:val="22"/>
        </w:rPr>
      </w:pPr>
      <w:r w:rsidRPr="00287755">
        <w:rPr>
          <w:rFonts w:asciiTheme="minorHAnsi" w:eastAsiaTheme="minorHAnsi" w:hAnsiTheme="minorHAnsi" w:cstheme="minorHAnsi"/>
          <w:b/>
          <w:sz w:val="22"/>
          <w:lang w:val="es-MX" w:eastAsia="en-US"/>
        </w:rPr>
        <w:t>Productos</w:t>
      </w:r>
      <w:r w:rsidR="008D0AD0" w:rsidRPr="00287755">
        <w:rPr>
          <w:rFonts w:asciiTheme="minorHAnsi" w:eastAsiaTheme="minorHAnsi" w:hAnsiTheme="minorHAnsi" w:cstheme="minorHAnsi"/>
          <w:b/>
          <w:sz w:val="22"/>
          <w:lang w:val="es-MX" w:eastAsia="en-US"/>
        </w:rPr>
        <w:t xml:space="preserve"> y/o </w:t>
      </w:r>
      <w:r w:rsidR="0064619C" w:rsidRPr="00287755">
        <w:rPr>
          <w:rFonts w:asciiTheme="minorHAnsi" w:eastAsiaTheme="minorHAnsi" w:hAnsiTheme="minorHAnsi" w:cstheme="minorHAnsi"/>
          <w:b/>
          <w:sz w:val="22"/>
          <w:lang w:val="es-MX" w:eastAsia="en-US"/>
        </w:rPr>
        <w:t>s</w:t>
      </w:r>
      <w:r w:rsidR="008D0AD0" w:rsidRPr="00287755">
        <w:rPr>
          <w:rFonts w:asciiTheme="minorHAnsi" w:eastAsiaTheme="minorHAnsi" w:hAnsiTheme="minorHAnsi" w:cstheme="minorHAnsi"/>
          <w:b/>
          <w:sz w:val="22"/>
          <w:lang w:val="es-MX" w:eastAsia="en-US"/>
        </w:rPr>
        <w:t>ervicios</w:t>
      </w:r>
      <w:r w:rsidRPr="00287755">
        <w:rPr>
          <w:rStyle w:val="Refdenotaalpie"/>
          <w:rFonts w:asciiTheme="minorHAnsi" w:eastAsiaTheme="minorHAnsi" w:hAnsiTheme="minorHAnsi" w:cstheme="minorHAnsi"/>
          <w:b/>
          <w:sz w:val="22"/>
          <w:lang w:val="es-MX" w:eastAsia="en-US"/>
        </w:rPr>
        <w:footnoteReference w:id="4"/>
      </w:r>
      <w:r w:rsidRPr="00287755">
        <w:rPr>
          <w:rFonts w:asciiTheme="minorHAnsi" w:eastAsiaTheme="minorHAnsi" w:hAnsiTheme="minorHAnsi" w:cstheme="minorHAnsi"/>
          <w:b/>
          <w:sz w:val="22"/>
          <w:lang w:val="es-MX" w:eastAsia="en-US"/>
        </w:rPr>
        <w:t>:</w:t>
      </w:r>
      <w:r w:rsidRPr="00287755">
        <w:rPr>
          <w:rFonts w:asciiTheme="minorHAnsi" w:eastAsiaTheme="minorHAnsi" w:hAnsiTheme="minorHAnsi" w:cstheme="minorHAnsi"/>
          <w:sz w:val="22"/>
          <w:lang w:val="es-MX" w:eastAsia="en-US"/>
        </w:rPr>
        <w:t xml:space="preserve"> </w:t>
      </w:r>
      <w:r w:rsidR="0064619C" w:rsidRPr="00287755">
        <w:rPr>
          <w:rFonts w:asciiTheme="minorHAnsi" w:eastAsiaTheme="minorHAnsi" w:hAnsiTheme="minorHAnsi" w:cstheme="minorHAnsi"/>
          <w:sz w:val="22"/>
          <w:lang w:val="es-MX" w:eastAsia="en-US"/>
        </w:rPr>
        <w:t>s</w:t>
      </w:r>
      <w:r w:rsidRPr="00287755">
        <w:rPr>
          <w:rFonts w:asciiTheme="minorHAnsi" w:eastAsiaTheme="minorHAnsi" w:hAnsiTheme="minorHAnsi" w:cstheme="minorHAnsi"/>
          <w:sz w:val="22"/>
          <w:lang w:val="es-MX" w:eastAsia="en-US"/>
        </w:rPr>
        <w:t xml:space="preserve">ervicios que </w:t>
      </w:r>
      <w:r w:rsidR="009916AB" w:rsidRPr="00287755">
        <w:rPr>
          <w:rFonts w:asciiTheme="minorHAnsi" w:eastAsiaTheme="minorHAnsi" w:hAnsiTheme="minorHAnsi" w:cstheme="minorHAnsi"/>
          <w:sz w:val="22"/>
          <w:lang w:val="es-MX" w:eastAsia="en-US"/>
        </w:rPr>
        <w:t>se ofrecen</w:t>
      </w:r>
      <w:r w:rsidR="00450CBA" w:rsidRPr="00287755">
        <w:rPr>
          <w:rFonts w:asciiTheme="minorHAnsi" w:eastAsiaTheme="minorHAnsi" w:hAnsiTheme="minorHAnsi" w:cstheme="minorHAnsi"/>
          <w:sz w:val="22"/>
          <w:lang w:val="es-MX" w:eastAsia="en-US"/>
        </w:rPr>
        <w:t xml:space="preserve"> y</w:t>
      </w:r>
      <w:r w:rsidR="009C4680" w:rsidRPr="00287755">
        <w:rPr>
          <w:rFonts w:asciiTheme="minorHAnsi" w:eastAsiaTheme="minorHAnsi" w:hAnsiTheme="minorHAnsi" w:cstheme="minorHAnsi"/>
          <w:sz w:val="22"/>
          <w:lang w:val="es-MX" w:eastAsia="en-US"/>
        </w:rPr>
        <w:t xml:space="preserve"> </w:t>
      </w:r>
      <w:r w:rsidR="00234583" w:rsidRPr="00287755">
        <w:rPr>
          <w:rFonts w:asciiTheme="minorHAnsi" w:eastAsiaTheme="minorHAnsi" w:hAnsiTheme="minorHAnsi" w:cstheme="minorHAnsi"/>
          <w:sz w:val="22"/>
          <w:lang w:val="es-MX" w:eastAsia="en-US"/>
        </w:rPr>
        <w:t>comercializa</w:t>
      </w:r>
      <w:r w:rsidR="005A4499" w:rsidRPr="00287755">
        <w:rPr>
          <w:rFonts w:asciiTheme="minorHAnsi" w:eastAsiaTheme="minorHAnsi" w:hAnsiTheme="minorHAnsi" w:cstheme="minorHAnsi"/>
          <w:sz w:val="22"/>
          <w:lang w:val="es-MX" w:eastAsia="en-US"/>
        </w:rPr>
        <w:t xml:space="preserve"> </w:t>
      </w:r>
      <w:r w:rsidRPr="00287755">
        <w:rPr>
          <w:rFonts w:asciiTheme="minorHAnsi" w:eastAsiaTheme="minorHAnsi" w:hAnsiTheme="minorHAnsi" w:cstheme="minorHAnsi"/>
          <w:sz w:val="22"/>
          <w:lang w:val="es-MX" w:eastAsia="en-US"/>
        </w:rPr>
        <w:t xml:space="preserve">la </w:t>
      </w:r>
      <w:r w:rsidR="001744D3" w:rsidRPr="00287755">
        <w:rPr>
          <w:rFonts w:asciiTheme="minorHAnsi" w:eastAsiaTheme="minorHAnsi" w:hAnsiTheme="minorHAnsi" w:cstheme="minorHAnsi"/>
          <w:sz w:val="22"/>
          <w:lang w:val="es-MX" w:eastAsia="en-US"/>
        </w:rPr>
        <w:t>Entidad</w:t>
      </w:r>
      <w:r w:rsidRPr="00287755">
        <w:rPr>
          <w:rFonts w:asciiTheme="minorHAnsi" w:eastAsiaTheme="minorHAnsi" w:hAnsiTheme="minorHAnsi" w:cstheme="minorHAnsi"/>
          <w:sz w:val="22"/>
          <w:lang w:val="es-MX" w:eastAsia="en-US"/>
        </w:rPr>
        <w:t xml:space="preserve"> en desarrollo de su</w:t>
      </w:r>
      <w:r w:rsidR="00CE1224" w:rsidRPr="00287755">
        <w:rPr>
          <w:rFonts w:asciiTheme="minorHAnsi" w:eastAsiaTheme="minorHAnsi" w:hAnsiTheme="minorHAnsi" w:cstheme="minorHAnsi"/>
          <w:sz w:val="22"/>
          <w:lang w:val="es-MX" w:eastAsia="en-US"/>
        </w:rPr>
        <w:t>s funciones</w:t>
      </w:r>
      <w:r w:rsidRPr="00287755">
        <w:rPr>
          <w:rFonts w:asciiTheme="minorHAnsi" w:eastAsiaTheme="minorHAnsi" w:hAnsiTheme="minorHAnsi" w:cstheme="minorHAnsi"/>
          <w:sz w:val="22"/>
          <w:lang w:val="es-MX" w:eastAsia="en-US"/>
        </w:rPr>
        <w:t>.</w:t>
      </w:r>
    </w:p>
    <w:p w14:paraId="30C6C22B" w14:textId="2898CD61" w:rsidR="00C317F2" w:rsidRPr="00287755" w:rsidRDefault="00C317F2" w:rsidP="000167D5">
      <w:pPr>
        <w:pStyle w:val="Prrafodelista"/>
        <w:numPr>
          <w:ilvl w:val="0"/>
          <w:numId w:val="81"/>
        </w:numPr>
        <w:spacing w:after="0"/>
        <w:ind w:left="284" w:hanging="284"/>
        <w:rPr>
          <w:rFonts w:asciiTheme="minorHAnsi" w:hAnsiTheme="minorHAnsi" w:cstheme="minorHAnsi"/>
          <w:sz w:val="22"/>
        </w:rPr>
      </w:pPr>
      <w:r w:rsidRPr="00287755">
        <w:rPr>
          <w:rFonts w:asciiTheme="minorHAnsi" w:eastAsiaTheme="minorHAnsi" w:hAnsiTheme="minorHAnsi" w:cstheme="minorHAnsi"/>
          <w:b/>
          <w:sz w:val="22"/>
          <w:lang w:val="es-MX" w:eastAsia="en-US"/>
        </w:rPr>
        <w:t>Canales de distribución</w:t>
      </w:r>
      <w:r w:rsidR="000D5D7E" w:rsidRPr="00287755">
        <w:rPr>
          <w:rStyle w:val="Refdenotaalpie"/>
          <w:rFonts w:asciiTheme="minorHAnsi" w:eastAsiaTheme="minorHAnsi" w:hAnsiTheme="minorHAnsi" w:cstheme="minorHAnsi"/>
          <w:b/>
          <w:sz w:val="22"/>
          <w:lang w:val="es-MX" w:eastAsia="en-US"/>
        </w:rPr>
        <w:footnoteReference w:id="5"/>
      </w:r>
      <w:r w:rsidRPr="00287755">
        <w:rPr>
          <w:rFonts w:asciiTheme="minorHAnsi" w:eastAsiaTheme="minorHAnsi" w:hAnsiTheme="minorHAnsi" w:cstheme="minorHAnsi"/>
          <w:b/>
          <w:sz w:val="22"/>
          <w:lang w:val="es-MX" w:eastAsia="en-US"/>
        </w:rPr>
        <w:t>:</w:t>
      </w:r>
      <w:r w:rsidRPr="00287755">
        <w:rPr>
          <w:rFonts w:asciiTheme="minorHAnsi" w:eastAsiaTheme="minorHAnsi" w:hAnsiTheme="minorHAnsi" w:cstheme="minorHAnsi"/>
          <w:sz w:val="22"/>
          <w:lang w:val="es-MX" w:eastAsia="en-US"/>
        </w:rPr>
        <w:t xml:space="preserve"> </w:t>
      </w:r>
      <w:r w:rsidR="0064619C" w:rsidRPr="00287755">
        <w:rPr>
          <w:rFonts w:asciiTheme="minorHAnsi" w:eastAsiaTheme="minorHAnsi" w:hAnsiTheme="minorHAnsi" w:cstheme="minorHAnsi"/>
          <w:sz w:val="22"/>
          <w:lang w:val="es-MX" w:eastAsia="en-US"/>
        </w:rPr>
        <w:t>m</w:t>
      </w:r>
      <w:r w:rsidR="00615E9C" w:rsidRPr="00287755">
        <w:rPr>
          <w:rFonts w:asciiTheme="minorHAnsi" w:eastAsiaTheme="minorHAnsi" w:hAnsiTheme="minorHAnsi" w:cstheme="minorHAnsi"/>
          <w:sz w:val="22"/>
          <w:lang w:val="es-MX" w:eastAsia="en-US"/>
        </w:rPr>
        <w:t xml:space="preserve">edios </w:t>
      </w:r>
      <w:r w:rsidRPr="00287755">
        <w:rPr>
          <w:rFonts w:asciiTheme="minorHAnsi" w:eastAsiaTheme="minorHAnsi" w:hAnsiTheme="minorHAnsi" w:cstheme="minorHAnsi"/>
          <w:sz w:val="22"/>
          <w:lang w:val="es-MX" w:eastAsia="en-US"/>
        </w:rPr>
        <w:t xml:space="preserve">que utiliza la </w:t>
      </w:r>
      <w:r w:rsidR="001744D3" w:rsidRPr="00287755">
        <w:rPr>
          <w:rFonts w:asciiTheme="minorHAnsi" w:eastAsiaTheme="minorHAnsi" w:hAnsiTheme="minorHAnsi" w:cstheme="minorHAnsi"/>
          <w:sz w:val="22"/>
          <w:lang w:val="es-MX" w:eastAsia="en-US"/>
        </w:rPr>
        <w:t>Entidad</w:t>
      </w:r>
      <w:r w:rsidRPr="00287755">
        <w:rPr>
          <w:rFonts w:asciiTheme="minorHAnsi" w:eastAsiaTheme="minorHAnsi" w:hAnsiTheme="minorHAnsi" w:cstheme="minorHAnsi"/>
          <w:sz w:val="22"/>
          <w:lang w:val="es-MX" w:eastAsia="en-US"/>
        </w:rPr>
        <w:t xml:space="preserve"> para ofrecer y comercializar los bienes y servicios que ofrece a sus clientes</w:t>
      </w:r>
      <w:r w:rsidR="008D0645" w:rsidRPr="00287755">
        <w:rPr>
          <w:rFonts w:asciiTheme="minorHAnsi" w:eastAsiaTheme="minorHAnsi" w:hAnsiTheme="minorHAnsi" w:cstheme="minorHAnsi"/>
          <w:sz w:val="22"/>
          <w:lang w:val="es-MX" w:eastAsia="en-US"/>
        </w:rPr>
        <w:t xml:space="preserve"> y/o usuarios</w:t>
      </w:r>
      <w:r w:rsidRPr="00287755">
        <w:rPr>
          <w:rFonts w:asciiTheme="minorHAnsi" w:eastAsiaTheme="minorHAnsi" w:hAnsiTheme="minorHAnsi" w:cstheme="minorHAnsi"/>
          <w:sz w:val="22"/>
          <w:lang w:val="es-MX" w:eastAsia="en-US"/>
        </w:rPr>
        <w:t>.</w:t>
      </w:r>
    </w:p>
    <w:p w14:paraId="158101FF" w14:textId="090BD0FE" w:rsidR="00C317F2" w:rsidRPr="00287755" w:rsidRDefault="00C317F2" w:rsidP="000167D5">
      <w:pPr>
        <w:pStyle w:val="Prrafodelista"/>
        <w:numPr>
          <w:ilvl w:val="0"/>
          <w:numId w:val="81"/>
        </w:numPr>
        <w:spacing w:after="0"/>
        <w:ind w:left="284" w:hanging="284"/>
        <w:rPr>
          <w:rFonts w:asciiTheme="minorHAnsi" w:hAnsiTheme="minorHAnsi" w:cstheme="minorHAnsi"/>
          <w:sz w:val="22"/>
        </w:rPr>
      </w:pPr>
      <w:r w:rsidRPr="00287755">
        <w:rPr>
          <w:rFonts w:asciiTheme="minorHAnsi" w:eastAsiaTheme="minorHAnsi" w:hAnsiTheme="minorHAnsi" w:cstheme="minorHAnsi"/>
          <w:b/>
          <w:sz w:val="22"/>
          <w:lang w:val="es-MX" w:eastAsia="en-US"/>
        </w:rPr>
        <w:t>Jurisdicción territorial</w:t>
      </w:r>
      <w:r w:rsidRPr="00287755">
        <w:rPr>
          <w:rStyle w:val="Refdenotaalpie"/>
          <w:rFonts w:asciiTheme="minorHAnsi" w:eastAsiaTheme="minorHAnsi" w:hAnsiTheme="minorHAnsi" w:cstheme="minorHAnsi"/>
          <w:b/>
          <w:sz w:val="22"/>
          <w:lang w:val="es-MX" w:eastAsia="en-US"/>
        </w:rPr>
        <w:footnoteReference w:id="6"/>
      </w:r>
      <w:r w:rsidRPr="00287755">
        <w:rPr>
          <w:rFonts w:asciiTheme="minorHAnsi" w:eastAsiaTheme="minorHAnsi" w:hAnsiTheme="minorHAnsi" w:cstheme="minorHAnsi"/>
          <w:b/>
          <w:sz w:val="22"/>
          <w:lang w:val="es-MX" w:eastAsia="en-US"/>
        </w:rPr>
        <w:t>:</w:t>
      </w:r>
      <w:r w:rsidRPr="00287755">
        <w:rPr>
          <w:rFonts w:asciiTheme="minorHAnsi" w:eastAsiaTheme="minorHAnsi" w:hAnsiTheme="minorHAnsi" w:cstheme="minorHAnsi"/>
          <w:sz w:val="22"/>
          <w:lang w:val="es-MX" w:eastAsia="en-US"/>
        </w:rPr>
        <w:t xml:space="preserve"> </w:t>
      </w:r>
      <w:r w:rsidR="0064619C" w:rsidRPr="00287755">
        <w:rPr>
          <w:rFonts w:asciiTheme="minorHAnsi" w:eastAsiaTheme="minorHAnsi" w:hAnsiTheme="minorHAnsi" w:cstheme="minorHAnsi"/>
          <w:sz w:val="22"/>
          <w:lang w:val="es-MX" w:eastAsia="en-US"/>
        </w:rPr>
        <w:t>z</w:t>
      </w:r>
      <w:r w:rsidRPr="00287755">
        <w:rPr>
          <w:rFonts w:asciiTheme="minorHAnsi" w:eastAsiaTheme="minorHAnsi" w:hAnsiTheme="minorHAnsi" w:cstheme="minorHAnsi"/>
          <w:sz w:val="22"/>
          <w:lang w:val="es-MX" w:eastAsia="en-US"/>
        </w:rPr>
        <w:t xml:space="preserve">onas geográficas en donde la </w:t>
      </w:r>
      <w:r w:rsidR="001744D3" w:rsidRPr="00287755">
        <w:rPr>
          <w:rFonts w:asciiTheme="minorHAnsi" w:eastAsiaTheme="minorHAnsi" w:hAnsiTheme="minorHAnsi" w:cstheme="minorHAnsi"/>
          <w:sz w:val="22"/>
          <w:lang w:val="es-MX" w:eastAsia="en-US"/>
        </w:rPr>
        <w:t>Entidad</w:t>
      </w:r>
      <w:r w:rsidRPr="00287755">
        <w:rPr>
          <w:rFonts w:asciiTheme="minorHAnsi" w:eastAsiaTheme="minorHAnsi" w:hAnsiTheme="minorHAnsi" w:cstheme="minorHAnsi"/>
          <w:sz w:val="22"/>
          <w:lang w:val="es-MX" w:eastAsia="en-US"/>
        </w:rPr>
        <w:t xml:space="preserve"> desarrolla </w:t>
      </w:r>
      <w:r w:rsidR="004A5D6B" w:rsidRPr="00287755">
        <w:rPr>
          <w:rFonts w:asciiTheme="minorHAnsi" w:eastAsiaTheme="minorHAnsi" w:hAnsiTheme="minorHAnsi" w:cstheme="minorHAnsi"/>
          <w:sz w:val="22"/>
          <w:lang w:val="es-MX" w:eastAsia="en-US"/>
        </w:rPr>
        <w:t>su</w:t>
      </w:r>
      <w:r w:rsidR="00E10152" w:rsidRPr="00287755">
        <w:rPr>
          <w:rFonts w:asciiTheme="minorHAnsi" w:eastAsiaTheme="minorHAnsi" w:hAnsiTheme="minorHAnsi" w:cstheme="minorHAnsi"/>
          <w:sz w:val="22"/>
          <w:lang w:val="es-MX" w:eastAsia="en-US"/>
        </w:rPr>
        <w:t>s</w:t>
      </w:r>
      <w:r w:rsidR="004A5D6B" w:rsidRPr="00287755">
        <w:rPr>
          <w:rFonts w:asciiTheme="minorHAnsi" w:eastAsiaTheme="minorHAnsi" w:hAnsiTheme="minorHAnsi" w:cstheme="minorHAnsi"/>
          <w:sz w:val="22"/>
          <w:lang w:val="es-MX" w:eastAsia="en-US"/>
        </w:rPr>
        <w:t xml:space="preserve"> </w:t>
      </w:r>
      <w:r w:rsidR="00E10152" w:rsidRPr="00287755">
        <w:rPr>
          <w:rFonts w:asciiTheme="minorHAnsi" w:eastAsiaTheme="minorHAnsi" w:hAnsiTheme="minorHAnsi" w:cstheme="minorHAnsi"/>
          <w:sz w:val="22"/>
          <w:lang w:val="es-MX" w:eastAsia="en-US"/>
        </w:rPr>
        <w:t>funciones</w:t>
      </w:r>
      <w:r w:rsidR="00A84A70" w:rsidRPr="00287755">
        <w:rPr>
          <w:rFonts w:asciiTheme="minorHAnsi" w:eastAsiaTheme="minorHAnsi" w:hAnsiTheme="minorHAnsi" w:cstheme="minorHAnsi"/>
          <w:sz w:val="22"/>
          <w:lang w:val="es-MX" w:eastAsia="en-US"/>
        </w:rPr>
        <w:t xml:space="preserve"> o se encuentra domiciliada</w:t>
      </w:r>
      <w:r w:rsidR="004A5D6B" w:rsidRPr="00287755">
        <w:rPr>
          <w:rFonts w:asciiTheme="minorHAnsi" w:eastAsiaTheme="minorHAnsi" w:hAnsiTheme="minorHAnsi" w:cstheme="minorHAnsi"/>
          <w:sz w:val="22"/>
          <w:lang w:val="es-MX" w:eastAsia="en-US"/>
        </w:rPr>
        <w:t>.</w:t>
      </w:r>
      <w:r w:rsidR="00A84A70" w:rsidRPr="00287755">
        <w:rPr>
          <w:rFonts w:asciiTheme="minorHAnsi" w:eastAsiaTheme="minorHAnsi" w:hAnsiTheme="minorHAnsi" w:cstheme="minorHAnsi"/>
          <w:sz w:val="22"/>
          <w:lang w:val="es-MX" w:eastAsia="en-US"/>
        </w:rPr>
        <w:t xml:space="preserve"> </w:t>
      </w:r>
    </w:p>
    <w:p w14:paraId="113641F2" w14:textId="77777777" w:rsidR="00C317F2" w:rsidRPr="00287755" w:rsidRDefault="00C317F2" w:rsidP="000167D5">
      <w:pPr>
        <w:spacing w:after="0"/>
        <w:jc w:val="both"/>
        <w:rPr>
          <w:rFonts w:cstheme="minorHAnsi"/>
          <w:b/>
        </w:rPr>
      </w:pPr>
    </w:p>
    <w:p w14:paraId="698C9E21" w14:textId="255D5014" w:rsidR="00C317F2" w:rsidRPr="00287755" w:rsidRDefault="00C317F2" w:rsidP="000167D5">
      <w:pPr>
        <w:spacing w:after="0"/>
        <w:jc w:val="both"/>
        <w:rPr>
          <w:rStyle w:val="textonavy1"/>
          <w:rFonts w:cstheme="minorHAnsi"/>
          <w:color w:val="auto"/>
        </w:rPr>
      </w:pPr>
      <w:r w:rsidRPr="00287755">
        <w:rPr>
          <w:rFonts w:cstheme="minorHAnsi"/>
          <w:b/>
        </w:rPr>
        <w:t>Financia</w:t>
      </w:r>
      <w:r w:rsidR="007C7C2E" w:rsidRPr="00287755">
        <w:rPr>
          <w:rFonts w:cstheme="minorHAnsi"/>
          <w:b/>
        </w:rPr>
        <w:t xml:space="preserve">miento del </w:t>
      </w:r>
      <w:r w:rsidRPr="00287755">
        <w:rPr>
          <w:rFonts w:cstheme="minorHAnsi"/>
          <w:b/>
        </w:rPr>
        <w:t>Terrorismo - FT</w:t>
      </w:r>
      <w:r w:rsidRPr="00287755">
        <w:rPr>
          <w:rFonts w:cstheme="minorHAnsi"/>
        </w:rPr>
        <w:t xml:space="preserve">: </w:t>
      </w:r>
      <w:r w:rsidR="0064619C" w:rsidRPr="00287755">
        <w:rPr>
          <w:rFonts w:cstheme="minorHAnsi"/>
        </w:rPr>
        <w:t>d</w:t>
      </w:r>
      <w:r w:rsidR="00CF70CC" w:rsidRPr="00287755">
        <w:rPr>
          <w:rFonts w:cstheme="minorHAnsi"/>
        </w:rPr>
        <w:t xml:space="preserve">elito </w:t>
      </w:r>
      <w:r w:rsidRPr="00287755">
        <w:rPr>
          <w:rFonts w:cstheme="minorHAnsi"/>
        </w:rPr>
        <w:t xml:space="preserve">que comete toda persona que incurra en alguna de las conductas descritas en el artículo 345 del Código Penal, que establece: </w:t>
      </w:r>
      <w:r w:rsidRPr="00287755">
        <w:rPr>
          <w:rStyle w:val="textonavy1"/>
          <w:rFonts w:cstheme="minorHAnsi"/>
          <w:color w:val="auto"/>
        </w:rPr>
        <w:t>“El que directa o indirectamente provea, recolecte, entregue, reciba, administre, aporte, custodie o guarde fondos, bienes o recursos, o realice cualquier otro acto que promueva, organice, apoye, mantenga, financie o sostenga económicamente a grupos de delincuencia organizada, grupos armados al margen de la ley o a sus integrantes, o a grupos terroristas nacionales o extranjeros, o a terroristas nacionales o extranjeros, o a actividades terroristas, incurrirá en prisión de trece (13) a veintidós (22) años y multa de mil trescientos (1.300) a quince mil (15.000) salarios mínimos legales mensuales vigentes”.</w:t>
      </w:r>
    </w:p>
    <w:p w14:paraId="529B4130" w14:textId="214014FC" w:rsidR="00C317F2" w:rsidRPr="00287755" w:rsidRDefault="00C317F2" w:rsidP="000167D5">
      <w:pPr>
        <w:spacing w:after="0"/>
        <w:jc w:val="both"/>
        <w:rPr>
          <w:rStyle w:val="textonavy1"/>
          <w:rFonts w:cstheme="minorHAnsi"/>
          <w:color w:val="auto"/>
        </w:rPr>
      </w:pPr>
    </w:p>
    <w:p w14:paraId="2EF54CA2" w14:textId="07D5E4C3" w:rsidR="009705AA" w:rsidRPr="00287755" w:rsidRDefault="00C317F2" w:rsidP="000167D5">
      <w:pPr>
        <w:autoSpaceDE w:val="0"/>
        <w:autoSpaceDN w:val="0"/>
        <w:adjustRightInd w:val="0"/>
        <w:spacing w:after="0"/>
        <w:jc w:val="both"/>
        <w:rPr>
          <w:rStyle w:val="textonavy1"/>
          <w:rFonts w:cstheme="minorHAnsi"/>
          <w:color w:val="auto"/>
        </w:rPr>
      </w:pPr>
      <w:r w:rsidRPr="00287755">
        <w:rPr>
          <w:rStyle w:val="textonavy1"/>
          <w:rFonts w:cstheme="minorHAnsi"/>
          <w:b/>
          <w:bCs/>
          <w:color w:val="auto"/>
        </w:rPr>
        <w:t xml:space="preserve">Financiamiento de la Proliferación de Armas de Destrucción Masiva </w:t>
      </w:r>
      <w:r w:rsidR="007C2455" w:rsidRPr="00287755">
        <w:rPr>
          <w:rStyle w:val="textonavy1"/>
          <w:rFonts w:cstheme="minorHAnsi"/>
          <w:b/>
          <w:bCs/>
          <w:color w:val="auto"/>
        </w:rPr>
        <w:t>-</w:t>
      </w:r>
      <w:r w:rsidRPr="00287755">
        <w:rPr>
          <w:rStyle w:val="textonavy1"/>
          <w:rFonts w:cstheme="minorHAnsi"/>
          <w:b/>
          <w:bCs/>
          <w:color w:val="auto"/>
        </w:rPr>
        <w:t xml:space="preserve"> FPADM</w:t>
      </w:r>
      <w:r w:rsidRPr="00287755">
        <w:rPr>
          <w:rStyle w:val="textonavy1"/>
          <w:rFonts w:cstheme="minorHAnsi"/>
          <w:color w:val="auto"/>
        </w:rPr>
        <w:t xml:space="preserve">: </w:t>
      </w:r>
      <w:r w:rsidR="0064619C" w:rsidRPr="00287755">
        <w:rPr>
          <w:rStyle w:val="textonavy1"/>
          <w:rFonts w:cstheme="minorHAnsi"/>
          <w:color w:val="auto"/>
        </w:rPr>
        <w:t>e</w:t>
      </w:r>
      <w:r w:rsidR="0019629A" w:rsidRPr="00287755">
        <w:rPr>
          <w:rStyle w:val="textonavy1"/>
          <w:rFonts w:cstheme="minorHAnsi"/>
          <w:color w:val="auto"/>
        </w:rPr>
        <w:t xml:space="preserve">s </w:t>
      </w:r>
      <w:r w:rsidRPr="00287755">
        <w:rPr>
          <w:rStyle w:val="textonavy1"/>
          <w:rFonts w:cstheme="minorHAnsi"/>
          <w:color w:val="auto"/>
        </w:rPr>
        <w:t>todo acto que provea fondos o utilice servicios financieros, en todo o en parte, para la fabricación, adquisición, posesión, desarrollo,</w:t>
      </w:r>
      <w:r w:rsidR="00D0699C" w:rsidRPr="00287755">
        <w:rPr>
          <w:rStyle w:val="textonavy1"/>
          <w:rFonts w:cstheme="minorHAnsi"/>
          <w:color w:val="auto"/>
        </w:rPr>
        <w:t xml:space="preserve"> </w:t>
      </w:r>
      <w:r w:rsidRPr="00287755">
        <w:rPr>
          <w:rStyle w:val="textonavy1"/>
          <w:rFonts w:cstheme="minorHAnsi"/>
          <w:color w:val="auto"/>
        </w:rPr>
        <w:t>exportación, trasiego de material, fraccionamiento, transporte, trasferencia, deposito o uso dual para propósitos ilegítimos en contravención de las leyes nacionales u obligaciones internacionales, cuando esto último sea aplicable.</w:t>
      </w:r>
    </w:p>
    <w:p w14:paraId="6B484F6A" w14:textId="77777777" w:rsidR="004C5E29" w:rsidRPr="00287755" w:rsidRDefault="004C5E29" w:rsidP="000167D5">
      <w:pPr>
        <w:autoSpaceDE w:val="0"/>
        <w:autoSpaceDN w:val="0"/>
        <w:adjustRightInd w:val="0"/>
        <w:spacing w:after="0"/>
        <w:jc w:val="both"/>
        <w:rPr>
          <w:rFonts w:cstheme="minorHAnsi"/>
        </w:rPr>
      </w:pPr>
    </w:p>
    <w:p w14:paraId="3D734523" w14:textId="5FF42D97" w:rsidR="00C139C7" w:rsidRPr="00287755" w:rsidRDefault="00C139C7" w:rsidP="000167D5">
      <w:pPr>
        <w:spacing w:after="0"/>
        <w:jc w:val="both"/>
        <w:rPr>
          <w:rFonts w:cstheme="minorHAnsi"/>
          <w:b/>
        </w:rPr>
      </w:pPr>
      <w:r w:rsidRPr="00287755">
        <w:rPr>
          <w:rFonts w:cstheme="minorHAnsi"/>
          <w:b/>
        </w:rPr>
        <w:t xml:space="preserve">LA/FT/FPADM: </w:t>
      </w:r>
      <w:r w:rsidRPr="00287755">
        <w:rPr>
          <w:rFonts w:cstheme="minorHAnsi"/>
        </w:rPr>
        <w:t>Lavado de Activos, Financiamiento del Terrorismo y Financiamiento de la Proliferación de Armas de Destrucción Masiva.</w:t>
      </w:r>
    </w:p>
    <w:p w14:paraId="790F066B" w14:textId="203B90D7" w:rsidR="00D0699C" w:rsidRPr="00287755" w:rsidRDefault="00D0699C" w:rsidP="000167D5">
      <w:pPr>
        <w:spacing w:after="0"/>
        <w:jc w:val="both"/>
        <w:rPr>
          <w:rFonts w:cstheme="minorHAnsi"/>
          <w:b/>
        </w:rPr>
      </w:pPr>
    </w:p>
    <w:p w14:paraId="57FB0E4F" w14:textId="3D487942" w:rsidR="00C317F2" w:rsidRPr="00287755" w:rsidRDefault="00C317F2" w:rsidP="000167D5">
      <w:pPr>
        <w:spacing w:after="0"/>
        <w:jc w:val="both"/>
        <w:rPr>
          <w:rFonts w:cstheme="minorHAnsi"/>
        </w:rPr>
      </w:pPr>
      <w:r w:rsidRPr="00287755">
        <w:rPr>
          <w:rFonts w:cstheme="minorHAnsi"/>
          <w:b/>
        </w:rPr>
        <w:lastRenderedPageBreak/>
        <w:t>Lavado de Activos</w:t>
      </w:r>
      <w:r w:rsidR="007C2455" w:rsidRPr="00287755">
        <w:rPr>
          <w:rFonts w:cstheme="minorHAnsi"/>
          <w:b/>
        </w:rPr>
        <w:t xml:space="preserve"> - LA</w:t>
      </w:r>
      <w:r w:rsidRPr="00287755">
        <w:rPr>
          <w:rFonts w:cstheme="minorHAnsi"/>
        </w:rPr>
        <w:t xml:space="preserve">: </w:t>
      </w:r>
      <w:r w:rsidR="0064619C" w:rsidRPr="00287755">
        <w:rPr>
          <w:rFonts w:cstheme="minorHAnsi"/>
        </w:rPr>
        <w:t>d</w:t>
      </w:r>
      <w:r w:rsidR="004D50C5" w:rsidRPr="00287755">
        <w:rPr>
          <w:rFonts w:cstheme="minorHAnsi"/>
        </w:rPr>
        <w:t xml:space="preserve">elito </w:t>
      </w:r>
      <w:r w:rsidRPr="00287755">
        <w:rPr>
          <w:rFonts w:cstheme="minorHAnsi"/>
        </w:rPr>
        <w:t>que comete toda persona que busca dar apariencia de legalidad a bienes o dinero provenientes de alguna de las actividades descritas en el artículo 323 del Código Penal, el cual señala: “El que adquiera, resguarde, invierta, transporte, transforme, almacene, conserve, custodie o administre bienes que tengan su origen mediato o inmediato en actividades de tráfico de migrantes, trata de personas, extorsión, enriquecimiento ilícito, secuestro extorsivo, rebelión, tráfico de armas, tráfico de menores de edad, financiación</w:t>
      </w:r>
      <w:r w:rsidR="00D0699C" w:rsidRPr="00287755">
        <w:rPr>
          <w:rFonts w:cstheme="minorHAnsi"/>
        </w:rPr>
        <w:t xml:space="preserve"> </w:t>
      </w:r>
      <w:r w:rsidRPr="00287755">
        <w:rPr>
          <w:rFonts w:cstheme="minorHAnsi"/>
        </w:rPr>
        <w:t xml:space="preserve">del terrorismo y administración de recursos relacionados con actividades terroristas, tráfico de drogas tóxicas, estupefacientes o sustancias </w:t>
      </w:r>
      <w:r w:rsidR="00BC3A36" w:rsidRPr="00287755">
        <w:rPr>
          <w:rFonts w:cstheme="minorHAnsi"/>
        </w:rPr>
        <w:t>p</w:t>
      </w:r>
      <w:r w:rsidRPr="00287755">
        <w:rPr>
          <w:rFonts w:cstheme="minorHAnsi"/>
        </w:rPr>
        <w:t>sicotrópicas, delitos contra el sistema financiero, delitos contra la administración pública, contrabando, contrabando de hidrocarburos o sus derivados, fraude aduanero o favorecimiento y facilitación del contrabando, favorecimiento de contrabando de hidrocarburos o sus derivados, en cualquiera de sus formas, o vinculados con el producto de delitos ejecutados bajo concierto para delinquir, o les dé a los bienes provenientes de dichas actividades apariencia de legalidad o los legalice, oculte o encubra la verdadera naturaleza, origen, ubicación, destino, movimiento o derecho sobre tales bienes incurrirá por esa sola conducta, en prisión de diez (10) a treinta (30) años y multa de mil (1.000) a cincuenta mil (50.000) salarios mínimos legales mensuales vigentes.”</w:t>
      </w:r>
    </w:p>
    <w:p w14:paraId="5560BF6B" w14:textId="77777777" w:rsidR="00C317F2" w:rsidRPr="00287755" w:rsidRDefault="00C317F2" w:rsidP="000167D5">
      <w:pPr>
        <w:spacing w:after="0"/>
        <w:jc w:val="both"/>
        <w:rPr>
          <w:rFonts w:cstheme="minorHAnsi"/>
          <w:b/>
        </w:rPr>
      </w:pPr>
    </w:p>
    <w:p w14:paraId="7E99292E" w14:textId="4F30AF57" w:rsidR="00C317F2" w:rsidRPr="00287755" w:rsidRDefault="00C317F2" w:rsidP="000167D5">
      <w:pPr>
        <w:spacing w:after="0"/>
        <w:jc w:val="both"/>
        <w:rPr>
          <w:rFonts w:cstheme="minorHAnsi"/>
        </w:rPr>
      </w:pPr>
      <w:r w:rsidRPr="00287755">
        <w:rPr>
          <w:rFonts w:cstheme="minorHAnsi"/>
          <w:b/>
          <w:bCs/>
        </w:rPr>
        <w:t xml:space="preserve">Listas </w:t>
      </w:r>
      <w:r w:rsidR="00AB5608" w:rsidRPr="00287755">
        <w:rPr>
          <w:rFonts w:cstheme="minorHAnsi"/>
          <w:b/>
          <w:bCs/>
        </w:rPr>
        <w:t>n</w:t>
      </w:r>
      <w:r w:rsidRPr="00287755">
        <w:rPr>
          <w:rFonts w:cstheme="minorHAnsi"/>
          <w:b/>
          <w:bCs/>
        </w:rPr>
        <w:t xml:space="preserve">acionales e </w:t>
      </w:r>
      <w:r w:rsidR="00AB5608" w:rsidRPr="00287755">
        <w:rPr>
          <w:rFonts w:cstheme="minorHAnsi"/>
          <w:b/>
          <w:bCs/>
        </w:rPr>
        <w:t>i</w:t>
      </w:r>
      <w:r w:rsidRPr="00287755">
        <w:rPr>
          <w:rFonts w:cstheme="minorHAnsi"/>
          <w:b/>
          <w:bCs/>
        </w:rPr>
        <w:t>nternacionales</w:t>
      </w:r>
      <w:r w:rsidRPr="00287755">
        <w:rPr>
          <w:rFonts w:cstheme="minorHAnsi"/>
        </w:rPr>
        <w:t xml:space="preserve">: </w:t>
      </w:r>
      <w:r w:rsidR="0064619C" w:rsidRPr="00287755">
        <w:rPr>
          <w:rFonts w:cstheme="minorHAnsi"/>
        </w:rPr>
        <w:t>r</w:t>
      </w:r>
      <w:r w:rsidR="00371F15" w:rsidRPr="00287755">
        <w:rPr>
          <w:rFonts w:cstheme="minorHAnsi"/>
        </w:rPr>
        <w:t xml:space="preserve">elación </w:t>
      </w:r>
      <w:r w:rsidRPr="00287755">
        <w:rPr>
          <w:rFonts w:cstheme="minorHAnsi"/>
        </w:rPr>
        <w:t>de personas y e</w:t>
      </w:r>
      <w:r w:rsidR="00733535" w:rsidRPr="00287755">
        <w:rPr>
          <w:rFonts w:cstheme="minorHAnsi"/>
        </w:rPr>
        <w:t>ntidades</w:t>
      </w:r>
      <w:r w:rsidRPr="00287755">
        <w:rPr>
          <w:rFonts w:cstheme="minorHAnsi"/>
        </w:rPr>
        <w:t xml:space="preserve"> que, de acuerdo con el organismo que las publica, pueden estar vinculadas con actividades de LA</w:t>
      </w:r>
      <w:r w:rsidR="00BA0EF2" w:rsidRPr="00287755">
        <w:rPr>
          <w:rFonts w:cstheme="minorHAnsi"/>
        </w:rPr>
        <w:t>/</w:t>
      </w:r>
      <w:r w:rsidRPr="00287755">
        <w:rPr>
          <w:rFonts w:cstheme="minorHAnsi"/>
        </w:rPr>
        <w:t>FT</w:t>
      </w:r>
      <w:r w:rsidR="00BA0EF2" w:rsidRPr="00287755">
        <w:rPr>
          <w:rFonts w:cstheme="minorHAnsi"/>
        </w:rPr>
        <w:t>/FPADM</w:t>
      </w:r>
      <w:r w:rsidRPr="00287755">
        <w:rPr>
          <w:rFonts w:cstheme="minorHAnsi"/>
        </w:rPr>
        <w:t>. A nivel internacional, entre otras, se cuenta con:</w:t>
      </w:r>
    </w:p>
    <w:p w14:paraId="74271A94" w14:textId="0BB22890" w:rsidR="00C317F2" w:rsidRPr="00287755" w:rsidRDefault="00C317F2" w:rsidP="000167D5">
      <w:pPr>
        <w:pStyle w:val="Prrafodelista"/>
        <w:numPr>
          <w:ilvl w:val="0"/>
          <w:numId w:val="5"/>
        </w:numPr>
        <w:spacing w:after="0"/>
        <w:ind w:left="284" w:hanging="284"/>
        <w:rPr>
          <w:rFonts w:asciiTheme="minorHAnsi" w:hAnsiTheme="minorHAnsi" w:cstheme="minorHAnsi"/>
          <w:sz w:val="22"/>
        </w:rPr>
      </w:pPr>
      <w:r w:rsidRPr="00287755">
        <w:rPr>
          <w:rFonts w:asciiTheme="minorHAnsi" w:hAnsiTheme="minorHAnsi" w:cstheme="minorHAnsi"/>
          <w:sz w:val="22"/>
        </w:rPr>
        <w:t>La lista del Consejo de Seguridad de las Naciones Unidas (ONU), relativa a las personas físicas y entidades miembros de los Talibanes, de la Organización AL-QA</w:t>
      </w:r>
      <w:r w:rsidR="00C073C7" w:rsidRPr="00287755">
        <w:rPr>
          <w:rFonts w:asciiTheme="minorHAnsi" w:hAnsiTheme="minorHAnsi" w:cstheme="minorHAnsi"/>
          <w:sz w:val="22"/>
        </w:rPr>
        <w:t>E</w:t>
      </w:r>
      <w:r w:rsidRPr="00287755">
        <w:rPr>
          <w:rFonts w:asciiTheme="minorHAnsi" w:hAnsiTheme="minorHAnsi" w:cstheme="minorHAnsi"/>
          <w:sz w:val="22"/>
        </w:rPr>
        <w:t>DA</w:t>
      </w:r>
      <w:r w:rsidR="004A15D0" w:rsidRPr="00287755">
        <w:rPr>
          <w:rStyle w:val="Refdenotaalpie"/>
          <w:rFonts w:asciiTheme="minorHAnsi" w:hAnsiTheme="minorHAnsi" w:cstheme="minorHAnsi"/>
          <w:sz w:val="22"/>
        </w:rPr>
        <w:footnoteReference w:id="7"/>
      </w:r>
      <w:r w:rsidRPr="00287755">
        <w:rPr>
          <w:rFonts w:asciiTheme="minorHAnsi" w:hAnsiTheme="minorHAnsi" w:cstheme="minorHAnsi"/>
          <w:sz w:val="22"/>
        </w:rPr>
        <w:t xml:space="preserve"> o asociados con ellos, que conforme al derecho internacional es la única Lista Vinculante para Colombia.</w:t>
      </w:r>
    </w:p>
    <w:p w14:paraId="7EF8F1B6" w14:textId="6BDBA275" w:rsidR="00B5309D" w:rsidRPr="00287755" w:rsidRDefault="00C317F2" w:rsidP="000167D5">
      <w:pPr>
        <w:pStyle w:val="Prrafodelista"/>
        <w:numPr>
          <w:ilvl w:val="0"/>
          <w:numId w:val="5"/>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 xml:space="preserve">La lista de la Oficina de Control de Activos Extranjeros del Gobierno de los Estados Unidos (OFAC por sus siglas en inglés), quién publica periódicamente la Lista de ciudadanos especialmente designados (SDN por sus siglas en inglés), en la que se enlistan individuos y organizaciones relacionadas con el delito de narcotráfico, con quienes las personas de los Estados Unidos y quienes tienen intereses en ese país tienen prohibido hacer negocios. Esta es una lista restrictiva. </w:t>
      </w:r>
    </w:p>
    <w:p w14:paraId="0F1657BA" w14:textId="77777777" w:rsidR="00C317F2" w:rsidRPr="00287755" w:rsidRDefault="00C317F2" w:rsidP="000167D5">
      <w:pPr>
        <w:pStyle w:val="Prrafodelista"/>
        <w:numPr>
          <w:ilvl w:val="0"/>
          <w:numId w:val="5"/>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La lista de INTERPOL, relativa a las personas más buscadas por la justicia del mundo.</w:t>
      </w:r>
    </w:p>
    <w:p w14:paraId="4B505B42" w14:textId="77777777" w:rsidR="00B5309D" w:rsidRPr="00287755" w:rsidRDefault="00B5309D" w:rsidP="000167D5">
      <w:pPr>
        <w:spacing w:after="0"/>
        <w:jc w:val="both"/>
        <w:rPr>
          <w:rFonts w:cstheme="minorHAnsi"/>
          <w:color w:val="629736"/>
        </w:rPr>
      </w:pPr>
    </w:p>
    <w:p w14:paraId="3EAB30CC" w14:textId="01E14BFF" w:rsidR="00C317F2" w:rsidRPr="00287755" w:rsidRDefault="00C317F2" w:rsidP="000167D5">
      <w:pPr>
        <w:spacing w:after="0"/>
        <w:jc w:val="both"/>
        <w:rPr>
          <w:rFonts w:cstheme="minorHAnsi"/>
        </w:rPr>
      </w:pPr>
      <w:r w:rsidRPr="00287755">
        <w:rPr>
          <w:rFonts w:cstheme="minorHAnsi"/>
        </w:rPr>
        <w:t>A nivel nacional, entre otras, se cuenta con:</w:t>
      </w:r>
    </w:p>
    <w:p w14:paraId="546F56E7" w14:textId="77777777" w:rsidR="00C317F2" w:rsidRPr="00287755" w:rsidRDefault="00C317F2" w:rsidP="000167D5">
      <w:pPr>
        <w:pStyle w:val="Prrafodelista"/>
        <w:numPr>
          <w:ilvl w:val="0"/>
          <w:numId w:val="5"/>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La lista de la Contraloría General de la Nación, relativa a las personas que han tenido relaciones contractuales con la Nación y han sido sancionados, más conocida como el boletín de responsables fiscales.</w:t>
      </w:r>
    </w:p>
    <w:p w14:paraId="4E65C2B8" w14:textId="77777777" w:rsidR="00C317F2" w:rsidRPr="00287755" w:rsidRDefault="00C317F2" w:rsidP="000167D5">
      <w:pPr>
        <w:pStyle w:val="Prrafodelista"/>
        <w:numPr>
          <w:ilvl w:val="0"/>
          <w:numId w:val="5"/>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La base de datos de la Procuraduría General de la Nación, relativa a los antecedentes disciplinarios de las personas en general.</w:t>
      </w:r>
    </w:p>
    <w:p w14:paraId="30EBEEC7" w14:textId="77777777" w:rsidR="00C317F2" w:rsidRPr="00287755" w:rsidRDefault="00C317F2" w:rsidP="000167D5">
      <w:pPr>
        <w:pStyle w:val="Prrafodelista"/>
        <w:numPr>
          <w:ilvl w:val="0"/>
          <w:numId w:val="5"/>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lastRenderedPageBreak/>
        <w:t>La lista de la Dirección de Impuestos y Aduanas Nacionales, relativas a las personas naturales o jurídicas que se han identificado como Proveedores ficticios.</w:t>
      </w:r>
    </w:p>
    <w:p w14:paraId="66340B47" w14:textId="75B8FB81" w:rsidR="00C317F2" w:rsidRPr="00287755" w:rsidRDefault="00C317F2" w:rsidP="000167D5">
      <w:pPr>
        <w:pStyle w:val="Prrafodelista"/>
        <w:numPr>
          <w:ilvl w:val="0"/>
          <w:numId w:val="5"/>
        </w:numPr>
        <w:spacing w:after="0"/>
        <w:ind w:left="284" w:hanging="284"/>
        <w:rPr>
          <w:rFonts w:asciiTheme="minorHAnsi" w:hAnsiTheme="minorHAnsi" w:cstheme="minorHAnsi"/>
          <w:sz w:val="22"/>
        </w:rPr>
      </w:pPr>
      <w:r w:rsidRPr="00287755">
        <w:rPr>
          <w:rFonts w:asciiTheme="minorHAnsi" w:hAnsiTheme="minorHAnsi" w:cstheme="minorHAnsi"/>
          <w:sz w:val="22"/>
        </w:rPr>
        <w:t xml:space="preserve">La lista colombiana de organizaciones terroristas, relativa a la transcripción de la lista de organizaciones terroristas de </w:t>
      </w:r>
      <w:r w:rsidR="0010571C" w:rsidRPr="00287755">
        <w:rPr>
          <w:rFonts w:asciiTheme="minorHAnsi" w:hAnsiTheme="minorHAnsi" w:cstheme="minorHAnsi"/>
          <w:sz w:val="22"/>
        </w:rPr>
        <w:t>E</w:t>
      </w:r>
      <w:r w:rsidRPr="00287755">
        <w:rPr>
          <w:rFonts w:asciiTheme="minorHAnsi" w:hAnsiTheme="minorHAnsi" w:cstheme="minorHAnsi"/>
          <w:sz w:val="22"/>
        </w:rPr>
        <w:t xml:space="preserve">stados </w:t>
      </w:r>
      <w:r w:rsidR="0010571C" w:rsidRPr="00287755">
        <w:rPr>
          <w:rFonts w:asciiTheme="minorHAnsi" w:hAnsiTheme="minorHAnsi" w:cstheme="minorHAnsi"/>
          <w:sz w:val="22"/>
        </w:rPr>
        <w:t>U</w:t>
      </w:r>
      <w:r w:rsidRPr="00287755">
        <w:rPr>
          <w:rFonts w:asciiTheme="minorHAnsi" w:hAnsiTheme="minorHAnsi" w:cstheme="minorHAnsi"/>
          <w:sz w:val="22"/>
        </w:rPr>
        <w:t xml:space="preserve">nidos y la </w:t>
      </w:r>
      <w:r w:rsidR="0010571C" w:rsidRPr="00287755">
        <w:rPr>
          <w:rFonts w:asciiTheme="minorHAnsi" w:hAnsiTheme="minorHAnsi" w:cstheme="minorHAnsi"/>
          <w:sz w:val="22"/>
        </w:rPr>
        <w:t>U</w:t>
      </w:r>
      <w:r w:rsidRPr="00287755">
        <w:rPr>
          <w:rFonts w:asciiTheme="minorHAnsi" w:hAnsiTheme="minorHAnsi" w:cstheme="minorHAnsi"/>
          <w:sz w:val="22"/>
        </w:rPr>
        <w:t xml:space="preserve">nión </w:t>
      </w:r>
      <w:r w:rsidR="0010571C" w:rsidRPr="00287755">
        <w:rPr>
          <w:rFonts w:asciiTheme="minorHAnsi" w:hAnsiTheme="minorHAnsi" w:cstheme="minorHAnsi"/>
          <w:sz w:val="22"/>
        </w:rPr>
        <w:t>E</w:t>
      </w:r>
      <w:r w:rsidRPr="00287755">
        <w:rPr>
          <w:rFonts w:asciiTheme="minorHAnsi" w:hAnsiTheme="minorHAnsi" w:cstheme="minorHAnsi"/>
          <w:sz w:val="22"/>
        </w:rPr>
        <w:t>uropea.</w:t>
      </w:r>
    </w:p>
    <w:p w14:paraId="75A18B77" w14:textId="77777777" w:rsidR="00C317F2" w:rsidRPr="00287755" w:rsidRDefault="00C317F2" w:rsidP="000167D5">
      <w:pPr>
        <w:spacing w:after="0"/>
        <w:jc w:val="both"/>
        <w:rPr>
          <w:rFonts w:cstheme="minorHAnsi"/>
          <w:b/>
        </w:rPr>
      </w:pPr>
    </w:p>
    <w:p w14:paraId="51704AEB" w14:textId="3F9B9B07" w:rsidR="00C317F2" w:rsidRPr="00287755" w:rsidRDefault="00C317F2" w:rsidP="000167D5">
      <w:pPr>
        <w:spacing w:after="0"/>
        <w:jc w:val="both"/>
        <w:rPr>
          <w:rFonts w:cstheme="minorHAnsi"/>
          <w:bCs/>
        </w:rPr>
      </w:pPr>
      <w:r w:rsidRPr="00287755">
        <w:rPr>
          <w:rFonts w:cstheme="minorHAnsi"/>
          <w:b/>
        </w:rPr>
        <w:t xml:space="preserve">Listas </w:t>
      </w:r>
      <w:r w:rsidR="00AB5608" w:rsidRPr="00287755">
        <w:rPr>
          <w:rFonts w:cstheme="minorHAnsi"/>
          <w:b/>
        </w:rPr>
        <w:t>v</w:t>
      </w:r>
      <w:r w:rsidRPr="00287755">
        <w:rPr>
          <w:rFonts w:cstheme="minorHAnsi"/>
          <w:b/>
        </w:rPr>
        <w:t xml:space="preserve">inculantes: </w:t>
      </w:r>
      <w:r w:rsidR="008D7097" w:rsidRPr="00287755">
        <w:rPr>
          <w:rFonts w:cstheme="minorHAnsi"/>
          <w:bCs/>
        </w:rPr>
        <w:t>s</w:t>
      </w:r>
      <w:r w:rsidR="00630AA8" w:rsidRPr="00287755">
        <w:rPr>
          <w:rFonts w:cstheme="minorHAnsi"/>
          <w:bCs/>
        </w:rPr>
        <w:t xml:space="preserve">on </w:t>
      </w:r>
      <w:r w:rsidRPr="00287755">
        <w:rPr>
          <w:rFonts w:cstheme="minorHAnsi"/>
          <w:bCs/>
        </w:rPr>
        <w:t xml:space="preserve">aquellas listas de personas y entidades asociadas con organizaciones terroristas que son vinculantes para Colombia bajo la legislación colombiana (artículo 20 de la Ley 1121 de 2006) y conforme al derecho internacional, incluyendo pero sin limitarse a las Resoluciones 1267 de 1999, 1373 de 2001, 1718 y 1737 de 2006, 1988 y 1989 de 2011, y 2178 de 2014 del Consejo de Seguridad de las Naciones Unidas, y todas aquellas que le sucedan, relacionen y complementen, y cualquiera otra lista vinculante para Colombia (como las listas de terroristas de los Estados Unidos de América, la lista de la Unión Europea de Organizaciones Terroristas y la lista de la Unión Europea de Personas Catalogadas como Terroristas). </w:t>
      </w:r>
    </w:p>
    <w:p w14:paraId="5BF6E86B" w14:textId="77777777" w:rsidR="00C317F2" w:rsidRPr="00287755" w:rsidRDefault="00C317F2" w:rsidP="000167D5">
      <w:pPr>
        <w:spacing w:after="0"/>
        <w:jc w:val="both"/>
        <w:rPr>
          <w:rFonts w:cstheme="minorHAnsi"/>
          <w:b/>
        </w:rPr>
      </w:pPr>
    </w:p>
    <w:p w14:paraId="2A3F42EA" w14:textId="40FE1613" w:rsidR="00C317F2" w:rsidRPr="00287755" w:rsidRDefault="00C317F2" w:rsidP="000167D5">
      <w:pPr>
        <w:autoSpaceDE w:val="0"/>
        <w:autoSpaceDN w:val="0"/>
        <w:adjustRightInd w:val="0"/>
        <w:spacing w:after="0"/>
        <w:jc w:val="both"/>
        <w:rPr>
          <w:rFonts w:cstheme="minorHAnsi"/>
          <w:bCs/>
        </w:rPr>
      </w:pPr>
      <w:r w:rsidRPr="00287755">
        <w:rPr>
          <w:rFonts w:cstheme="minorHAnsi"/>
          <w:b/>
        </w:rPr>
        <w:t xml:space="preserve">Matriz de </w:t>
      </w:r>
      <w:r w:rsidR="00AB5608" w:rsidRPr="00287755">
        <w:rPr>
          <w:rFonts w:cstheme="minorHAnsi"/>
          <w:b/>
        </w:rPr>
        <w:t>r</w:t>
      </w:r>
      <w:r w:rsidRPr="00287755">
        <w:rPr>
          <w:rFonts w:cstheme="minorHAnsi"/>
          <w:b/>
        </w:rPr>
        <w:t>iesgo LA/FT/FPADM</w:t>
      </w:r>
      <w:r w:rsidRPr="00287755">
        <w:rPr>
          <w:rFonts w:cstheme="minorHAnsi"/>
          <w:bCs/>
        </w:rPr>
        <w:t xml:space="preserve">: </w:t>
      </w:r>
      <w:r w:rsidR="008D7097" w:rsidRPr="00287755">
        <w:rPr>
          <w:rFonts w:cstheme="minorHAnsi"/>
          <w:bCs/>
        </w:rPr>
        <w:t>e</w:t>
      </w:r>
      <w:r w:rsidR="00630AA8" w:rsidRPr="00287755">
        <w:rPr>
          <w:rFonts w:cstheme="minorHAnsi"/>
          <w:bCs/>
        </w:rPr>
        <w:t xml:space="preserve">s </w:t>
      </w:r>
      <w:r w:rsidRPr="00287755">
        <w:rPr>
          <w:rFonts w:cstheme="minorHAnsi"/>
          <w:bCs/>
        </w:rPr>
        <w:t>uno de los instrumentos</w:t>
      </w:r>
      <w:r w:rsidR="00F14483" w:rsidRPr="00287755">
        <w:rPr>
          <w:rFonts w:cstheme="minorHAnsi"/>
          <w:bCs/>
        </w:rPr>
        <w:t xml:space="preserve"> del</w:t>
      </w:r>
      <w:r w:rsidR="009A564B" w:rsidRPr="00287755">
        <w:rPr>
          <w:rFonts w:cstheme="minorHAnsi"/>
          <w:bCs/>
        </w:rPr>
        <w:t xml:space="preserve"> RMM</w:t>
      </w:r>
      <w:r w:rsidRPr="00287755">
        <w:rPr>
          <w:rFonts w:cstheme="minorHAnsi"/>
          <w:bCs/>
        </w:rPr>
        <w:t xml:space="preserve"> que le permite a </w:t>
      </w:r>
      <w:r w:rsidR="00733535" w:rsidRPr="00287755">
        <w:rPr>
          <w:rFonts w:cstheme="minorHAnsi"/>
          <w:bCs/>
        </w:rPr>
        <w:t xml:space="preserve">la </w:t>
      </w:r>
      <w:r w:rsidR="001744D3" w:rsidRPr="00287755">
        <w:rPr>
          <w:rFonts w:cstheme="minorHAnsi"/>
          <w:bCs/>
        </w:rPr>
        <w:t>Entidad</w:t>
      </w:r>
      <w:r w:rsidR="00733535" w:rsidRPr="00287755">
        <w:rPr>
          <w:rFonts w:cstheme="minorHAnsi"/>
          <w:bCs/>
        </w:rPr>
        <w:t xml:space="preserve"> </w:t>
      </w:r>
      <w:r w:rsidRPr="00287755">
        <w:rPr>
          <w:rFonts w:cstheme="minorHAnsi"/>
          <w:bCs/>
        </w:rPr>
        <w:t xml:space="preserve">identificar, individualizar, segmentar, evaluar y controlar los </w:t>
      </w:r>
      <w:r w:rsidR="002C7C17" w:rsidRPr="00287755">
        <w:rPr>
          <w:rFonts w:cstheme="minorHAnsi"/>
          <w:bCs/>
        </w:rPr>
        <w:t>r</w:t>
      </w:r>
      <w:r w:rsidRPr="00287755">
        <w:rPr>
          <w:rFonts w:cstheme="minorHAnsi"/>
          <w:bCs/>
        </w:rPr>
        <w:t xml:space="preserve">iesgos LA/FT/FPADM a los que se podría ver expuesta, conforme a los </w:t>
      </w:r>
      <w:r w:rsidR="002C7C17" w:rsidRPr="00287755">
        <w:rPr>
          <w:rFonts w:cstheme="minorHAnsi"/>
          <w:bCs/>
        </w:rPr>
        <w:t>f</w:t>
      </w:r>
      <w:r w:rsidRPr="00287755">
        <w:rPr>
          <w:rFonts w:cstheme="minorHAnsi"/>
          <w:bCs/>
        </w:rPr>
        <w:t xml:space="preserve">actores de </w:t>
      </w:r>
      <w:r w:rsidR="002C7C17" w:rsidRPr="00287755">
        <w:rPr>
          <w:rFonts w:cstheme="minorHAnsi"/>
          <w:bCs/>
        </w:rPr>
        <w:t>r</w:t>
      </w:r>
      <w:r w:rsidRPr="00287755">
        <w:rPr>
          <w:rFonts w:cstheme="minorHAnsi"/>
          <w:bCs/>
        </w:rPr>
        <w:t>iesgo LA/FT/FPADM identificados.</w:t>
      </w:r>
    </w:p>
    <w:p w14:paraId="1528187E" w14:textId="77777777" w:rsidR="00802817" w:rsidRDefault="00802817" w:rsidP="000167D5">
      <w:pPr>
        <w:autoSpaceDE w:val="0"/>
        <w:autoSpaceDN w:val="0"/>
        <w:adjustRightInd w:val="0"/>
        <w:spacing w:after="0"/>
        <w:jc w:val="both"/>
        <w:rPr>
          <w:rFonts w:cstheme="minorHAnsi"/>
          <w:b/>
        </w:rPr>
      </w:pPr>
    </w:p>
    <w:p w14:paraId="32970E75" w14:textId="5ECDB866" w:rsidR="00C317F2" w:rsidRPr="00287755" w:rsidRDefault="00C317F2" w:rsidP="000167D5">
      <w:pPr>
        <w:autoSpaceDE w:val="0"/>
        <w:autoSpaceDN w:val="0"/>
        <w:adjustRightInd w:val="0"/>
        <w:spacing w:after="0"/>
        <w:jc w:val="both"/>
        <w:rPr>
          <w:rFonts w:cstheme="minorHAnsi"/>
          <w:bCs/>
        </w:rPr>
      </w:pPr>
      <w:r w:rsidRPr="00287755">
        <w:rPr>
          <w:rFonts w:cstheme="minorHAnsi"/>
          <w:b/>
        </w:rPr>
        <w:t xml:space="preserve">Medidas </w:t>
      </w:r>
      <w:r w:rsidR="00AB5608" w:rsidRPr="00287755">
        <w:rPr>
          <w:rFonts w:cstheme="minorHAnsi"/>
          <w:b/>
        </w:rPr>
        <w:t>r</w:t>
      </w:r>
      <w:r w:rsidRPr="00287755">
        <w:rPr>
          <w:rFonts w:cstheme="minorHAnsi"/>
          <w:b/>
        </w:rPr>
        <w:t>azonables</w:t>
      </w:r>
      <w:r w:rsidRPr="00287755">
        <w:rPr>
          <w:rFonts w:cstheme="minorHAnsi"/>
          <w:bCs/>
        </w:rPr>
        <w:t xml:space="preserve">: </w:t>
      </w:r>
      <w:r w:rsidR="00AB5608" w:rsidRPr="00287755">
        <w:rPr>
          <w:rFonts w:cstheme="minorHAnsi"/>
          <w:bCs/>
        </w:rPr>
        <w:t>s</w:t>
      </w:r>
      <w:r w:rsidR="00761885" w:rsidRPr="00287755">
        <w:rPr>
          <w:rFonts w:cstheme="minorHAnsi"/>
          <w:bCs/>
        </w:rPr>
        <w:t xml:space="preserve">on </w:t>
      </w:r>
      <w:r w:rsidRPr="00287755">
        <w:rPr>
          <w:rFonts w:cstheme="minorHAnsi"/>
          <w:bCs/>
        </w:rPr>
        <w:t>las acciones</w:t>
      </w:r>
      <w:r w:rsidR="004E2335" w:rsidRPr="00287755">
        <w:rPr>
          <w:rFonts w:cstheme="minorHAnsi"/>
          <w:bCs/>
        </w:rPr>
        <w:t xml:space="preserve"> (controles)</w:t>
      </w:r>
      <w:r w:rsidRPr="00287755">
        <w:rPr>
          <w:rFonts w:cstheme="minorHAnsi"/>
          <w:bCs/>
        </w:rPr>
        <w:t xml:space="preserve"> suficientes, apropiadas y medibles en calidad y cantidad para mitigar el Riesgo LA/FT/FPADM, teniendo en cuenta los riesgos propios de la </w:t>
      </w:r>
      <w:r w:rsidR="001744D3" w:rsidRPr="00287755">
        <w:rPr>
          <w:rFonts w:cstheme="minorHAnsi"/>
          <w:bCs/>
        </w:rPr>
        <w:t>Entidad</w:t>
      </w:r>
      <w:r w:rsidRPr="00287755">
        <w:rPr>
          <w:rFonts w:cstheme="minorHAnsi"/>
          <w:bCs/>
        </w:rPr>
        <w:t xml:space="preserve"> y su materialidad.</w:t>
      </w:r>
    </w:p>
    <w:p w14:paraId="681272A5" w14:textId="77777777" w:rsidR="00C317F2" w:rsidRPr="00287755" w:rsidRDefault="00C317F2" w:rsidP="000167D5">
      <w:pPr>
        <w:spacing w:after="0"/>
        <w:jc w:val="both"/>
        <w:rPr>
          <w:rFonts w:cstheme="minorHAnsi"/>
          <w:b/>
        </w:rPr>
      </w:pPr>
    </w:p>
    <w:p w14:paraId="73EE9246" w14:textId="6ADF859E" w:rsidR="00C317F2" w:rsidRPr="00287755" w:rsidRDefault="00C317F2" w:rsidP="000167D5">
      <w:pPr>
        <w:spacing w:after="0"/>
        <w:jc w:val="both"/>
        <w:rPr>
          <w:rFonts w:cstheme="minorHAnsi"/>
        </w:rPr>
      </w:pPr>
      <w:r w:rsidRPr="00287755">
        <w:rPr>
          <w:rFonts w:cstheme="minorHAnsi"/>
          <w:b/>
        </w:rPr>
        <w:t xml:space="preserve">Monitoreo y/o </w:t>
      </w:r>
      <w:r w:rsidR="00AB5608" w:rsidRPr="00287755">
        <w:rPr>
          <w:rFonts w:cstheme="minorHAnsi"/>
          <w:b/>
        </w:rPr>
        <w:t>s</w:t>
      </w:r>
      <w:r w:rsidRPr="00287755">
        <w:rPr>
          <w:rFonts w:cstheme="minorHAnsi"/>
          <w:b/>
        </w:rPr>
        <w:t>eguimiento:</w:t>
      </w:r>
      <w:r w:rsidRPr="00287755">
        <w:rPr>
          <w:rFonts w:cstheme="minorHAnsi"/>
        </w:rPr>
        <w:t xml:space="preserve"> </w:t>
      </w:r>
      <w:r w:rsidR="00AB5608" w:rsidRPr="00287755">
        <w:rPr>
          <w:rFonts w:cstheme="minorHAnsi"/>
        </w:rPr>
        <w:t>e</w:t>
      </w:r>
      <w:r w:rsidR="00761885" w:rsidRPr="00287755">
        <w:rPr>
          <w:rFonts w:cstheme="minorHAnsi"/>
        </w:rPr>
        <w:t xml:space="preserve">s </w:t>
      </w:r>
      <w:r w:rsidRPr="00287755">
        <w:rPr>
          <w:rFonts w:cstheme="minorHAnsi"/>
        </w:rPr>
        <w:t xml:space="preserve">el proceso continuo y sistemático mediante el cual se verifica la eficiencia y eficacia de una política o de un proceso, mediante la identificación de sus logros y debilidades para recomendar medidas correctivas tendientes a optimizar los resultados esperados. </w:t>
      </w:r>
    </w:p>
    <w:p w14:paraId="226E85E9" w14:textId="05512755" w:rsidR="00C317F2" w:rsidRPr="00287755" w:rsidRDefault="00C317F2" w:rsidP="000167D5">
      <w:pPr>
        <w:spacing w:after="0"/>
        <w:jc w:val="both"/>
        <w:rPr>
          <w:rFonts w:cstheme="minorHAnsi"/>
          <w:b/>
        </w:rPr>
      </w:pPr>
    </w:p>
    <w:p w14:paraId="6D88D42B" w14:textId="29D5FC1F" w:rsidR="00A112FC" w:rsidRPr="00287755" w:rsidRDefault="00C317F2" w:rsidP="000167D5">
      <w:pPr>
        <w:spacing w:after="0"/>
        <w:jc w:val="both"/>
        <w:rPr>
          <w:rFonts w:cstheme="minorHAnsi"/>
        </w:rPr>
      </w:pPr>
      <w:r w:rsidRPr="00287755">
        <w:rPr>
          <w:rFonts w:cstheme="minorHAnsi"/>
          <w:b/>
        </w:rPr>
        <w:t xml:space="preserve">Operación </w:t>
      </w:r>
      <w:r w:rsidR="00AB5608" w:rsidRPr="00287755">
        <w:rPr>
          <w:rFonts w:cstheme="minorHAnsi"/>
          <w:b/>
        </w:rPr>
        <w:t>i</w:t>
      </w:r>
      <w:r w:rsidR="00706D0C" w:rsidRPr="00287755">
        <w:rPr>
          <w:rFonts w:cstheme="minorHAnsi"/>
          <w:b/>
        </w:rPr>
        <w:t>ntentada</w:t>
      </w:r>
      <w:r w:rsidRPr="00287755">
        <w:rPr>
          <w:rFonts w:cstheme="minorHAnsi"/>
          <w:b/>
        </w:rPr>
        <w:t>:</w:t>
      </w:r>
      <w:r w:rsidRPr="00287755">
        <w:rPr>
          <w:rFonts w:cstheme="minorHAnsi"/>
        </w:rPr>
        <w:t xml:space="preserve"> </w:t>
      </w:r>
      <w:r w:rsidR="00AB5608" w:rsidRPr="00287755">
        <w:rPr>
          <w:rFonts w:cstheme="minorHAnsi"/>
        </w:rPr>
        <w:t>s</w:t>
      </w:r>
      <w:r w:rsidR="003566F0" w:rsidRPr="00287755">
        <w:rPr>
          <w:rFonts w:cstheme="minorHAnsi"/>
        </w:rPr>
        <w:t xml:space="preserve">e </w:t>
      </w:r>
      <w:r w:rsidRPr="00287755">
        <w:rPr>
          <w:rFonts w:cstheme="minorHAnsi"/>
        </w:rPr>
        <w:t xml:space="preserve">configura cuando se tiene conocimiento de la intención de una persona natural o jurídica de realizar una </w:t>
      </w:r>
      <w:r w:rsidR="005D4362" w:rsidRPr="00287755">
        <w:rPr>
          <w:rFonts w:cstheme="minorHAnsi"/>
        </w:rPr>
        <w:t>o</w:t>
      </w:r>
      <w:r w:rsidRPr="00287755">
        <w:rPr>
          <w:rFonts w:cstheme="minorHAnsi"/>
        </w:rPr>
        <w:t xml:space="preserve">peración sospechosa, pero no se perfecciona por cuanto quien intenta llevarla a cabo desiste de la misma o porque los controles establecidos o definidos </w:t>
      </w:r>
      <w:r w:rsidR="00515507" w:rsidRPr="00287755">
        <w:rPr>
          <w:rFonts w:cstheme="minorHAnsi"/>
        </w:rPr>
        <w:t xml:space="preserve">por </w:t>
      </w:r>
      <w:r w:rsidR="005A52D7" w:rsidRPr="00287755">
        <w:rPr>
          <w:rFonts w:cstheme="minorHAnsi"/>
        </w:rPr>
        <w:t xml:space="preserve">la </w:t>
      </w:r>
      <w:r w:rsidR="00902BBC">
        <w:rPr>
          <w:rFonts w:cstheme="minorHAnsi"/>
        </w:rPr>
        <w:t>CCF</w:t>
      </w:r>
      <w:r w:rsidR="00131BEE" w:rsidRPr="00287755">
        <w:rPr>
          <w:rFonts w:cstheme="minorHAnsi"/>
        </w:rPr>
        <w:t xml:space="preserve"> </w:t>
      </w:r>
      <w:r w:rsidRPr="00287755">
        <w:rPr>
          <w:rFonts w:cstheme="minorHAnsi"/>
        </w:rPr>
        <w:t>no permitieron realizarla. Estas operaciones también deben reportarse a la UIAF.</w:t>
      </w:r>
    </w:p>
    <w:p w14:paraId="6AEE3DB4" w14:textId="77777777" w:rsidR="004C5E29" w:rsidRPr="00287755" w:rsidRDefault="004C5E29" w:rsidP="000167D5">
      <w:pPr>
        <w:spacing w:after="0"/>
        <w:jc w:val="both"/>
        <w:rPr>
          <w:rFonts w:cstheme="minorHAnsi"/>
        </w:rPr>
      </w:pPr>
    </w:p>
    <w:p w14:paraId="3A395B14" w14:textId="615795FC" w:rsidR="00C317F2" w:rsidRPr="00287755" w:rsidRDefault="00C317F2" w:rsidP="000167D5">
      <w:pPr>
        <w:spacing w:after="0"/>
        <w:jc w:val="both"/>
        <w:rPr>
          <w:rFonts w:cstheme="minorHAnsi"/>
        </w:rPr>
      </w:pPr>
      <w:r w:rsidRPr="00287755">
        <w:rPr>
          <w:rFonts w:cstheme="minorHAnsi"/>
          <w:b/>
        </w:rPr>
        <w:t xml:space="preserve">Operación </w:t>
      </w:r>
      <w:r w:rsidR="00706D0C" w:rsidRPr="00287755">
        <w:rPr>
          <w:rFonts w:cstheme="minorHAnsi"/>
          <w:b/>
        </w:rPr>
        <w:t>Inusual</w:t>
      </w:r>
      <w:r w:rsidRPr="00287755">
        <w:rPr>
          <w:rFonts w:cstheme="minorHAnsi"/>
          <w:b/>
        </w:rPr>
        <w:t>:</w:t>
      </w:r>
      <w:r w:rsidRPr="00287755">
        <w:rPr>
          <w:rFonts w:cstheme="minorHAnsi"/>
        </w:rPr>
        <w:t xml:space="preserve"> </w:t>
      </w:r>
      <w:r w:rsidR="00AB5608" w:rsidRPr="00287755">
        <w:rPr>
          <w:rFonts w:cstheme="minorHAnsi"/>
        </w:rPr>
        <w:t>e</w:t>
      </w:r>
      <w:r w:rsidR="00955852" w:rsidRPr="00287755">
        <w:rPr>
          <w:rFonts w:cstheme="minorHAnsi"/>
        </w:rPr>
        <w:t xml:space="preserve">s </w:t>
      </w:r>
      <w:r w:rsidRPr="00287755">
        <w:rPr>
          <w:rFonts w:cstheme="minorHAnsi"/>
        </w:rPr>
        <w:t xml:space="preserve">aquella cuya cuantía o características no guardan relación con la actividad económica ordinaria o normal </w:t>
      </w:r>
      <w:r w:rsidR="000C5AF6" w:rsidRPr="00287755">
        <w:rPr>
          <w:rFonts w:cstheme="minorHAnsi"/>
        </w:rPr>
        <w:t xml:space="preserve">de </w:t>
      </w:r>
      <w:r w:rsidR="005A52D7" w:rsidRPr="00287755">
        <w:rPr>
          <w:rFonts w:cstheme="minorHAnsi"/>
        </w:rPr>
        <w:t xml:space="preserve">la </w:t>
      </w:r>
      <w:r w:rsidR="00902BBC">
        <w:rPr>
          <w:rFonts w:cstheme="minorHAnsi"/>
        </w:rPr>
        <w:t>CCF</w:t>
      </w:r>
      <w:r w:rsidR="00851BF3" w:rsidRPr="00287755">
        <w:rPr>
          <w:rFonts w:cstheme="minorHAnsi"/>
        </w:rPr>
        <w:t>,</w:t>
      </w:r>
      <w:r w:rsidRPr="00287755">
        <w:rPr>
          <w:rFonts w:cstheme="minorHAnsi"/>
        </w:rPr>
        <w:t xml:space="preserve"> o </w:t>
      </w:r>
      <w:r w:rsidR="008619D1" w:rsidRPr="00287755">
        <w:rPr>
          <w:rFonts w:cstheme="minorHAnsi"/>
        </w:rPr>
        <w:t>que,</w:t>
      </w:r>
      <w:r w:rsidRPr="00287755">
        <w:rPr>
          <w:rFonts w:cstheme="minorHAnsi"/>
        </w:rPr>
        <w:t xml:space="preserve"> por su número, por las cantidades transadas o por sus características particulares, no </w:t>
      </w:r>
      <w:r w:rsidR="00746C27" w:rsidRPr="00287755">
        <w:rPr>
          <w:rFonts w:cstheme="minorHAnsi"/>
        </w:rPr>
        <w:t>se enmarcan en</w:t>
      </w:r>
      <w:r w:rsidRPr="00287755">
        <w:rPr>
          <w:rFonts w:cstheme="minorHAnsi"/>
        </w:rPr>
        <w:t xml:space="preserve"> las pautas de normalidad o prácticas ordinarias de los negocios en un sector o en una industria en la que se desenvuelve una </w:t>
      </w:r>
      <w:r w:rsidR="00003593" w:rsidRPr="00287755">
        <w:rPr>
          <w:rFonts w:cstheme="minorHAnsi"/>
        </w:rPr>
        <w:t>c</w:t>
      </w:r>
      <w:r w:rsidRPr="00287755">
        <w:rPr>
          <w:rFonts w:cstheme="minorHAnsi"/>
        </w:rPr>
        <w:t>ontraparte.</w:t>
      </w:r>
    </w:p>
    <w:p w14:paraId="4567ED46" w14:textId="77777777" w:rsidR="00C317F2" w:rsidRPr="00287755" w:rsidRDefault="00C317F2" w:rsidP="000167D5">
      <w:pPr>
        <w:spacing w:after="0"/>
        <w:jc w:val="both"/>
        <w:rPr>
          <w:rFonts w:cstheme="minorHAnsi"/>
          <w:b/>
        </w:rPr>
      </w:pPr>
    </w:p>
    <w:p w14:paraId="44264129" w14:textId="06175D62" w:rsidR="00A44A0F" w:rsidRPr="00287755" w:rsidRDefault="00C317F2" w:rsidP="000167D5">
      <w:pPr>
        <w:autoSpaceDE w:val="0"/>
        <w:autoSpaceDN w:val="0"/>
        <w:adjustRightInd w:val="0"/>
        <w:spacing w:after="0"/>
        <w:jc w:val="both"/>
        <w:rPr>
          <w:rFonts w:cstheme="minorHAnsi"/>
        </w:rPr>
      </w:pPr>
      <w:r w:rsidRPr="00287755">
        <w:rPr>
          <w:rFonts w:cstheme="minorHAnsi"/>
          <w:b/>
        </w:rPr>
        <w:lastRenderedPageBreak/>
        <w:t xml:space="preserve">Operación </w:t>
      </w:r>
      <w:r w:rsidR="00AB5608" w:rsidRPr="00287755">
        <w:rPr>
          <w:rFonts w:cstheme="minorHAnsi"/>
          <w:b/>
        </w:rPr>
        <w:t>s</w:t>
      </w:r>
      <w:r w:rsidR="00706D0C" w:rsidRPr="00287755">
        <w:rPr>
          <w:rFonts w:cstheme="minorHAnsi"/>
          <w:b/>
        </w:rPr>
        <w:t>ospechosa</w:t>
      </w:r>
      <w:r w:rsidRPr="00287755">
        <w:rPr>
          <w:rFonts w:cstheme="minorHAnsi"/>
          <w:b/>
        </w:rPr>
        <w:t>:</w:t>
      </w:r>
      <w:r w:rsidRPr="00287755">
        <w:rPr>
          <w:rFonts w:cstheme="minorHAnsi"/>
        </w:rPr>
        <w:t xml:space="preserve"> </w:t>
      </w:r>
      <w:r w:rsidR="00AB5608" w:rsidRPr="00287755">
        <w:rPr>
          <w:rFonts w:cstheme="minorHAnsi"/>
        </w:rPr>
        <w:t>e</w:t>
      </w:r>
      <w:r w:rsidR="00955852" w:rsidRPr="00287755">
        <w:rPr>
          <w:rFonts w:cstheme="minorHAnsi"/>
        </w:rPr>
        <w:t xml:space="preserve">s </w:t>
      </w:r>
      <w:r w:rsidRPr="00287755">
        <w:rPr>
          <w:rFonts w:cstheme="minorHAnsi"/>
        </w:rPr>
        <w:t xml:space="preserve">aquella </w:t>
      </w:r>
      <w:r w:rsidR="00AB5608" w:rsidRPr="00287755">
        <w:rPr>
          <w:rFonts w:cstheme="minorHAnsi"/>
        </w:rPr>
        <w:t>o</w:t>
      </w:r>
      <w:r w:rsidRPr="00287755">
        <w:rPr>
          <w:rFonts w:cstheme="minorHAnsi"/>
        </w:rPr>
        <w:t xml:space="preserve">peración </w:t>
      </w:r>
      <w:r w:rsidR="00AB5608" w:rsidRPr="00287755">
        <w:rPr>
          <w:rFonts w:cstheme="minorHAnsi"/>
        </w:rPr>
        <w:t>i</w:t>
      </w:r>
      <w:r w:rsidRPr="00287755">
        <w:rPr>
          <w:rFonts w:cstheme="minorHAnsi"/>
        </w:rPr>
        <w:t>nusual que, además, de acuerdo con los usos y costumbres de la actividad que se trate no ha podido ser razonablemente justificada. Este tipo de operaciones incluye las operaciones intentadas o rechazadas que contengan características que les otorguen el carácter de sospechosas. Estas operaciones deben ser reportadas a la UIAF.</w:t>
      </w:r>
    </w:p>
    <w:p w14:paraId="4E307CF6" w14:textId="77777777" w:rsidR="00FB1F74" w:rsidRPr="00287755" w:rsidRDefault="00FB1F74" w:rsidP="000167D5">
      <w:pPr>
        <w:autoSpaceDE w:val="0"/>
        <w:autoSpaceDN w:val="0"/>
        <w:adjustRightInd w:val="0"/>
        <w:spacing w:after="0"/>
        <w:jc w:val="both"/>
        <w:rPr>
          <w:rFonts w:cstheme="minorHAnsi"/>
        </w:rPr>
      </w:pPr>
    </w:p>
    <w:p w14:paraId="7AC5B646" w14:textId="46A21350" w:rsidR="00C317F2" w:rsidRPr="00287755" w:rsidRDefault="00C317F2" w:rsidP="000167D5">
      <w:pPr>
        <w:autoSpaceDE w:val="0"/>
        <w:autoSpaceDN w:val="0"/>
        <w:adjustRightInd w:val="0"/>
        <w:spacing w:after="0"/>
        <w:jc w:val="both"/>
        <w:rPr>
          <w:rFonts w:cstheme="minorHAnsi"/>
          <w:lang w:val="es-ES"/>
        </w:rPr>
      </w:pPr>
      <w:r w:rsidRPr="00287755">
        <w:rPr>
          <w:rFonts w:cstheme="minorHAnsi"/>
          <w:b/>
        </w:rPr>
        <w:t xml:space="preserve">Personas </w:t>
      </w:r>
      <w:r w:rsidR="00706D0C" w:rsidRPr="00287755">
        <w:rPr>
          <w:rFonts w:cstheme="minorHAnsi"/>
          <w:b/>
        </w:rPr>
        <w:t xml:space="preserve">Expuestas Políticamente </w:t>
      </w:r>
      <w:r w:rsidRPr="00287755">
        <w:rPr>
          <w:rFonts w:cstheme="minorHAnsi"/>
          <w:b/>
        </w:rPr>
        <w:t xml:space="preserve">- PEP: </w:t>
      </w:r>
      <w:r w:rsidR="00AB5608" w:rsidRPr="00287755">
        <w:rPr>
          <w:rFonts w:cstheme="minorHAnsi"/>
          <w:lang w:val="es-ES"/>
        </w:rPr>
        <w:t>s</w:t>
      </w:r>
      <w:r w:rsidR="0094418B" w:rsidRPr="00287755">
        <w:rPr>
          <w:rFonts w:cstheme="minorHAnsi"/>
          <w:lang w:val="es-ES"/>
        </w:rPr>
        <w:t xml:space="preserve">on </w:t>
      </w:r>
      <w:r w:rsidRPr="00287755">
        <w:rPr>
          <w:rFonts w:cstheme="minorHAnsi"/>
          <w:lang w:val="es-ES"/>
        </w:rPr>
        <w:t>personas nacionales o extranjeras que pueden exponer a un mayor riesgo</w:t>
      </w:r>
      <w:r w:rsidRPr="00287755">
        <w:rPr>
          <w:rStyle w:val="Refdenotaalpie"/>
          <w:rFonts w:cstheme="minorHAnsi"/>
        </w:rPr>
        <w:footnoteReference w:id="8"/>
      </w:r>
      <w:r w:rsidRPr="00287755">
        <w:rPr>
          <w:rFonts w:cstheme="minorHAnsi"/>
        </w:rPr>
        <w:t xml:space="preserve"> </w:t>
      </w:r>
      <w:r w:rsidRPr="00287755">
        <w:rPr>
          <w:rFonts w:cstheme="minorHAnsi"/>
          <w:lang w:val="es-ES"/>
        </w:rPr>
        <w:t>de LA/FT/FPADM</w:t>
      </w:r>
      <w:r w:rsidR="00AD2B6D" w:rsidRPr="00287755">
        <w:rPr>
          <w:rFonts w:cstheme="minorHAnsi"/>
          <w:lang w:val="es-ES"/>
        </w:rPr>
        <w:t xml:space="preserve"> a </w:t>
      </w:r>
      <w:r w:rsidR="005A52D7" w:rsidRPr="00287755">
        <w:rPr>
          <w:rFonts w:cstheme="minorHAnsi"/>
          <w:lang w:val="es-ES"/>
        </w:rPr>
        <w:t xml:space="preserve">la </w:t>
      </w:r>
      <w:r w:rsidR="00902BBC">
        <w:rPr>
          <w:rFonts w:cstheme="minorHAnsi"/>
          <w:lang w:val="es-ES"/>
        </w:rPr>
        <w:t>CCF</w:t>
      </w:r>
      <w:r w:rsidRPr="00287755">
        <w:rPr>
          <w:rFonts w:cstheme="minorHAnsi"/>
          <w:lang w:val="es-ES"/>
        </w:rPr>
        <w:t xml:space="preserve"> por desempeñar o haber desempeñado funciones públicas destacadas o </w:t>
      </w:r>
      <w:r w:rsidR="00426A9E" w:rsidRPr="00287755">
        <w:rPr>
          <w:rFonts w:cstheme="minorHAnsi"/>
          <w:lang w:val="es-ES"/>
        </w:rPr>
        <w:t>que,</w:t>
      </w:r>
      <w:r w:rsidRPr="00287755">
        <w:rPr>
          <w:rFonts w:cstheme="minorHAnsi"/>
          <w:lang w:val="es-ES"/>
        </w:rPr>
        <w:t xml:space="preserve"> por su cargo, manejan o administran recursos públicos. </w:t>
      </w:r>
      <w:r w:rsidRPr="00287755">
        <w:rPr>
          <w:rFonts w:cstheme="minorHAnsi"/>
        </w:rPr>
        <w:t>De acuerdo con el capítulo X de la CBJ de la SS, PEP son los servidores públicos de cualquier sistema de nomenclatura y clasificación de empleos de la administración pública nacional y territorial, cuando en los cargos que ocupen, tengan en las funciones del área a que pertenecen o en las de la ficha de empleo que ocupan, ba</w:t>
      </w:r>
      <w:r w:rsidR="006A0B97" w:rsidRPr="00287755">
        <w:rPr>
          <w:rFonts w:cstheme="minorHAnsi"/>
        </w:rPr>
        <w:t>j</w:t>
      </w:r>
      <w:r w:rsidRPr="00287755">
        <w:rPr>
          <w:rFonts w:cstheme="minorHAnsi"/>
        </w:rPr>
        <w:t>o su responsabilidad directa o por delegación, la dirección general, de formulación de políticas institucionales y de adopción de planes, programas y proyectos, el manejo directo de bienes, dineros o valores del Estado. Estos pueden ser a través de ordenación de gasto, contratación pública, gerencia de proyectos de inversión, pagos, liquidaciones, administración de bienes muebles e inmuebles.</w:t>
      </w:r>
      <w:r w:rsidRPr="00287755">
        <w:rPr>
          <w:rFonts w:cstheme="minorHAnsi"/>
          <w:lang w:val="es-ES"/>
        </w:rPr>
        <w:t xml:space="preserve"> La calidad de PEP sólo la conservará la persona por un período de 2 años con posterioridad a la fecha en que haya dejado de desempeñar las funciones o cargos.</w:t>
      </w:r>
    </w:p>
    <w:p w14:paraId="1473D76F" w14:textId="77777777" w:rsidR="00C317F2" w:rsidRPr="00287755" w:rsidRDefault="00C317F2" w:rsidP="000167D5">
      <w:pPr>
        <w:autoSpaceDE w:val="0"/>
        <w:autoSpaceDN w:val="0"/>
        <w:adjustRightInd w:val="0"/>
        <w:spacing w:after="0"/>
        <w:jc w:val="both"/>
        <w:rPr>
          <w:rFonts w:cstheme="minorHAnsi"/>
        </w:rPr>
      </w:pPr>
    </w:p>
    <w:p w14:paraId="3B1C7885" w14:textId="01FF2778" w:rsidR="00C317F2" w:rsidRPr="00287755" w:rsidRDefault="00C317F2" w:rsidP="000167D5">
      <w:pPr>
        <w:autoSpaceDE w:val="0"/>
        <w:autoSpaceDN w:val="0"/>
        <w:adjustRightInd w:val="0"/>
        <w:spacing w:after="0"/>
        <w:jc w:val="both"/>
        <w:rPr>
          <w:rFonts w:cstheme="minorHAnsi"/>
        </w:rPr>
      </w:pPr>
      <w:r w:rsidRPr="00287755">
        <w:rPr>
          <w:rFonts w:cstheme="minorHAnsi"/>
          <w:b/>
          <w:bCs/>
        </w:rPr>
        <w:t xml:space="preserve">PEP de </w:t>
      </w:r>
      <w:r w:rsidR="00392B4A" w:rsidRPr="00287755">
        <w:rPr>
          <w:rFonts w:cstheme="minorHAnsi"/>
          <w:b/>
          <w:bCs/>
        </w:rPr>
        <w:t>o</w:t>
      </w:r>
      <w:r w:rsidRPr="00287755">
        <w:rPr>
          <w:rFonts w:cstheme="minorHAnsi"/>
          <w:b/>
          <w:bCs/>
        </w:rPr>
        <w:t>rganizaciones Internacionales</w:t>
      </w:r>
      <w:r w:rsidRPr="00287755">
        <w:rPr>
          <w:rFonts w:cstheme="minorHAnsi"/>
        </w:rPr>
        <w:t xml:space="preserve">: </w:t>
      </w:r>
      <w:r w:rsidR="00392B4A" w:rsidRPr="00287755">
        <w:rPr>
          <w:rFonts w:cstheme="minorHAnsi"/>
        </w:rPr>
        <w:t>s</w:t>
      </w:r>
      <w:r w:rsidR="002C5C55" w:rsidRPr="00287755">
        <w:rPr>
          <w:rFonts w:cstheme="minorHAnsi"/>
        </w:rPr>
        <w:t xml:space="preserve">on </w:t>
      </w:r>
      <w:r w:rsidRPr="00287755">
        <w:rPr>
          <w:rFonts w:cstheme="minorHAnsi"/>
        </w:rPr>
        <w:t>aquellas personas naturales que ejercen funciones directivas en una organización internacional, tales como la Organización de Naciones Unidas, Organización para la Cooperación y el Desarrollo Económicos, el Fondo de las Naciones Unidas para la Infancia (UNICEF) y la Organización de Estados Americanos, entre otros (vr.gr. directores, subdirectores, miembros de junta directiva o cualquier persona que ejerza una función equivalente).</w:t>
      </w:r>
    </w:p>
    <w:p w14:paraId="4E484CD3" w14:textId="77777777" w:rsidR="00C317F2" w:rsidRPr="00287755" w:rsidRDefault="00C317F2" w:rsidP="000167D5">
      <w:pPr>
        <w:spacing w:after="0"/>
        <w:jc w:val="both"/>
        <w:rPr>
          <w:rFonts w:cstheme="minorHAnsi"/>
          <w:b/>
        </w:rPr>
      </w:pPr>
    </w:p>
    <w:p w14:paraId="46B81192" w14:textId="0BC30810" w:rsidR="00C317F2" w:rsidRPr="00287755" w:rsidRDefault="00C317F2" w:rsidP="000167D5">
      <w:pPr>
        <w:autoSpaceDE w:val="0"/>
        <w:autoSpaceDN w:val="0"/>
        <w:adjustRightInd w:val="0"/>
        <w:spacing w:after="0"/>
        <w:jc w:val="both"/>
        <w:rPr>
          <w:rFonts w:cstheme="minorHAnsi"/>
        </w:rPr>
      </w:pPr>
      <w:r w:rsidRPr="00287755">
        <w:rPr>
          <w:rFonts w:cstheme="minorHAnsi"/>
          <w:b/>
          <w:bCs/>
        </w:rPr>
        <w:t xml:space="preserve">PEP </w:t>
      </w:r>
      <w:r w:rsidR="00392B4A" w:rsidRPr="00287755">
        <w:rPr>
          <w:rFonts w:cstheme="minorHAnsi"/>
          <w:b/>
          <w:bCs/>
        </w:rPr>
        <w:t>e</w:t>
      </w:r>
      <w:r w:rsidRPr="00287755">
        <w:rPr>
          <w:rFonts w:cstheme="minorHAnsi"/>
          <w:b/>
          <w:bCs/>
        </w:rPr>
        <w:t>xtranjeras</w:t>
      </w:r>
      <w:r w:rsidRPr="00287755">
        <w:rPr>
          <w:rFonts w:cstheme="minorHAnsi"/>
        </w:rPr>
        <w:t xml:space="preserve">: </w:t>
      </w:r>
      <w:r w:rsidR="00392B4A" w:rsidRPr="00287755">
        <w:rPr>
          <w:rFonts w:cstheme="minorHAnsi"/>
        </w:rPr>
        <w:t>s</w:t>
      </w:r>
      <w:r w:rsidR="002C5C55" w:rsidRPr="00287755">
        <w:rPr>
          <w:rFonts w:cstheme="minorHAnsi"/>
        </w:rPr>
        <w:t xml:space="preserve">on </w:t>
      </w:r>
      <w:r w:rsidRPr="00287755">
        <w:rPr>
          <w:rFonts w:cstheme="minorHAnsi"/>
        </w:rPr>
        <w:t>aquellas personas naturales que desempeñan funciones públicas prominentes y destacadas en otro país. En especial, las siguientes personas: (i) jefes de estado, jefes de gobierno, ministros, subsecretarios o secretarios de estado; (</w:t>
      </w:r>
      <w:proofErr w:type="spellStart"/>
      <w:r w:rsidRPr="00287755">
        <w:rPr>
          <w:rFonts w:cstheme="minorHAnsi"/>
        </w:rPr>
        <w:t>ii</w:t>
      </w:r>
      <w:proofErr w:type="spellEnd"/>
      <w:r w:rsidRPr="00287755">
        <w:rPr>
          <w:rFonts w:cstheme="minorHAnsi"/>
        </w:rPr>
        <w:t>) congresistas o parlamentarios; (</w:t>
      </w:r>
      <w:proofErr w:type="spellStart"/>
      <w:r w:rsidRPr="00287755">
        <w:rPr>
          <w:rFonts w:cstheme="minorHAnsi"/>
        </w:rPr>
        <w:t>iii</w:t>
      </w:r>
      <w:proofErr w:type="spellEnd"/>
      <w:r w:rsidRPr="00287755">
        <w:rPr>
          <w:rFonts w:cstheme="minorHAnsi"/>
        </w:rPr>
        <w:t>) miembros de tribunales supremos, tribunales constitucionales u otras altas instancias judiciales cuyas decisiones no admitan normalmente recurso, salvo en circunstancias excepcionales; (</w:t>
      </w:r>
      <w:proofErr w:type="spellStart"/>
      <w:r w:rsidRPr="00287755">
        <w:rPr>
          <w:rFonts w:cstheme="minorHAnsi"/>
        </w:rPr>
        <w:t>iv</w:t>
      </w:r>
      <w:proofErr w:type="spellEnd"/>
      <w:r w:rsidRPr="00287755">
        <w:rPr>
          <w:rFonts w:cstheme="minorHAnsi"/>
        </w:rPr>
        <w:t>) miembros de tribunales o de las juntas directivas de bancos centrales; (v) embajadores; (vi) encargados de negocios; (</w:t>
      </w:r>
      <w:proofErr w:type="spellStart"/>
      <w:r w:rsidRPr="00287755">
        <w:rPr>
          <w:rFonts w:cstheme="minorHAnsi"/>
        </w:rPr>
        <w:t>vii</w:t>
      </w:r>
      <w:proofErr w:type="spellEnd"/>
      <w:r w:rsidRPr="00287755">
        <w:rPr>
          <w:rFonts w:cstheme="minorHAnsi"/>
        </w:rPr>
        <w:t>) altos funcionarios de las fuerzas armadas; (</w:t>
      </w:r>
      <w:proofErr w:type="spellStart"/>
      <w:r w:rsidRPr="00287755">
        <w:rPr>
          <w:rFonts w:cstheme="minorHAnsi"/>
        </w:rPr>
        <w:t>viii</w:t>
      </w:r>
      <w:proofErr w:type="spellEnd"/>
      <w:r w:rsidRPr="00287755">
        <w:rPr>
          <w:rFonts w:cstheme="minorHAnsi"/>
        </w:rPr>
        <w:t>) miembros de los órganos administrativos, de gestión o de supervisión de empresas de propiedad estatal; (</w:t>
      </w:r>
      <w:proofErr w:type="spellStart"/>
      <w:r w:rsidRPr="00287755">
        <w:rPr>
          <w:rFonts w:cstheme="minorHAnsi"/>
        </w:rPr>
        <w:t>ix</w:t>
      </w:r>
      <w:proofErr w:type="spellEnd"/>
      <w:r w:rsidRPr="00287755">
        <w:rPr>
          <w:rFonts w:cstheme="minorHAnsi"/>
        </w:rPr>
        <w:t xml:space="preserve">) miembros de familias reales reinantes; (x) dirigentes destacados de partidos o movimientos políticos; y (xi) representantes legales, directores, subdirectores, miembros de la alta gerencia y miembros de la </w:t>
      </w:r>
      <w:r w:rsidRPr="00287755">
        <w:rPr>
          <w:rFonts w:cstheme="minorHAnsi"/>
        </w:rPr>
        <w:lastRenderedPageBreak/>
        <w:t>Junta de una organización internacional (vr.gr. jefes de estado, políticos, funcionarios gubernamentales, judiciales o militares de alta jerarquía y altos ejecutivos de empresas estatales).</w:t>
      </w:r>
    </w:p>
    <w:p w14:paraId="527760C3" w14:textId="77777777" w:rsidR="00B42EA4" w:rsidRPr="00287755" w:rsidRDefault="00B42EA4" w:rsidP="000167D5">
      <w:pPr>
        <w:spacing w:after="0"/>
        <w:jc w:val="both"/>
        <w:rPr>
          <w:rFonts w:cstheme="minorHAnsi"/>
          <w:b/>
        </w:rPr>
      </w:pPr>
    </w:p>
    <w:p w14:paraId="54E5AFC5" w14:textId="48DCA910" w:rsidR="00AC0E32" w:rsidRPr="00287755" w:rsidRDefault="00AC0E32" w:rsidP="000167D5">
      <w:pPr>
        <w:spacing w:after="0"/>
        <w:jc w:val="both"/>
        <w:rPr>
          <w:rFonts w:cstheme="minorHAnsi"/>
          <w:bCs/>
        </w:rPr>
      </w:pPr>
      <w:r w:rsidRPr="00287755">
        <w:rPr>
          <w:rFonts w:cstheme="minorHAnsi"/>
          <w:b/>
        </w:rPr>
        <w:t xml:space="preserve">Periodo </w:t>
      </w:r>
      <w:r w:rsidR="00392B4A" w:rsidRPr="00287755">
        <w:rPr>
          <w:rFonts w:cstheme="minorHAnsi"/>
          <w:b/>
        </w:rPr>
        <w:t>m</w:t>
      </w:r>
      <w:r w:rsidRPr="00287755">
        <w:rPr>
          <w:rFonts w:cstheme="minorHAnsi"/>
          <w:b/>
        </w:rPr>
        <w:t xml:space="preserve">ínimo de </w:t>
      </w:r>
      <w:r w:rsidR="00392B4A" w:rsidRPr="00287755">
        <w:rPr>
          <w:rFonts w:cstheme="minorHAnsi"/>
          <w:b/>
        </w:rPr>
        <w:t>p</w:t>
      </w:r>
      <w:r w:rsidRPr="00287755">
        <w:rPr>
          <w:rFonts w:cstheme="minorHAnsi"/>
          <w:b/>
        </w:rPr>
        <w:t xml:space="preserve">ermanencia: </w:t>
      </w:r>
      <w:r w:rsidR="00392B4A" w:rsidRPr="00287755">
        <w:rPr>
          <w:rFonts w:cstheme="minorHAnsi"/>
          <w:bCs/>
        </w:rPr>
        <w:t>h</w:t>
      </w:r>
      <w:r w:rsidR="00706D0C" w:rsidRPr="00287755">
        <w:rPr>
          <w:rFonts w:cstheme="minorHAnsi"/>
          <w:bCs/>
        </w:rPr>
        <w:t xml:space="preserve">ace </w:t>
      </w:r>
      <w:r w:rsidRPr="00287755">
        <w:rPr>
          <w:rFonts w:cstheme="minorHAnsi"/>
          <w:bCs/>
        </w:rPr>
        <w:t>referencia al período de tres (3) años, contado a partir del fin de año calendario, que corresponde al período contable en que, quien se encuentra obligado a adoptar un Sistema hubiere dejado de estar incurso en los requisitos previstos para el efecto, tiempo</w:t>
      </w:r>
      <w:r w:rsidR="00392B4A" w:rsidRPr="00287755">
        <w:rPr>
          <w:rFonts w:cstheme="minorHAnsi"/>
          <w:bCs/>
        </w:rPr>
        <w:t xml:space="preserve"> </w:t>
      </w:r>
      <w:r w:rsidRPr="00287755">
        <w:rPr>
          <w:rFonts w:cstheme="minorHAnsi"/>
          <w:bCs/>
        </w:rPr>
        <w:t>durante el cual seguirá sometida al cumplimiento de lo previsto en el Capítulo X de la Circular Básica Jurídica de la Superintendencia de Sociedades.</w:t>
      </w:r>
    </w:p>
    <w:p w14:paraId="57F45ECC" w14:textId="77777777" w:rsidR="00AC0E32" w:rsidRPr="00287755" w:rsidRDefault="00AC0E32" w:rsidP="000167D5">
      <w:pPr>
        <w:spacing w:after="0"/>
        <w:jc w:val="both"/>
        <w:rPr>
          <w:rFonts w:cstheme="minorHAnsi"/>
          <w:b/>
        </w:rPr>
      </w:pPr>
    </w:p>
    <w:p w14:paraId="091AEC2E" w14:textId="544EA540" w:rsidR="00C317F2" w:rsidRPr="00287755" w:rsidRDefault="00C317F2" w:rsidP="000167D5">
      <w:pPr>
        <w:autoSpaceDE w:val="0"/>
        <w:autoSpaceDN w:val="0"/>
        <w:adjustRightInd w:val="0"/>
        <w:spacing w:after="0"/>
        <w:jc w:val="both"/>
        <w:rPr>
          <w:rFonts w:cstheme="minorHAnsi"/>
          <w:bCs/>
        </w:rPr>
      </w:pPr>
      <w:r w:rsidRPr="00287755">
        <w:rPr>
          <w:rFonts w:cstheme="minorHAnsi"/>
          <w:b/>
        </w:rPr>
        <w:t xml:space="preserve">Política LA/FT/FPADM: </w:t>
      </w:r>
      <w:r w:rsidR="00392B4A" w:rsidRPr="00287755">
        <w:rPr>
          <w:rFonts w:cstheme="minorHAnsi"/>
          <w:bCs/>
        </w:rPr>
        <w:t>s</w:t>
      </w:r>
      <w:r w:rsidR="00706D0C" w:rsidRPr="00287755">
        <w:rPr>
          <w:rFonts w:cstheme="minorHAnsi"/>
          <w:bCs/>
        </w:rPr>
        <w:t xml:space="preserve">on </w:t>
      </w:r>
      <w:r w:rsidRPr="00287755">
        <w:rPr>
          <w:rFonts w:cstheme="minorHAnsi"/>
          <w:bCs/>
        </w:rPr>
        <w:t xml:space="preserve">los lineamientos generales que debe adoptar cada </w:t>
      </w:r>
      <w:r w:rsidR="001744D3" w:rsidRPr="00287755">
        <w:rPr>
          <w:rFonts w:cstheme="minorHAnsi"/>
          <w:bCs/>
        </w:rPr>
        <w:t>Entidad</w:t>
      </w:r>
      <w:r w:rsidR="00D97FA8" w:rsidRPr="00287755">
        <w:rPr>
          <w:rFonts w:cstheme="minorHAnsi"/>
          <w:bCs/>
        </w:rPr>
        <w:t xml:space="preserve"> </w:t>
      </w:r>
      <w:r w:rsidRPr="00287755">
        <w:rPr>
          <w:rFonts w:cstheme="minorHAnsi"/>
          <w:bCs/>
        </w:rPr>
        <w:t xml:space="preserve">para que esté en condiciones de identificar, evaluar, prevenir y mitigar el Riesgo LA/FT/FPADM y los riesgos asociados. </w:t>
      </w:r>
      <w:r w:rsidR="004778EF" w:rsidRPr="00287755">
        <w:rPr>
          <w:rFonts w:cstheme="minorHAnsi"/>
          <w:bCs/>
        </w:rPr>
        <w:tab/>
      </w:r>
    </w:p>
    <w:p w14:paraId="68E3444D" w14:textId="77777777" w:rsidR="00C317F2" w:rsidRPr="00287755" w:rsidRDefault="00C317F2"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b/>
          <w:color w:val="auto"/>
          <w:sz w:val="22"/>
          <w:szCs w:val="22"/>
        </w:rPr>
      </w:pPr>
    </w:p>
    <w:p w14:paraId="4FA36826" w14:textId="6AA076DA" w:rsidR="00296E21" w:rsidRPr="00287755" w:rsidRDefault="002A29DD" w:rsidP="000167D5">
      <w:pPr>
        <w:spacing w:after="0"/>
        <w:jc w:val="both"/>
        <w:rPr>
          <w:rFonts w:cstheme="minorHAnsi"/>
          <w:bCs/>
        </w:rPr>
      </w:pPr>
      <w:r w:rsidRPr="00287755">
        <w:rPr>
          <w:rFonts w:cstheme="minorHAnsi"/>
          <w:b/>
        </w:rPr>
        <w:t>Proveedores y</w:t>
      </w:r>
      <w:r w:rsidR="003F4131" w:rsidRPr="00287755">
        <w:rPr>
          <w:rFonts w:cstheme="minorHAnsi"/>
          <w:b/>
        </w:rPr>
        <w:t>/o</w:t>
      </w:r>
      <w:r w:rsidRPr="00287755">
        <w:rPr>
          <w:rFonts w:cstheme="minorHAnsi"/>
          <w:b/>
        </w:rPr>
        <w:t xml:space="preserve"> </w:t>
      </w:r>
      <w:r w:rsidR="00392B4A" w:rsidRPr="00287755">
        <w:rPr>
          <w:rFonts w:cstheme="minorHAnsi"/>
          <w:b/>
        </w:rPr>
        <w:t>c</w:t>
      </w:r>
      <w:r w:rsidR="00706D0C" w:rsidRPr="00287755">
        <w:rPr>
          <w:rFonts w:cstheme="minorHAnsi"/>
          <w:b/>
        </w:rPr>
        <w:t>ontratistas</w:t>
      </w:r>
      <w:r w:rsidRPr="00287755">
        <w:rPr>
          <w:rFonts w:cstheme="minorHAnsi"/>
          <w:b/>
        </w:rPr>
        <w:t xml:space="preserve">: </w:t>
      </w:r>
      <w:r w:rsidR="00392B4A" w:rsidRPr="00287755">
        <w:rPr>
          <w:rFonts w:cstheme="minorHAnsi"/>
          <w:bCs/>
        </w:rPr>
        <w:t>s</w:t>
      </w:r>
      <w:r w:rsidR="00706D0C" w:rsidRPr="00287755">
        <w:rPr>
          <w:rFonts w:cstheme="minorHAnsi"/>
          <w:bCs/>
        </w:rPr>
        <w:t xml:space="preserve">on </w:t>
      </w:r>
      <w:r w:rsidRPr="00287755">
        <w:rPr>
          <w:rFonts w:cstheme="minorHAnsi"/>
          <w:bCs/>
        </w:rPr>
        <w:t xml:space="preserve">todas las personas naturales o jurídicas que suministran bienes y servicios necesarios para el desarrollo de las actividades </w:t>
      </w:r>
      <w:r w:rsidR="000C5AF6" w:rsidRPr="00287755">
        <w:rPr>
          <w:rFonts w:cstheme="minorHAnsi"/>
          <w:bCs/>
        </w:rPr>
        <w:t xml:space="preserve">de </w:t>
      </w:r>
      <w:r w:rsidR="005A52D7" w:rsidRPr="00287755">
        <w:rPr>
          <w:rFonts w:cstheme="minorHAnsi"/>
          <w:bCs/>
        </w:rPr>
        <w:t xml:space="preserve">la </w:t>
      </w:r>
      <w:r w:rsidR="00902BBC">
        <w:rPr>
          <w:rFonts w:cstheme="minorHAnsi"/>
          <w:bCs/>
        </w:rPr>
        <w:t>CCF</w:t>
      </w:r>
      <w:r w:rsidRPr="00287755">
        <w:rPr>
          <w:rFonts w:cstheme="minorHAnsi"/>
          <w:bCs/>
        </w:rPr>
        <w:t xml:space="preserve">, quienes deben conocer y atender las políticas frente al LA/FT/FPADM establecidas en la </w:t>
      </w:r>
      <w:r w:rsidR="001744D3" w:rsidRPr="00287755">
        <w:rPr>
          <w:rFonts w:cstheme="minorHAnsi"/>
          <w:bCs/>
        </w:rPr>
        <w:t>Entidad</w:t>
      </w:r>
      <w:r w:rsidRPr="00287755">
        <w:rPr>
          <w:rFonts w:cstheme="minorHAnsi"/>
          <w:bCs/>
        </w:rPr>
        <w:t>.</w:t>
      </w:r>
    </w:p>
    <w:p w14:paraId="7325E34B" w14:textId="534E0506" w:rsidR="00296E21" w:rsidRPr="00287755" w:rsidRDefault="00296E21" w:rsidP="000167D5">
      <w:pPr>
        <w:spacing w:after="0"/>
        <w:jc w:val="both"/>
        <w:rPr>
          <w:rFonts w:cstheme="minorHAnsi"/>
          <w:b/>
        </w:rPr>
      </w:pPr>
    </w:p>
    <w:p w14:paraId="4BDE070A" w14:textId="762819A9" w:rsidR="00C317F2" w:rsidRPr="00287755" w:rsidRDefault="00C317F2" w:rsidP="000167D5">
      <w:pPr>
        <w:spacing w:after="0"/>
        <w:jc w:val="both"/>
        <w:rPr>
          <w:rFonts w:cstheme="minorHAnsi"/>
        </w:rPr>
      </w:pPr>
      <w:r w:rsidRPr="00287755">
        <w:rPr>
          <w:rFonts w:cstheme="minorHAnsi"/>
          <w:b/>
        </w:rPr>
        <w:t xml:space="preserve">Reportes </w:t>
      </w:r>
      <w:r w:rsidR="00392B4A" w:rsidRPr="00287755">
        <w:rPr>
          <w:rFonts w:cstheme="minorHAnsi"/>
          <w:b/>
        </w:rPr>
        <w:t>i</w:t>
      </w:r>
      <w:r w:rsidRPr="00287755">
        <w:rPr>
          <w:rFonts w:cstheme="minorHAnsi"/>
          <w:b/>
        </w:rPr>
        <w:t>nternos:</w:t>
      </w:r>
      <w:r w:rsidRPr="00287755">
        <w:rPr>
          <w:rFonts w:cstheme="minorHAnsi"/>
        </w:rPr>
        <w:t xml:space="preserve"> </w:t>
      </w:r>
      <w:r w:rsidR="00392B4A" w:rsidRPr="00287755">
        <w:rPr>
          <w:rFonts w:cstheme="minorHAnsi"/>
        </w:rPr>
        <w:t>s</w:t>
      </w:r>
      <w:r w:rsidR="00706D0C" w:rsidRPr="00287755">
        <w:rPr>
          <w:rFonts w:cstheme="minorHAnsi"/>
        </w:rPr>
        <w:t xml:space="preserve">on </w:t>
      </w:r>
      <w:r w:rsidRPr="00287755">
        <w:rPr>
          <w:rFonts w:cstheme="minorHAnsi"/>
        </w:rPr>
        <w:t xml:space="preserve">aquellos que se manejan al interior </w:t>
      </w:r>
      <w:r w:rsidR="000C5AF6" w:rsidRPr="00287755">
        <w:rPr>
          <w:rFonts w:cstheme="minorHAnsi"/>
        </w:rPr>
        <w:t xml:space="preserve">de </w:t>
      </w:r>
      <w:r w:rsidR="005A52D7" w:rsidRPr="00287755">
        <w:rPr>
          <w:rFonts w:cstheme="minorHAnsi"/>
        </w:rPr>
        <w:t xml:space="preserve">la </w:t>
      </w:r>
      <w:r w:rsidR="00902BBC">
        <w:rPr>
          <w:rFonts w:cstheme="minorHAnsi"/>
        </w:rPr>
        <w:t>CCF</w:t>
      </w:r>
      <w:r w:rsidRPr="00287755">
        <w:rPr>
          <w:rFonts w:cstheme="minorHAnsi"/>
        </w:rPr>
        <w:t xml:space="preserve"> y pueden ser efectuados por cualquier Empleado o miembro de la </w:t>
      </w:r>
      <w:r w:rsidR="001744D3" w:rsidRPr="00287755">
        <w:rPr>
          <w:rFonts w:cstheme="minorHAnsi"/>
        </w:rPr>
        <w:t>Entidad</w:t>
      </w:r>
      <w:r w:rsidRPr="00287755">
        <w:rPr>
          <w:rFonts w:cstheme="minorHAnsi"/>
        </w:rPr>
        <w:t xml:space="preserve">, que tenga conocimiento de una posible operación intentada, inusual o sospechosa. </w:t>
      </w:r>
    </w:p>
    <w:p w14:paraId="1FC0DA49" w14:textId="77777777" w:rsidR="00C317F2" w:rsidRPr="00287755" w:rsidRDefault="00C317F2" w:rsidP="000167D5">
      <w:pPr>
        <w:spacing w:after="0"/>
        <w:jc w:val="both"/>
        <w:rPr>
          <w:rFonts w:cstheme="minorHAnsi"/>
          <w:b/>
        </w:rPr>
      </w:pPr>
    </w:p>
    <w:p w14:paraId="454EBE87" w14:textId="2FF93FD4" w:rsidR="004C5E29" w:rsidRPr="00287755" w:rsidRDefault="00C317F2" w:rsidP="000167D5">
      <w:pPr>
        <w:autoSpaceDE w:val="0"/>
        <w:autoSpaceDN w:val="0"/>
        <w:adjustRightInd w:val="0"/>
        <w:spacing w:after="0"/>
        <w:jc w:val="both"/>
        <w:rPr>
          <w:rFonts w:cstheme="minorHAnsi"/>
        </w:rPr>
      </w:pPr>
      <w:r w:rsidRPr="00287755">
        <w:rPr>
          <w:rFonts w:cstheme="minorHAnsi"/>
          <w:b/>
        </w:rPr>
        <w:t>Riesgo de LA/FT/FPADM:</w:t>
      </w:r>
      <w:r w:rsidRPr="00287755">
        <w:rPr>
          <w:rFonts w:cstheme="minorHAnsi"/>
        </w:rPr>
        <w:t xml:space="preserve"> </w:t>
      </w:r>
      <w:r w:rsidR="00392B4A" w:rsidRPr="00287755">
        <w:rPr>
          <w:rFonts w:cstheme="minorHAnsi"/>
        </w:rPr>
        <w:t>e</w:t>
      </w:r>
      <w:r w:rsidR="007861BC" w:rsidRPr="00287755">
        <w:rPr>
          <w:rFonts w:cstheme="minorHAnsi"/>
        </w:rPr>
        <w:t xml:space="preserve">s </w:t>
      </w:r>
      <w:r w:rsidRPr="00287755">
        <w:rPr>
          <w:rFonts w:cstheme="minorHAnsi"/>
        </w:rPr>
        <w:t xml:space="preserve">la posibilidad de pérdida o daño que puede sufrir </w:t>
      </w:r>
      <w:r w:rsidR="005A52D7" w:rsidRPr="00287755">
        <w:rPr>
          <w:rFonts w:cstheme="minorHAnsi"/>
        </w:rPr>
        <w:t xml:space="preserve">la </w:t>
      </w:r>
      <w:r w:rsidR="00902BBC">
        <w:rPr>
          <w:rFonts w:cstheme="minorHAnsi"/>
        </w:rPr>
        <w:t>CCF</w:t>
      </w:r>
      <w:r w:rsidRPr="00287755">
        <w:rPr>
          <w:rFonts w:cstheme="minorHAnsi"/>
        </w:rPr>
        <w:t xml:space="preserve"> por su propensión a ser utilizada directamente o a través de sus operaciones como instrumento para el Lavado de Activos y/o canalización de recursos hacia la realización de actividades terroristas o Financiamiento de la Proliferación de Armas de Destrucción Masiva o cuando se pretenda el ocultamiento de activos provenientes de dichas actividades. Se expresa en términos de probabilidad (frecuencia) e impacto (consecuencia). Las contingencias inherentes al LA/FT/FPADM se materializan a través de riesgos tales como el Riesgo de Contagio, Riesgo Legal, Riesgo Operativo, Riesgo Reputacional y los demás a los que se expone la </w:t>
      </w:r>
      <w:r w:rsidR="001744D3" w:rsidRPr="00287755">
        <w:rPr>
          <w:rFonts w:cstheme="minorHAnsi"/>
        </w:rPr>
        <w:t>Entidad</w:t>
      </w:r>
      <w:r w:rsidRPr="00287755">
        <w:rPr>
          <w:rFonts w:cstheme="minorHAnsi"/>
        </w:rPr>
        <w:t>, con el consecuente efecto económico negativo que ello puede representar para su estabilidad financiera, cuando es utilizada para tales actividades</w:t>
      </w:r>
    </w:p>
    <w:p w14:paraId="09D01309" w14:textId="77777777" w:rsidR="00A658A4" w:rsidRPr="00287755" w:rsidRDefault="00A658A4" w:rsidP="000167D5">
      <w:pPr>
        <w:autoSpaceDE w:val="0"/>
        <w:autoSpaceDN w:val="0"/>
        <w:adjustRightInd w:val="0"/>
        <w:spacing w:after="0"/>
        <w:jc w:val="both"/>
        <w:rPr>
          <w:rFonts w:cstheme="minorHAnsi"/>
        </w:rPr>
      </w:pPr>
    </w:p>
    <w:p w14:paraId="62A09E63" w14:textId="48B6441C" w:rsidR="00C317F2" w:rsidRPr="00287755" w:rsidRDefault="00C317F2" w:rsidP="000167D5">
      <w:pPr>
        <w:spacing w:after="0"/>
        <w:jc w:val="both"/>
        <w:rPr>
          <w:rFonts w:cstheme="minorHAnsi"/>
        </w:rPr>
      </w:pPr>
      <w:r w:rsidRPr="00287755">
        <w:rPr>
          <w:rFonts w:cstheme="minorHAnsi"/>
          <w:b/>
          <w:bCs/>
        </w:rPr>
        <w:t xml:space="preserve">Riesgos </w:t>
      </w:r>
      <w:r w:rsidR="00D76B80" w:rsidRPr="00287755">
        <w:rPr>
          <w:rFonts w:cstheme="minorHAnsi"/>
          <w:b/>
          <w:bCs/>
        </w:rPr>
        <w:t>a</w:t>
      </w:r>
      <w:r w:rsidR="007861BC" w:rsidRPr="00287755">
        <w:rPr>
          <w:rFonts w:cstheme="minorHAnsi"/>
          <w:b/>
          <w:bCs/>
        </w:rPr>
        <w:t xml:space="preserve">sociados </w:t>
      </w:r>
      <w:r w:rsidRPr="00287755">
        <w:rPr>
          <w:rFonts w:cstheme="minorHAnsi"/>
          <w:b/>
          <w:bCs/>
        </w:rPr>
        <w:t>al LA</w:t>
      </w:r>
      <w:r w:rsidR="00E33788" w:rsidRPr="00287755">
        <w:rPr>
          <w:rFonts w:cstheme="minorHAnsi"/>
          <w:b/>
          <w:bCs/>
        </w:rPr>
        <w:t>/</w:t>
      </w:r>
      <w:r w:rsidRPr="00287755">
        <w:rPr>
          <w:rFonts w:cstheme="minorHAnsi"/>
          <w:b/>
          <w:bCs/>
        </w:rPr>
        <w:t>FT</w:t>
      </w:r>
      <w:r w:rsidR="00E33788" w:rsidRPr="00287755">
        <w:rPr>
          <w:rFonts w:cstheme="minorHAnsi"/>
          <w:b/>
          <w:bCs/>
        </w:rPr>
        <w:t>/FPADM</w:t>
      </w:r>
      <w:r w:rsidRPr="00287755">
        <w:rPr>
          <w:rFonts w:cstheme="minorHAnsi"/>
        </w:rPr>
        <w:t xml:space="preserve">: </w:t>
      </w:r>
      <w:r w:rsidR="00D76B80" w:rsidRPr="00287755">
        <w:rPr>
          <w:rFonts w:cstheme="minorHAnsi"/>
        </w:rPr>
        <w:t>s</w:t>
      </w:r>
      <w:r w:rsidR="005B2E99" w:rsidRPr="00287755">
        <w:rPr>
          <w:rFonts w:cstheme="minorHAnsi"/>
        </w:rPr>
        <w:t xml:space="preserve">e </w:t>
      </w:r>
      <w:r w:rsidRPr="00287755">
        <w:rPr>
          <w:rFonts w:cstheme="minorHAnsi"/>
        </w:rPr>
        <w:t>refieren a las consecuencias para</w:t>
      </w:r>
      <w:r w:rsidR="00F61554" w:rsidRPr="00287755">
        <w:rPr>
          <w:rFonts w:cstheme="minorHAnsi"/>
        </w:rPr>
        <w:t xml:space="preserve"> </w:t>
      </w:r>
      <w:r w:rsidR="005A52D7" w:rsidRPr="00287755">
        <w:rPr>
          <w:rFonts w:cstheme="minorHAnsi"/>
        </w:rPr>
        <w:t xml:space="preserve">la </w:t>
      </w:r>
      <w:r w:rsidR="00902BBC">
        <w:rPr>
          <w:rFonts w:cstheme="minorHAnsi"/>
        </w:rPr>
        <w:t>CCF</w:t>
      </w:r>
      <w:r w:rsidRPr="00287755">
        <w:rPr>
          <w:rFonts w:cstheme="minorHAnsi"/>
        </w:rPr>
        <w:t xml:space="preserve"> derivadas de la materialización del Riesgo de LA</w:t>
      </w:r>
      <w:r w:rsidR="00154996" w:rsidRPr="00287755">
        <w:rPr>
          <w:rFonts w:cstheme="minorHAnsi"/>
        </w:rPr>
        <w:t>/</w:t>
      </w:r>
      <w:r w:rsidRPr="00287755">
        <w:rPr>
          <w:rFonts w:cstheme="minorHAnsi"/>
        </w:rPr>
        <w:t>FT</w:t>
      </w:r>
      <w:r w:rsidR="00154996" w:rsidRPr="00287755">
        <w:rPr>
          <w:rFonts w:cstheme="minorHAnsi"/>
        </w:rPr>
        <w:t>/FPADM</w:t>
      </w:r>
      <w:r w:rsidRPr="00287755">
        <w:rPr>
          <w:rFonts w:cstheme="minorHAnsi"/>
        </w:rPr>
        <w:t>, estos son:</w:t>
      </w:r>
    </w:p>
    <w:p w14:paraId="28076AE5" w14:textId="5C8C76CB" w:rsidR="00301E41" w:rsidRPr="00287755" w:rsidRDefault="00C317F2" w:rsidP="000167D5">
      <w:pPr>
        <w:pStyle w:val="Prrafodelista"/>
        <w:numPr>
          <w:ilvl w:val="0"/>
          <w:numId w:val="6"/>
        </w:numPr>
        <w:spacing w:after="0"/>
        <w:ind w:left="284" w:hanging="284"/>
        <w:rPr>
          <w:rFonts w:asciiTheme="minorHAnsi" w:hAnsiTheme="minorHAnsi" w:cstheme="minorHAnsi"/>
          <w:sz w:val="22"/>
        </w:rPr>
      </w:pPr>
      <w:r w:rsidRPr="00287755">
        <w:rPr>
          <w:rFonts w:asciiTheme="minorHAnsi" w:hAnsiTheme="minorHAnsi" w:cstheme="minorHAnsi"/>
          <w:b/>
          <w:bCs/>
          <w:sz w:val="22"/>
        </w:rPr>
        <w:t xml:space="preserve">Riesgo </w:t>
      </w:r>
      <w:r w:rsidR="00D76B80" w:rsidRPr="00287755">
        <w:rPr>
          <w:rFonts w:asciiTheme="minorHAnsi" w:hAnsiTheme="minorHAnsi" w:cstheme="minorHAnsi"/>
          <w:b/>
          <w:bCs/>
          <w:sz w:val="22"/>
        </w:rPr>
        <w:t>l</w:t>
      </w:r>
      <w:r w:rsidRPr="00287755">
        <w:rPr>
          <w:rFonts w:asciiTheme="minorHAnsi" w:hAnsiTheme="minorHAnsi" w:cstheme="minorHAnsi"/>
          <w:b/>
          <w:bCs/>
          <w:sz w:val="22"/>
        </w:rPr>
        <w:t>egal</w:t>
      </w:r>
      <w:r w:rsidRPr="00287755">
        <w:rPr>
          <w:rFonts w:asciiTheme="minorHAnsi" w:hAnsiTheme="minorHAnsi" w:cstheme="minorHAnsi"/>
          <w:sz w:val="22"/>
        </w:rPr>
        <w:t xml:space="preserve">: </w:t>
      </w:r>
      <w:r w:rsidR="00D76B80" w:rsidRPr="00287755">
        <w:rPr>
          <w:rFonts w:asciiTheme="minorHAnsi" w:hAnsiTheme="minorHAnsi" w:cstheme="minorHAnsi"/>
          <w:sz w:val="22"/>
        </w:rPr>
        <w:t>e</w:t>
      </w:r>
      <w:r w:rsidR="005B2E99" w:rsidRPr="00287755">
        <w:rPr>
          <w:rFonts w:asciiTheme="minorHAnsi" w:hAnsiTheme="minorHAnsi" w:cstheme="minorHAnsi"/>
          <w:sz w:val="22"/>
        </w:rPr>
        <w:t xml:space="preserve">s </w:t>
      </w:r>
      <w:r w:rsidRPr="00287755">
        <w:rPr>
          <w:rFonts w:asciiTheme="minorHAnsi" w:hAnsiTheme="minorHAnsi" w:cstheme="minorHAnsi"/>
          <w:sz w:val="22"/>
        </w:rPr>
        <w:t>la posibilidad de pérdida o daño en que incurre</w:t>
      </w:r>
      <w:r w:rsidR="00F61554" w:rsidRPr="00287755">
        <w:rPr>
          <w:rFonts w:asciiTheme="minorHAnsi" w:hAnsiTheme="minorHAnsi" w:cstheme="minorHAnsi"/>
          <w:sz w:val="22"/>
        </w:rPr>
        <w:t xml:space="preserve"> </w:t>
      </w:r>
      <w:r w:rsidR="005A52D7" w:rsidRPr="00287755">
        <w:rPr>
          <w:rFonts w:asciiTheme="minorHAnsi" w:hAnsiTheme="minorHAnsi" w:cstheme="minorHAnsi"/>
          <w:sz w:val="22"/>
        </w:rPr>
        <w:t xml:space="preserve">la </w:t>
      </w:r>
      <w:r w:rsidR="00902BBC">
        <w:rPr>
          <w:rFonts w:asciiTheme="minorHAnsi" w:hAnsiTheme="minorHAnsi" w:cstheme="minorHAnsi"/>
          <w:sz w:val="22"/>
        </w:rPr>
        <w:t>CCF</w:t>
      </w:r>
      <w:r w:rsidRPr="00287755">
        <w:rPr>
          <w:rFonts w:asciiTheme="minorHAnsi" w:hAnsiTheme="minorHAnsi" w:cstheme="minorHAnsi"/>
          <w:sz w:val="22"/>
        </w:rPr>
        <w:t xml:space="preserve">, sus Administradores o cualquier otra persona vinculada, al ser sancionada, multada u obligada a indemnizar daños como resultado del incumplimiento de normas o regulaciones relacionadas con la prevención de </w:t>
      </w:r>
      <w:r w:rsidRPr="00287755">
        <w:rPr>
          <w:rFonts w:asciiTheme="minorHAnsi" w:hAnsiTheme="minorHAnsi" w:cstheme="minorHAnsi"/>
          <w:sz w:val="22"/>
        </w:rPr>
        <w:lastRenderedPageBreak/>
        <w:t>LA</w:t>
      </w:r>
      <w:r w:rsidR="00E33788" w:rsidRPr="00287755">
        <w:rPr>
          <w:rFonts w:asciiTheme="minorHAnsi" w:hAnsiTheme="minorHAnsi" w:cstheme="minorHAnsi"/>
          <w:sz w:val="22"/>
        </w:rPr>
        <w:t>/</w:t>
      </w:r>
      <w:r w:rsidRPr="00287755">
        <w:rPr>
          <w:rFonts w:asciiTheme="minorHAnsi" w:hAnsiTheme="minorHAnsi" w:cstheme="minorHAnsi"/>
          <w:sz w:val="22"/>
        </w:rPr>
        <w:t>FT</w:t>
      </w:r>
      <w:r w:rsidR="00E33788" w:rsidRPr="00287755">
        <w:rPr>
          <w:rFonts w:asciiTheme="minorHAnsi" w:hAnsiTheme="minorHAnsi" w:cstheme="minorHAnsi"/>
          <w:sz w:val="22"/>
        </w:rPr>
        <w:t>/FPADM</w:t>
      </w:r>
      <w:r w:rsidRPr="00287755">
        <w:rPr>
          <w:rFonts w:asciiTheme="minorHAnsi" w:hAnsiTheme="minorHAnsi" w:cstheme="minorHAnsi"/>
          <w:sz w:val="22"/>
        </w:rPr>
        <w:t xml:space="preserve"> y obligaciones contractuales. Surge también como consecuencia de fallasen los contratos y transacciones, derivadas de actuaciones malintencionadas, negligencia o actos involuntarios que afectan la formalización o ejecución de contratos o transacciones.</w:t>
      </w:r>
    </w:p>
    <w:p w14:paraId="387064DE" w14:textId="4FB9298F" w:rsidR="00C317F2" w:rsidRPr="00287755" w:rsidRDefault="00C317F2" w:rsidP="000167D5">
      <w:pPr>
        <w:pStyle w:val="Prrafodelista"/>
        <w:numPr>
          <w:ilvl w:val="0"/>
          <w:numId w:val="6"/>
        </w:numPr>
        <w:spacing w:after="0"/>
        <w:ind w:left="284" w:hanging="284"/>
        <w:rPr>
          <w:rFonts w:asciiTheme="minorHAnsi" w:hAnsiTheme="minorHAnsi" w:cstheme="minorHAnsi"/>
          <w:sz w:val="22"/>
        </w:rPr>
      </w:pPr>
      <w:r w:rsidRPr="00287755">
        <w:rPr>
          <w:rFonts w:asciiTheme="minorHAnsi" w:hAnsiTheme="minorHAnsi" w:cstheme="minorHAnsi"/>
          <w:b/>
          <w:bCs/>
          <w:sz w:val="22"/>
        </w:rPr>
        <w:t xml:space="preserve">Riesgo </w:t>
      </w:r>
      <w:r w:rsidR="00D76B80" w:rsidRPr="00287755">
        <w:rPr>
          <w:rFonts w:asciiTheme="minorHAnsi" w:hAnsiTheme="minorHAnsi" w:cstheme="minorHAnsi"/>
          <w:b/>
          <w:bCs/>
          <w:sz w:val="22"/>
        </w:rPr>
        <w:t>r</w:t>
      </w:r>
      <w:r w:rsidRPr="00287755">
        <w:rPr>
          <w:rFonts w:asciiTheme="minorHAnsi" w:hAnsiTheme="minorHAnsi" w:cstheme="minorHAnsi"/>
          <w:b/>
          <w:bCs/>
          <w:sz w:val="22"/>
        </w:rPr>
        <w:t>eputacional</w:t>
      </w:r>
      <w:r w:rsidRPr="00287755">
        <w:rPr>
          <w:rFonts w:asciiTheme="minorHAnsi" w:hAnsiTheme="minorHAnsi" w:cstheme="minorHAnsi"/>
          <w:sz w:val="22"/>
        </w:rPr>
        <w:t xml:space="preserve">: </w:t>
      </w:r>
      <w:r w:rsidR="00D76B80" w:rsidRPr="00287755">
        <w:rPr>
          <w:rFonts w:asciiTheme="minorHAnsi" w:hAnsiTheme="minorHAnsi" w:cstheme="minorHAnsi"/>
          <w:sz w:val="22"/>
        </w:rPr>
        <w:t>e</w:t>
      </w:r>
      <w:r w:rsidR="001B46BD" w:rsidRPr="00287755">
        <w:rPr>
          <w:rFonts w:asciiTheme="minorHAnsi" w:hAnsiTheme="minorHAnsi" w:cstheme="minorHAnsi"/>
          <w:sz w:val="22"/>
        </w:rPr>
        <w:t>s</w:t>
      </w:r>
      <w:r w:rsidR="00B60015" w:rsidRPr="00287755">
        <w:rPr>
          <w:rFonts w:asciiTheme="minorHAnsi" w:hAnsiTheme="minorHAnsi" w:cstheme="minorHAnsi"/>
          <w:sz w:val="22"/>
        </w:rPr>
        <w:t xml:space="preserve"> </w:t>
      </w:r>
      <w:r w:rsidRPr="00287755">
        <w:rPr>
          <w:rFonts w:asciiTheme="minorHAnsi" w:hAnsiTheme="minorHAnsi" w:cstheme="minorHAnsi"/>
          <w:sz w:val="22"/>
        </w:rPr>
        <w:t xml:space="preserve">la posibilidad de pérdida o daño en que incurre </w:t>
      </w:r>
      <w:r w:rsidR="005A52D7" w:rsidRPr="00287755">
        <w:rPr>
          <w:rFonts w:asciiTheme="minorHAnsi" w:hAnsiTheme="minorHAnsi" w:cstheme="minorHAnsi"/>
          <w:sz w:val="22"/>
        </w:rPr>
        <w:t xml:space="preserve">la </w:t>
      </w:r>
      <w:r w:rsidR="00902BBC">
        <w:rPr>
          <w:rFonts w:asciiTheme="minorHAnsi" w:hAnsiTheme="minorHAnsi" w:cstheme="minorHAnsi"/>
          <w:sz w:val="22"/>
        </w:rPr>
        <w:t>CCF</w:t>
      </w:r>
      <w:r w:rsidRPr="00287755">
        <w:rPr>
          <w:rFonts w:asciiTheme="minorHAnsi" w:hAnsiTheme="minorHAnsi" w:cstheme="minorHAnsi"/>
          <w:sz w:val="22"/>
        </w:rPr>
        <w:t xml:space="preserve">, por desprestigio, mala imagen, publicidad negativa cierta o no, respecto de ella y sus prácticas de negocio, que cause pérdida de </w:t>
      </w:r>
      <w:r w:rsidR="00D76B80" w:rsidRPr="00287755">
        <w:rPr>
          <w:rFonts w:asciiTheme="minorHAnsi" w:hAnsiTheme="minorHAnsi" w:cstheme="minorHAnsi"/>
          <w:sz w:val="22"/>
        </w:rPr>
        <w:t>c</w:t>
      </w:r>
      <w:r w:rsidRPr="00287755">
        <w:rPr>
          <w:rFonts w:asciiTheme="minorHAnsi" w:hAnsiTheme="minorHAnsi" w:cstheme="minorHAnsi"/>
          <w:sz w:val="22"/>
        </w:rPr>
        <w:t xml:space="preserve">lientes, disminución de ingresos o vinculación a procesos judiciales. </w:t>
      </w:r>
    </w:p>
    <w:p w14:paraId="76F3C44D" w14:textId="4CFBD062" w:rsidR="00A658A4" w:rsidRPr="00287755" w:rsidRDefault="00C317F2" w:rsidP="000167D5">
      <w:pPr>
        <w:pStyle w:val="Prrafodelista"/>
        <w:numPr>
          <w:ilvl w:val="0"/>
          <w:numId w:val="6"/>
        </w:numPr>
        <w:spacing w:after="0"/>
        <w:ind w:left="284" w:hanging="284"/>
        <w:rPr>
          <w:rFonts w:asciiTheme="minorHAnsi" w:hAnsiTheme="minorHAnsi" w:cstheme="minorHAnsi"/>
          <w:sz w:val="22"/>
        </w:rPr>
      </w:pPr>
      <w:r w:rsidRPr="00287755">
        <w:rPr>
          <w:rFonts w:asciiTheme="minorHAnsi" w:hAnsiTheme="minorHAnsi" w:cstheme="minorHAnsi"/>
          <w:b/>
          <w:bCs/>
          <w:sz w:val="22"/>
        </w:rPr>
        <w:t xml:space="preserve">Riesgo </w:t>
      </w:r>
      <w:r w:rsidR="00FE1AD4" w:rsidRPr="00287755">
        <w:rPr>
          <w:rFonts w:asciiTheme="minorHAnsi" w:hAnsiTheme="minorHAnsi" w:cstheme="minorHAnsi"/>
          <w:b/>
          <w:bCs/>
          <w:sz w:val="22"/>
        </w:rPr>
        <w:t>o</w:t>
      </w:r>
      <w:r w:rsidRPr="00287755">
        <w:rPr>
          <w:rFonts w:asciiTheme="minorHAnsi" w:hAnsiTheme="minorHAnsi" w:cstheme="minorHAnsi"/>
          <w:b/>
          <w:bCs/>
          <w:sz w:val="22"/>
        </w:rPr>
        <w:t>perativo</w:t>
      </w:r>
      <w:r w:rsidRPr="00287755">
        <w:rPr>
          <w:rFonts w:asciiTheme="minorHAnsi" w:hAnsiTheme="minorHAnsi" w:cstheme="minorHAnsi"/>
          <w:sz w:val="22"/>
        </w:rPr>
        <w:t xml:space="preserve">: </w:t>
      </w:r>
      <w:r w:rsidR="00FE1AD4" w:rsidRPr="00287755">
        <w:rPr>
          <w:rFonts w:asciiTheme="minorHAnsi" w:hAnsiTheme="minorHAnsi" w:cstheme="minorHAnsi"/>
          <w:sz w:val="22"/>
        </w:rPr>
        <w:t>e</w:t>
      </w:r>
      <w:r w:rsidR="00B60015" w:rsidRPr="00287755">
        <w:rPr>
          <w:rFonts w:asciiTheme="minorHAnsi" w:hAnsiTheme="minorHAnsi" w:cstheme="minorHAnsi"/>
          <w:sz w:val="22"/>
        </w:rPr>
        <w:t xml:space="preserve">s </w:t>
      </w:r>
      <w:r w:rsidRPr="00287755">
        <w:rPr>
          <w:rFonts w:asciiTheme="minorHAnsi" w:hAnsiTheme="minorHAnsi" w:cstheme="minorHAnsi"/>
          <w:sz w:val="22"/>
        </w:rPr>
        <w:t xml:space="preserve">la posibilidad que tiene </w:t>
      </w:r>
      <w:r w:rsidR="005A52D7" w:rsidRPr="00287755">
        <w:rPr>
          <w:rFonts w:asciiTheme="minorHAnsi" w:hAnsiTheme="minorHAnsi" w:cstheme="minorHAnsi"/>
          <w:sz w:val="22"/>
        </w:rPr>
        <w:t xml:space="preserve">la </w:t>
      </w:r>
      <w:r w:rsidR="00902BBC">
        <w:rPr>
          <w:rFonts w:asciiTheme="minorHAnsi" w:hAnsiTheme="minorHAnsi" w:cstheme="minorHAnsi"/>
          <w:sz w:val="22"/>
        </w:rPr>
        <w:t>CCF</w:t>
      </w:r>
      <w:r w:rsidRPr="00287755">
        <w:rPr>
          <w:rFonts w:asciiTheme="minorHAnsi" w:hAnsiTheme="minorHAnsi" w:cstheme="minorHAnsi"/>
          <w:sz w:val="22"/>
        </w:rPr>
        <w:t>, de ser utilizada en actividades de LA</w:t>
      </w:r>
      <w:r w:rsidR="00B43A54" w:rsidRPr="00287755">
        <w:rPr>
          <w:rFonts w:asciiTheme="minorHAnsi" w:hAnsiTheme="minorHAnsi" w:cstheme="minorHAnsi"/>
          <w:sz w:val="22"/>
        </w:rPr>
        <w:t>/</w:t>
      </w:r>
      <w:r w:rsidRPr="00287755">
        <w:rPr>
          <w:rFonts w:asciiTheme="minorHAnsi" w:hAnsiTheme="minorHAnsi" w:cstheme="minorHAnsi"/>
          <w:sz w:val="22"/>
        </w:rPr>
        <w:t>FT</w:t>
      </w:r>
      <w:r w:rsidR="00B43A54" w:rsidRPr="00287755">
        <w:rPr>
          <w:rFonts w:asciiTheme="minorHAnsi" w:hAnsiTheme="minorHAnsi" w:cstheme="minorHAnsi"/>
          <w:sz w:val="22"/>
        </w:rPr>
        <w:t>/FPADM</w:t>
      </w:r>
      <w:r w:rsidRPr="00287755">
        <w:rPr>
          <w:rFonts w:asciiTheme="minorHAnsi" w:hAnsiTheme="minorHAnsi" w:cstheme="minorHAnsi"/>
          <w:sz w:val="22"/>
        </w:rPr>
        <w:t xml:space="preserve"> por deficiencias, fallas o inadecuaciones, en el recurso humano, los procesos, la tecnología, la infraestructura o por la ocurrencia de acontecimientos externos. Esta definición incluye el </w:t>
      </w:r>
      <w:r w:rsidR="00802817">
        <w:rPr>
          <w:rFonts w:asciiTheme="minorHAnsi" w:hAnsiTheme="minorHAnsi" w:cstheme="minorHAnsi"/>
          <w:sz w:val="22"/>
        </w:rPr>
        <w:t>r</w:t>
      </w:r>
      <w:r w:rsidRPr="00287755">
        <w:rPr>
          <w:rFonts w:asciiTheme="minorHAnsi" w:hAnsiTheme="minorHAnsi" w:cstheme="minorHAnsi"/>
          <w:sz w:val="22"/>
        </w:rPr>
        <w:t xml:space="preserve">iesgo </w:t>
      </w:r>
      <w:r w:rsidR="00802817">
        <w:rPr>
          <w:rFonts w:asciiTheme="minorHAnsi" w:hAnsiTheme="minorHAnsi" w:cstheme="minorHAnsi"/>
          <w:sz w:val="22"/>
        </w:rPr>
        <w:t>l</w:t>
      </w:r>
      <w:r w:rsidRPr="00287755">
        <w:rPr>
          <w:rFonts w:asciiTheme="minorHAnsi" w:hAnsiTheme="minorHAnsi" w:cstheme="minorHAnsi"/>
          <w:sz w:val="22"/>
        </w:rPr>
        <w:t xml:space="preserve">egal y el </w:t>
      </w:r>
      <w:r w:rsidR="00802817">
        <w:rPr>
          <w:rFonts w:asciiTheme="minorHAnsi" w:hAnsiTheme="minorHAnsi" w:cstheme="minorHAnsi"/>
          <w:sz w:val="22"/>
        </w:rPr>
        <w:t>r</w:t>
      </w:r>
      <w:r w:rsidRPr="00287755">
        <w:rPr>
          <w:rFonts w:asciiTheme="minorHAnsi" w:hAnsiTheme="minorHAnsi" w:cstheme="minorHAnsi"/>
          <w:sz w:val="22"/>
        </w:rPr>
        <w:t xml:space="preserve">iesgo </w:t>
      </w:r>
      <w:r w:rsidR="00802817">
        <w:rPr>
          <w:rFonts w:asciiTheme="minorHAnsi" w:hAnsiTheme="minorHAnsi" w:cstheme="minorHAnsi"/>
          <w:sz w:val="22"/>
        </w:rPr>
        <w:t>r</w:t>
      </w:r>
      <w:r w:rsidRPr="00287755">
        <w:rPr>
          <w:rFonts w:asciiTheme="minorHAnsi" w:hAnsiTheme="minorHAnsi" w:cstheme="minorHAnsi"/>
          <w:sz w:val="22"/>
        </w:rPr>
        <w:t>eputacional, asociados a tales factores.</w:t>
      </w:r>
    </w:p>
    <w:p w14:paraId="1C16E810" w14:textId="2428CE6D" w:rsidR="00C317F2" w:rsidRPr="00287755" w:rsidRDefault="00C317F2" w:rsidP="000167D5">
      <w:pPr>
        <w:pStyle w:val="Prrafodelista"/>
        <w:numPr>
          <w:ilvl w:val="0"/>
          <w:numId w:val="6"/>
        </w:numPr>
        <w:spacing w:after="0"/>
        <w:ind w:left="284" w:hanging="284"/>
        <w:rPr>
          <w:rFonts w:asciiTheme="minorHAnsi" w:hAnsiTheme="minorHAnsi" w:cstheme="minorHAnsi"/>
          <w:sz w:val="22"/>
        </w:rPr>
      </w:pPr>
      <w:r w:rsidRPr="00287755">
        <w:rPr>
          <w:rFonts w:asciiTheme="minorHAnsi" w:hAnsiTheme="minorHAnsi" w:cstheme="minorHAnsi"/>
          <w:b/>
          <w:bCs/>
          <w:sz w:val="22"/>
        </w:rPr>
        <w:t xml:space="preserve">Riesgo de </w:t>
      </w:r>
      <w:r w:rsidR="00FE1AD4" w:rsidRPr="00287755">
        <w:rPr>
          <w:rFonts w:asciiTheme="minorHAnsi" w:hAnsiTheme="minorHAnsi" w:cstheme="minorHAnsi"/>
          <w:b/>
          <w:bCs/>
          <w:sz w:val="22"/>
        </w:rPr>
        <w:t>c</w:t>
      </w:r>
      <w:r w:rsidRPr="00287755">
        <w:rPr>
          <w:rFonts w:asciiTheme="minorHAnsi" w:hAnsiTheme="minorHAnsi" w:cstheme="minorHAnsi"/>
          <w:b/>
          <w:bCs/>
          <w:sz w:val="22"/>
        </w:rPr>
        <w:t>ontagio</w:t>
      </w:r>
      <w:r w:rsidRPr="00287755">
        <w:rPr>
          <w:rFonts w:asciiTheme="minorHAnsi" w:hAnsiTheme="minorHAnsi" w:cstheme="minorHAnsi"/>
          <w:sz w:val="22"/>
        </w:rPr>
        <w:t xml:space="preserve">: </w:t>
      </w:r>
      <w:r w:rsidR="00FE1AD4" w:rsidRPr="00287755">
        <w:rPr>
          <w:rFonts w:asciiTheme="minorHAnsi" w:hAnsiTheme="minorHAnsi" w:cstheme="minorHAnsi"/>
          <w:sz w:val="22"/>
        </w:rPr>
        <w:t>e</w:t>
      </w:r>
      <w:r w:rsidR="00B60015" w:rsidRPr="00287755">
        <w:rPr>
          <w:rFonts w:asciiTheme="minorHAnsi" w:hAnsiTheme="minorHAnsi" w:cstheme="minorHAnsi"/>
          <w:sz w:val="22"/>
        </w:rPr>
        <w:t xml:space="preserve">s </w:t>
      </w:r>
      <w:r w:rsidRPr="00287755">
        <w:rPr>
          <w:rFonts w:asciiTheme="minorHAnsi" w:hAnsiTheme="minorHAnsi" w:cstheme="minorHAnsi"/>
          <w:sz w:val="22"/>
        </w:rPr>
        <w:t xml:space="preserve">la posibilidad de pérdida que puede sufrir </w:t>
      </w:r>
      <w:r w:rsidR="005A52D7" w:rsidRPr="00287755">
        <w:rPr>
          <w:rFonts w:asciiTheme="minorHAnsi" w:hAnsiTheme="minorHAnsi" w:cstheme="minorHAnsi"/>
          <w:sz w:val="22"/>
        </w:rPr>
        <w:t xml:space="preserve">la </w:t>
      </w:r>
      <w:r w:rsidR="00902BBC">
        <w:rPr>
          <w:rFonts w:asciiTheme="minorHAnsi" w:hAnsiTheme="minorHAnsi" w:cstheme="minorHAnsi"/>
          <w:sz w:val="22"/>
        </w:rPr>
        <w:t>CCF</w:t>
      </w:r>
      <w:r w:rsidRPr="00287755">
        <w:rPr>
          <w:rFonts w:asciiTheme="minorHAnsi" w:hAnsiTheme="minorHAnsi" w:cstheme="minorHAnsi"/>
          <w:sz w:val="22"/>
        </w:rPr>
        <w:t xml:space="preserve">, directa o indirectamente, por una acción o experiencia de un cliente, empleado, proveedor, </w:t>
      </w:r>
      <w:r w:rsidR="00E82871" w:rsidRPr="00287755">
        <w:rPr>
          <w:rFonts w:asciiTheme="minorHAnsi" w:hAnsiTheme="minorHAnsi" w:cstheme="minorHAnsi"/>
          <w:sz w:val="22"/>
        </w:rPr>
        <w:t>aliado</w:t>
      </w:r>
      <w:r w:rsidRPr="00287755">
        <w:rPr>
          <w:rFonts w:asciiTheme="minorHAnsi" w:hAnsiTheme="minorHAnsi" w:cstheme="minorHAnsi"/>
          <w:sz w:val="22"/>
        </w:rPr>
        <w:t xml:space="preserve">, </w:t>
      </w:r>
      <w:r w:rsidR="006214D4" w:rsidRPr="00287755">
        <w:rPr>
          <w:rFonts w:asciiTheme="minorHAnsi" w:hAnsiTheme="minorHAnsi" w:cstheme="minorHAnsi"/>
          <w:sz w:val="22"/>
        </w:rPr>
        <w:t xml:space="preserve">afiliado </w:t>
      </w:r>
      <w:r w:rsidRPr="00287755">
        <w:rPr>
          <w:rFonts w:asciiTheme="minorHAnsi" w:hAnsiTheme="minorHAnsi" w:cstheme="minorHAnsi"/>
          <w:sz w:val="22"/>
        </w:rPr>
        <w:t>o relacionado con éstos, vinculado con los delitos de LA</w:t>
      </w:r>
      <w:r w:rsidR="00E33788" w:rsidRPr="00287755">
        <w:rPr>
          <w:rFonts w:asciiTheme="minorHAnsi" w:hAnsiTheme="minorHAnsi" w:cstheme="minorHAnsi"/>
          <w:sz w:val="22"/>
        </w:rPr>
        <w:t>/</w:t>
      </w:r>
      <w:r w:rsidRPr="00287755">
        <w:rPr>
          <w:rFonts w:asciiTheme="minorHAnsi" w:hAnsiTheme="minorHAnsi" w:cstheme="minorHAnsi"/>
          <w:sz w:val="22"/>
        </w:rPr>
        <w:t>FT</w:t>
      </w:r>
      <w:r w:rsidR="00E33788" w:rsidRPr="00287755">
        <w:rPr>
          <w:rFonts w:asciiTheme="minorHAnsi" w:hAnsiTheme="minorHAnsi" w:cstheme="minorHAnsi"/>
          <w:sz w:val="22"/>
        </w:rPr>
        <w:t>/FPADM</w:t>
      </w:r>
      <w:r w:rsidRPr="00287755">
        <w:rPr>
          <w:rFonts w:asciiTheme="minorHAnsi" w:hAnsiTheme="minorHAnsi" w:cstheme="minorHAnsi"/>
          <w:sz w:val="22"/>
        </w:rPr>
        <w:t xml:space="preserve">. El relacionado o asociado incluye personas naturales o jurídicas que tienen posibilidad de ejercer influencia sobre la </w:t>
      </w:r>
      <w:r w:rsidR="001744D3" w:rsidRPr="00287755">
        <w:rPr>
          <w:rFonts w:asciiTheme="minorHAnsi" w:hAnsiTheme="minorHAnsi" w:cstheme="minorHAnsi"/>
          <w:sz w:val="22"/>
        </w:rPr>
        <w:t>Entidad</w:t>
      </w:r>
      <w:r w:rsidRPr="00287755">
        <w:rPr>
          <w:rFonts w:asciiTheme="minorHAnsi" w:hAnsiTheme="minorHAnsi" w:cstheme="minorHAnsi"/>
          <w:sz w:val="22"/>
        </w:rPr>
        <w:t>.</w:t>
      </w:r>
    </w:p>
    <w:p w14:paraId="35D169C2" w14:textId="77777777" w:rsidR="00C317F2" w:rsidRPr="00287755" w:rsidRDefault="00C317F2" w:rsidP="000167D5">
      <w:pPr>
        <w:pStyle w:val="Prrafodelista"/>
        <w:spacing w:after="0"/>
        <w:ind w:left="360"/>
        <w:rPr>
          <w:rFonts w:asciiTheme="minorHAnsi" w:hAnsiTheme="minorHAnsi" w:cstheme="minorHAnsi"/>
          <w:sz w:val="22"/>
          <w:lang w:val="es-MX"/>
        </w:rPr>
      </w:pPr>
    </w:p>
    <w:p w14:paraId="61584F9E" w14:textId="62F348C9" w:rsidR="00C317F2" w:rsidRPr="00287755" w:rsidRDefault="00C317F2" w:rsidP="000167D5">
      <w:pPr>
        <w:pStyle w:val="Prrafodelista"/>
        <w:spacing w:after="0"/>
        <w:ind w:left="0"/>
        <w:rPr>
          <w:rFonts w:asciiTheme="minorHAnsi" w:hAnsiTheme="minorHAnsi" w:cstheme="minorHAnsi"/>
          <w:sz w:val="22"/>
          <w:lang w:val="es-MX"/>
        </w:rPr>
      </w:pPr>
      <w:r w:rsidRPr="00287755">
        <w:rPr>
          <w:rFonts w:asciiTheme="minorHAnsi" w:hAnsiTheme="minorHAnsi" w:cstheme="minorHAnsi"/>
          <w:b/>
          <w:sz w:val="22"/>
          <w:lang w:val="es-MX"/>
        </w:rPr>
        <w:t>Riesgo Inherente</w:t>
      </w:r>
      <w:r w:rsidRPr="00287755">
        <w:rPr>
          <w:rFonts w:asciiTheme="minorHAnsi" w:hAnsiTheme="minorHAnsi" w:cstheme="minorHAnsi"/>
          <w:sz w:val="22"/>
          <w:lang w:val="es-MX"/>
        </w:rPr>
        <w:t xml:space="preserve">: </w:t>
      </w:r>
      <w:r w:rsidR="00FE1AD4" w:rsidRPr="00287755">
        <w:rPr>
          <w:rFonts w:asciiTheme="minorHAnsi" w:hAnsiTheme="minorHAnsi" w:cstheme="minorHAnsi"/>
          <w:sz w:val="22"/>
          <w:lang w:val="es-MX"/>
        </w:rPr>
        <w:t>e</w:t>
      </w:r>
      <w:r w:rsidR="00DE5D20" w:rsidRPr="00287755">
        <w:rPr>
          <w:rFonts w:asciiTheme="minorHAnsi" w:hAnsiTheme="minorHAnsi" w:cstheme="minorHAnsi"/>
          <w:sz w:val="22"/>
          <w:lang w:val="es-MX"/>
        </w:rPr>
        <w:t xml:space="preserve">s </w:t>
      </w:r>
      <w:r w:rsidRPr="00287755">
        <w:rPr>
          <w:rFonts w:asciiTheme="minorHAnsi" w:hAnsiTheme="minorHAnsi" w:cstheme="minorHAnsi"/>
          <w:sz w:val="22"/>
          <w:lang w:val="es-MX"/>
        </w:rPr>
        <w:t xml:space="preserve">el nivel de riesgo propio de la actividad de la </w:t>
      </w:r>
      <w:r w:rsidR="001744D3" w:rsidRPr="00287755">
        <w:rPr>
          <w:rFonts w:asciiTheme="minorHAnsi" w:hAnsiTheme="minorHAnsi" w:cstheme="minorHAnsi"/>
          <w:sz w:val="22"/>
          <w:lang w:val="es-MX"/>
        </w:rPr>
        <w:t>Entidad</w:t>
      </w:r>
      <w:r w:rsidRPr="00287755">
        <w:rPr>
          <w:rFonts w:asciiTheme="minorHAnsi" w:hAnsiTheme="minorHAnsi" w:cstheme="minorHAnsi"/>
          <w:sz w:val="22"/>
          <w:lang w:val="es-MX"/>
        </w:rPr>
        <w:t xml:space="preserve">, sin tener en cuenta el efecto de los controles. </w:t>
      </w:r>
    </w:p>
    <w:p w14:paraId="16B76BFD" w14:textId="3E1982D3" w:rsidR="00023B15" w:rsidRPr="00287755" w:rsidRDefault="00BE5C19" w:rsidP="000167D5">
      <w:pPr>
        <w:pStyle w:val="Prrafodelista"/>
        <w:spacing w:after="0"/>
        <w:ind w:left="0"/>
        <w:rPr>
          <w:rFonts w:asciiTheme="minorHAnsi" w:hAnsiTheme="minorHAnsi" w:cstheme="minorHAnsi"/>
          <w:sz w:val="22"/>
          <w:lang w:val="es-MX"/>
        </w:rPr>
      </w:pPr>
      <w:r>
        <w:rPr>
          <w:rFonts w:asciiTheme="minorHAnsi" w:hAnsiTheme="minorHAnsi" w:cstheme="minorHAnsi"/>
          <w:sz w:val="22"/>
          <w:lang w:val="es-MX"/>
        </w:rPr>
        <w:tab/>
      </w:r>
    </w:p>
    <w:p w14:paraId="13F358F6" w14:textId="2A3C41D4" w:rsidR="00C317F2" w:rsidRPr="00287755" w:rsidRDefault="00C317F2" w:rsidP="000167D5">
      <w:pPr>
        <w:pStyle w:val="Prrafodelista"/>
        <w:spacing w:after="0"/>
        <w:ind w:left="0"/>
        <w:rPr>
          <w:rFonts w:asciiTheme="minorHAnsi" w:hAnsiTheme="minorHAnsi" w:cstheme="minorHAnsi"/>
          <w:sz w:val="22"/>
          <w:lang w:val="es-MX"/>
        </w:rPr>
      </w:pPr>
      <w:r w:rsidRPr="00287755">
        <w:rPr>
          <w:rFonts w:asciiTheme="minorHAnsi" w:hAnsiTheme="minorHAnsi" w:cstheme="minorHAnsi"/>
          <w:b/>
          <w:sz w:val="22"/>
          <w:lang w:val="es-MX"/>
        </w:rPr>
        <w:t>Riesgo Residual</w:t>
      </w:r>
      <w:r w:rsidRPr="00287755">
        <w:rPr>
          <w:rFonts w:asciiTheme="minorHAnsi" w:hAnsiTheme="minorHAnsi" w:cstheme="minorHAnsi"/>
          <w:sz w:val="22"/>
          <w:lang w:val="es-MX"/>
        </w:rPr>
        <w:t xml:space="preserve">: </w:t>
      </w:r>
      <w:r w:rsidR="00FE1AD4" w:rsidRPr="00287755">
        <w:rPr>
          <w:rFonts w:asciiTheme="minorHAnsi" w:hAnsiTheme="minorHAnsi" w:cstheme="minorHAnsi"/>
          <w:sz w:val="22"/>
          <w:lang w:val="es-MX"/>
        </w:rPr>
        <w:t>e</w:t>
      </w:r>
      <w:r w:rsidR="00DE5D20" w:rsidRPr="00287755">
        <w:rPr>
          <w:rFonts w:asciiTheme="minorHAnsi" w:hAnsiTheme="minorHAnsi" w:cstheme="minorHAnsi"/>
          <w:sz w:val="22"/>
          <w:lang w:val="es-MX"/>
        </w:rPr>
        <w:t xml:space="preserve">s </w:t>
      </w:r>
      <w:r w:rsidRPr="00287755">
        <w:rPr>
          <w:rFonts w:asciiTheme="minorHAnsi" w:hAnsiTheme="minorHAnsi" w:cstheme="minorHAnsi"/>
          <w:sz w:val="22"/>
          <w:lang w:val="es-MX"/>
        </w:rPr>
        <w:t>el nivel resultante del riesgo después de aplicar los controles.</w:t>
      </w:r>
    </w:p>
    <w:p w14:paraId="79A892CE" w14:textId="77777777" w:rsidR="00C317F2" w:rsidRPr="00287755" w:rsidRDefault="00C317F2" w:rsidP="000167D5">
      <w:pPr>
        <w:pStyle w:val="Prrafodelista"/>
        <w:spacing w:after="0"/>
        <w:ind w:left="360"/>
        <w:rPr>
          <w:rFonts w:asciiTheme="minorHAnsi" w:hAnsiTheme="minorHAnsi" w:cstheme="minorHAnsi"/>
          <w:sz w:val="22"/>
          <w:lang w:val="es-MX"/>
        </w:rPr>
      </w:pPr>
    </w:p>
    <w:p w14:paraId="33D017BC" w14:textId="656A7B87" w:rsidR="00B84A14" w:rsidRPr="00287755" w:rsidRDefault="00B84A14" w:rsidP="000167D5">
      <w:pPr>
        <w:spacing w:after="0"/>
        <w:jc w:val="both"/>
        <w:rPr>
          <w:rFonts w:cstheme="minorHAnsi"/>
          <w:lang w:val="es-MX"/>
        </w:rPr>
      </w:pPr>
      <w:r w:rsidRPr="00287755">
        <w:rPr>
          <w:rFonts w:cstheme="minorHAnsi"/>
          <w:b/>
          <w:lang w:val="es-MX"/>
        </w:rPr>
        <w:t xml:space="preserve">ROS: </w:t>
      </w:r>
      <w:r w:rsidR="00531311" w:rsidRPr="00287755">
        <w:rPr>
          <w:rFonts w:cstheme="minorHAnsi"/>
          <w:bCs/>
          <w:lang w:val="es-MX"/>
        </w:rPr>
        <w:t>e</w:t>
      </w:r>
      <w:r w:rsidR="00DE5D20" w:rsidRPr="00287755">
        <w:rPr>
          <w:rFonts w:cstheme="minorHAnsi"/>
          <w:bCs/>
          <w:lang w:val="es-MX"/>
        </w:rPr>
        <w:t xml:space="preserve">s </w:t>
      </w:r>
      <w:r w:rsidR="00C5700D" w:rsidRPr="00287755">
        <w:rPr>
          <w:rFonts w:cstheme="minorHAnsi"/>
          <w:bCs/>
          <w:lang w:val="es-MX"/>
        </w:rPr>
        <w:t xml:space="preserve">aquella operación que por su número, cantidad o características no </w:t>
      </w:r>
      <w:r w:rsidR="00F61554" w:rsidRPr="00287755">
        <w:rPr>
          <w:rFonts w:cstheme="minorHAnsi"/>
          <w:bCs/>
          <w:lang w:val="es-MX"/>
        </w:rPr>
        <w:t>se enmarca en el</w:t>
      </w:r>
      <w:r w:rsidR="00C5700D" w:rsidRPr="00287755">
        <w:rPr>
          <w:rFonts w:cstheme="minorHAnsi"/>
          <w:bCs/>
          <w:lang w:val="es-MX"/>
        </w:rPr>
        <w:t xml:space="preserve"> sistema y prácticas normales del negocio, de una industria o de un sector determinado y, además que de acuerdo con los usos y costumbres de la actividad que se trate, no ha podido ser razonablemente justificada.</w:t>
      </w:r>
    </w:p>
    <w:p w14:paraId="0A0ABCB5" w14:textId="77777777" w:rsidR="00E12845" w:rsidRPr="00902BBC" w:rsidRDefault="00E12845" w:rsidP="000167D5">
      <w:pPr>
        <w:spacing w:after="0"/>
        <w:jc w:val="both"/>
        <w:rPr>
          <w:rFonts w:cstheme="minorHAnsi"/>
          <w:b/>
          <w:lang w:val="es-MX"/>
        </w:rPr>
      </w:pPr>
    </w:p>
    <w:p w14:paraId="2146FD32" w14:textId="3383991E" w:rsidR="004C5E29" w:rsidRPr="00287755" w:rsidRDefault="00C317F2" w:rsidP="000167D5">
      <w:pPr>
        <w:spacing w:after="0"/>
        <w:jc w:val="both"/>
        <w:rPr>
          <w:rFonts w:cstheme="minorHAnsi"/>
          <w:lang w:val="es-MX"/>
        </w:rPr>
      </w:pPr>
      <w:r w:rsidRPr="00287755">
        <w:rPr>
          <w:rFonts w:cstheme="minorHAnsi"/>
          <w:b/>
          <w:lang w:val="es-MX"/>
        </w:rPr>
        <w:t xml:space="preserve">Señales de </w:t>
      </w:r>
      <w:r w:rsidR="00177AA9" w:rsidRPr="00287755">
        <w:rPr>
          <w:rFonts w:cstheme="minorHAnsi"/>
          <w:b/>
          <w:lang w:val="es-MX"/>
        </w:rPr>
        <w:t>a</w:t>
      </w:r>
      <w:r w:rsidR="00B9707F" w:rsidRPr="00287755">
        <w:rPr>
          <w:rFonts w:cstheme="minorHAnsi"/>
          <w:b/>
          <w:lang w:val="es-MX"/>
        </w:rPr>
        <w:t>lerta</w:t>
      </w:r>
      <w:r w:rsidRPr="00287755">
        <w:rPr>
          <w:rFonts w:cstheme="minorHAnsi"/>
          <w:b/>
          <w:lang w:val="es-MX"/>
        </w:rPr>
        <w:t xml:space="preserve">: </w:t>
      </w:r>
      <w:r w:rsidR="00177AA9" w:rsidRPr="00287755">
        <w:rPr>
          <w:rFonts w:cstheme="minorHAnsi"/>
          <w:lang w:val="es-MX"/>
        </w:rPr>
        <w:t>s</w:t>
      </w:r>
      <w:r w:rsidR="00B9707F" w:rsidRPr="00287755">
        <w:rPr>
          <w:rFonts w:cstheme="minorHAnsi"/>
          <w:lang w:val="es-MX"/>
        </w:rPr>
        <w:t xml:space="preserve">on </w:t>
      </w:r>
      <w:r w:rsidRPr="00287755">
        <w:rPr>
          <w:rFonts w:cstheme="minorHAnsi"/>
          <w:lang w:val="es-MX"/>
        </w:rPr>
        <w:t>circunstancias particulares que llaman la atención y justifican un mayor análisis.</w:t>
      </w:r>
    </w:p>
    <w:p w14:paraId="19F5695E" w14:textId="77777777" w:rsidR="00023B15" w:rsidRPr="00287755" w:rsidRDefault="00023B15" w:rsidP="000167D5">
      <w:pPr>
        <w:spacing w:after="0"/>
        <w:jc w:val="both"/>
        <w:rPr>
          <w:rFonts w:cstheme="minorHAnsi"/>
          <w:lang w:val="es-MX"/>
        </w:rPr>
      </w:pPr>
    </w:p>
    <w:p w14:paraId="4955DFA4" w14:textId="07BB5931" w:rsidR="004C5E29" w:rsidRPr="00287755" w:rsidRDefault="00C317F2" w:rsidP="000167D5">
      <w:pPr>
        <w:spacing w:after="0"/>
        <w:jc w:val="both"/>
        <w:rPr>
          <w:rFonts w:cstheme="minorHAnsi"/>
          <w:lang w:val="es-MX"/>
        </w:rPr>
      </w:pPr>
      <w:r w:rsidRPr="00287755">
        <w:rPr>
          <w:rFonts w:cstheme="minorHAnsi"/>
          <w:b/>
          <w:lang w:val="es-MX"/>
        </w:rPr>
        <w:t xml:space="preserve">Sistema o </w:t>
      </w:r>
      <w:r w:rsidR="009A564B" w:rsidRPr="00287755">
        <w:rPr>
          <w:rFonts w:cstheme="minorHAnsi"/>
          <w:b/>
          <w:lang w:val="es-MX"/>
        </w:rPr>
        <w:t xml:space="preserve">RMM del </w:t>
      </w:r>
      <w:r w:rsidRPr="00287755">
        <w:rPr>
          <w:rFonts w:cstheme="minorHAnsi"/>
          <w:b/>
          <w:lang w:val="es-MX"/>
        </w:rPr>
        <w:t>SAGRILAFT</w:t>
      </w:r>
      <w:r w:rsidRPr="00287755">
        <w:rPr>
          <w:rFonts w:cstheme="minorHAnsi"/>
          <w:lang w:val="es-MX"/>
        </w:rPr>
        <w:t xml:space="preserve">: </w:t>
      </w:r>
      <w:r w:rsidR="00177AA9" w:rsidRPr="00287755">
        <w:rPr>
          <w:rFonts w:cstheme="minorHAnsi"/>
          <w:lang w:val="es-MX"/>
        </w:rPr>
        <w:t>h</w:t>
      </w:r>
      <w:r w:rsidR="007D463E" w:rsidRPr="00287755">
        <w:rPr>
          <w:rFonts w:cstheme="minorHAnsi"/>
          <w:lang w:val="es-MX"/>
        </w:rPr>
        <w:t xml:space="preserve">ace </w:t>
      </w:r>
      <w:r w:rsidRPr="00287755">
        <w:rPr>
          <w:rFonts w:cstheme="minorHAnsi"/>
          <w:lang w:val="es-MX"/>
        </w:rPr>
        <w:t xml:space="preserve">referencia al </w:t>
      </w:r>
      <w:r w:rsidR="009A564B" w:rsidRPr="00287755">
        <w:rPr>
          <w:rFonts w:cstheme="minorHAnsi"/>
          <w:lang w:val="es-MX"/>
        </w:rPr>
        <w:t xml:space="preserve">Régimen de Medidas Mínimas del </w:t>
      </w:r>
      <w:r w:rsidRPr="00287755">
        <w:rPr>
          <w:rFonts w:cstheme="minorHAnsi"/>
          <w:lang w:val="es-MX"/>
        </w:rPr>
        <w:t xml:space="preserve">Sistema de </w:t>
      </w:r>
      <w:r w:rsidR="00162142" w:rsidRPr="00287755">
        <w:rPr>
          <w:rFonts w:cstheme="minorHAnsi"/>
          <w:lang w:val="es-MX"/>
        </w:rPr>
        <w:t>A</w:t>
      </w:r>
      <w:r w:rsidRPr="00287755">
        <w:rPr>
          <w:rFonts w:cstheme="minorHAnsi"/>
          <w:lang w:val="es-MX"/>
        </w:rPr>
        <w:t xml:space="preserve">utocontrol y </w:t>
      </w:r>
      <w:r w:rsidR="00162142" w:rsidRPr="00287755">
        <w:rPr>
          <w:rFonts w:cstheme="minorHAnsi"/>
          <w:lang w:val="es-MX"/>
        </w:rPr>
        <w:t>G</w:t>
      </w:r>
      <w:r w:rsidRPr="00287755">
        <w:rPr>
          <w:rFonts w:cstheme="minorHAnsi"/>
          <w:lang w:val="es-MX"/>
        </w:rPr>
        <w:t xml:space="preserve">estión del Riesgo </w:t>
      </w:r>
      <w:r w:rsidR="000C0CD2" w:rsidRPr="00287755">
        <w:rPr>
          <w:rFonts w:cstheme="minorHAnsi"/>
          <w:lang w:val="es-MX"/>
        </w:rPr>
        <w:t xml:space="preserve">Integral </w:t>
      </w:r>
      <w:r w:rsidRPr="00287755">
        <w:rPr>
          <w:rFonts w:cstheme="minorHAnsi"/>
          <w:lang w:val="es-MX"/>
        </w:rPr>
        <w:t>de LA</w:t>
      </w:r>
      <w:r w:rsidR="00162142" w:rsidRPr="00287755">
        <w:rPr>
          <w:rFonts w:cstheme="minorHAnsi"/>
          <w:lang w:val="es-MX"/>
        </w:rPr>
        <w:t>/</w:t>
      </w:r>
      <w:r w:rsidRPr="00287755">
        <w:rPr>
          <w:rFonts w:cstheme="minorHAnsi"/>
          <w:lang w:val="es-MX"/>
        </w:rPr>
        <w:t>FT</w:t>
      </w:r>
      <w:r w:rsidR="00162142" w:rsidRPr="00287755">
        <w:rPr>
          <w:rFonts w:cstheme="minorHAnsi"/>
          <w:lang w:val="es-MX"/>
        </w:rPr>
        <w:t>/FPADM</w:t>
      </w:r>
      <w:r w:rsidRPr="00287755">
        <w:rPr>
          <w:rFonts w:cstheme="minorHAnsi"/>
          <w:lang w:val="es-MX"/>
        </w:rPr>
        <w:t xml:space="preserve"> adoptado </w:t>
      </w:r>
      <w:r w:rsidR="00515507" w:rsidRPr="00287755">
        <w:rPr>
          <w:rFonts w:cstheme="minorHAnsi"/>
          <w:lang w:val="es-MX"/>
        </w:rPr>
        <w:t xml:space="preserve">por </w:t>
      </w:r>
      <w:r w:rsidR="005A52D7" w:rsidRPr="00287755">
        <w:rPr>
          <w:rFonts w:cstheme="minorHAnsi"/>
          <w:lang w:val="es-MX"/>
        </w:rPr>
        <w:t xml:space="preserve">la </w:t>
      </w:r>
      <w:r w:rsidR="00902BBC">
        <w:rPr>
          <w:rFonts w:cstheme="minorHAnsi"/>
          <w:lang w:val="es-MX"/>
        </w:rPr>
        <w:t>CCF</w:t>
      </w:r>
      <w:r w:rsidR="00E12845" w:rsidRPr="00287755">
        <w:rPr>
          <w:rFonts w:cstheme="minorHAnsi"/>
          <w:lang w:val="es-MX"/>
        </w:rPr>
        <w:t xml:space="preserve"> </w:t>
      </w:r>
      <w:r w:rsidRPr="00287755">
        <w:rPr>
          <w:rFonts w:cstheme="minorHAnsi"/>
          <w:lang w:val="es-MX"/>
        </w:rPr>
        <w:t xml:space="preserve">y contenido en este </w:t>
      </w:r>
      <w:r w:rsidR="00A8782F">
        <w:rPr>
          <w:rFonts w:cstheme="minorHAnsi"/>
          <w:lang w:val="es-MX"/>
        </w:rPr>
        <w:t>M</w:t>
      </w:r>
      <w:r w:rsidRPr="00287755">
        <w:rPr>
          <w:rFonts w:cstheme="minorHAnsi"/>
          <w:lang w:val="es-MX"/>
        </w:rPr>
        <w:t xml:space="preserve">anual. </w:t>
      </w:r>
    </w:p>
    <w:p w14:paraId="46DDB1B6" w14:textId="77777777" w:rsidR="004C5E29" w:rsidRPr="00287755" w:rsidRDefault="004C5E29" w:rsidP="000167D5">
      <w:pPr>
        <w:spacing w:after="0"/>
        <w:jc w:val="both"/>
        <w:rPr>
          <w:rFonts w:cstheme="minorHAnsi"/>
          <w:lang w:val="es-MX"/>
        </w:rPr>
      </w:pPr>
    </w:p>
    <w:p w14:paraId="3E1E57BC" w14:textId="0BF3F99F" w:rsidR="00C317F2" w:rsidRPr="00287755" w:rsidRDefault="00C317F2" w:rsidP="000167D5">
      <w:pPr>
        <w:spacing w:after="0"/>
        <w:jc w:val="both"/>
        <w:rPr>
          <w:rFonts w:cstheme="minorHAnsi"/>
          <w:lang w:val="es-MX"/>
        </w:rPr>
      </w:pPr>
      <w:r w:rsidRPr="00287755">
        <w:rPr>
          <w:rFonts w:cstheme="minorHAnsi"/>
          <w:b/>
          <w:lang w:val="es-MX"/>
        </w:rPr>
        <w:t>SIREL:</w:t>
      </w:r>
      <w:r w:rsidRPr="00287755">
        <w:rPr>
          <w:rFonts w:cstheme="minorHAnsi"/>
        </w:rPr>
        <w:t xml:space="preserve"> </w:t>
      </w:r>
      <w:r w:rsidR="00177AA9" w:rsidRPr="00287755">
        <w:rPr>
          <w:rFonts w:cstheme="minorHAnsi"/>
          <w:lang w:val="es-MX"/>
        </w:rPr>
        <w:t>e</w:t>
      </w:r>
      <w:r w:rsidR="007D463E" w:rsidRPr="00287755">
        <w:rPr>
          <w:rFonts w:cstheme="minorHAnsi"/>
          <w:lang w:val="es-MX"/>
        </w:rPr>
        <w:t xml:space="preserve">s </w:t>
      </w:r>
      <w:r w:rsidRPr="00287755">
        <w:rPr>
          <w:rFonts w:cstheme="minorHAnsi"/>
          <w:lang w:val="es-MX"/>
        </w:rPr>
        <w:t>el sistema de reporte en línea administrado por la UIAF. Es una herramienta WEB que permite a las entidades que reportan cargar y/o reportar en línea la información de las obligaciones establecidas en la normativa del sector, de forma eficiente y segura, disponible las 24 horas del día, 7 días a la semana y 365 días al año.</w:t>
      </w:r>
    </w:p>
    <w:p w14:paraId="2D18A841" w14:textId="77777777" w:rsidR="00C317F2" w:rsidRPr="00287755" w:rsidRDefault="00C317F2" w:rsidP="000167D5">
      <w:pPr>
        <w:pStyle w:val="Prrafodelista"/>
        <w:spacing w:after="0"/>
        <w:ind w:left="360"/>
        <w:rPr>
          <w:rFonts w:asciiTheme="minorHAnsi" w:hAnsiTheme="minorHAnsi" w:cstheme="minorHAnsi"/>
          <w:sz w:val="22"/>
          <w:lang w:val="es-MX"/>
        </w:rPr>
      </w:pPr>
    </w:p>
    <w:p w14:paraId="25FBA11A" w14:textId="2F38B994" w:rsidR="00C317F2" w:rsidRPr="00287755" w:rsidRDefault="00C317F2" w:rsidP="000167D5">
      <w:pPr>
        <w:spacing w:after="0"/>
        <w:jc w:val="both"/>
        <w:rPr>
          <w:rFonts w:cstheme="minorHAnsi"/>
          <w:lang w:val="es-MX"/>
        </w:rPr>
      </w:pPr>
      <w:r w:rsidRPr="00287755">
        <w:rPr>
          <w:rFonts w:cstheme="minorHAnsi"/>
          <w:b/>
          <w:lang w:val="es-MX"/>
        </w:rPr>
        <w:lastRenderedPageBreak/>
        <w:t>Terrorismo</w:t>
      </w:r>
      <w:r w:rsidRPr="00287755">
        <w:rPr>
          <w:rFonts w:cstheme="minorHAnsi"/>
          <w:lang w:val="es-MX"/>
        </w:rPr>
        <w:t xml:space="preserve">: </w:t>
      </w:r>
      <w:r w:rsidR="00177AA9" w:rsidRPr="00287755">
        <w:rPr>
          <w:rFonts w:cstheme="minorHAnsi"/>
          <w:lang w:val="es-MX"/>
        </w:rPr>
        <w:t>es c</w:t>
      </w:r>
      <w:r w:rsidRPr="00287755">
        <w:rPr>
          <w:rFonts w:cstheme="minorHAnsi"/>
          <w:lang w:val="es-MX"/>
        </w:rPr>
        <w:t>ualquier acto destinado a mantener en estado de zozobra a la población civil mediante actos que pongan en peligro su vida, integridad o libertad utilizando instrumentos capaces de causar estragos. Los instrumentos utilizados pueden tener origen en fuentes tanto legítimas</w:t>
      </w:r>
      <w:r w:rsidRPr="00287755">
        <w:rPr>
          <w:rStyle w:val="Refdenotaalpie"/>
          <w:rFonts w:cstheme="minorHAnsi"/>
          <w:lang w:val="es-MX"/>
        </w:rPr>
        <w:footnoteReference w:id="9"/>
      </w:r>
      <w:r w:rsidRPr="00287755">
        <w:rPr>
          <w:rFonts w:cstheme="minorHAnsi"/>
          <w:lang w:val="es-MX"/>
        </w:rPr>
        <w:t xml:space="preserve"> como ilegitimas.</w:t>
      </w:r>
    </w:p>
    <w:p w14:paraId="416033F8" w14:textId="77777777" w:rsidR="00C317F2" w:rsidRPr="00287755" w:rsidRDefault="00C317F2" w:rsidP="000167D5">
      <w:pPr>
        <w:spacing w:after="0"/>
        <w:jc w:val="both"/>
        <w:rPr>
          <w:rFonts w:cstheme="minorHAnsi"/>
          <w:lang w:val="es-MX"/>
        </w:rPr>
      </w:pPr>
    </w:p>
    <w:p w14:paraId="312F7F9B" w14:textId="100C151E" w:rsidR="00023B15" w:rsidRPr="00287755" w:rsidRDefault="00C317F2" w:rsidP="000167D5">
      <w:pPr>
        <w:spacing w:after="0"/>
        <w:jc w:val="both"/>
        <w:rPr>
          <w:rFonts w:cstheme="minorHAnsi"/>
          <w:lang w:val="es-MX"/>
        </w:rPr>
      </w:pPr>
      <w:r w:rsidRPr="00287755">
        <w:rPr>
          <w:rFonts w:cstheme="minorHAnsi"/>
          <w:b/>
          <w:lang w:val="es-MX"/>
        </w:rPr>
        <w:t>UIAF</w:t>
      </w:r>
      <w:r w:rsidR="002E12BA" w:rsidRPr="00287755">
        <w:rPr>
          <w:rFonts w:cstheme="minorHAnsi"/>
          <w:b/>
          <w:lang w:val="es-MX"/>
        </w:rPr>
        <w:t xml:space="preserve"> - </w:t>
      </w:r>
      <w:r w:rsidRPr="00287755">
        <w:rPr>
          <w:rFonts w:cstheme="minorHAnsi"/>
          <w:b/>
          <w:lang w:val="es-MX"/>
        </w:rPr>
        <w:t>Unidad de Información y Análisis Financiero</w:t>
      </w:r>
      <w:r w:rsidR="002E12BA" w:rsidRPr="00287755">
        <w:rPr>
          <w:rFonts w:cstheme="minorHAnsi"/>
          <w:lang w:val="es-MX"/>
        </w:rPr>
        <w:t>:</w:t>
      </w:r>
      <w:r w:rsidRPr="00287755">
        <w:rPr>
          <w:rFonts w:cstheme="minorHAnsi"/>
          <w:lang w:val="es-MX"/>
        </w:rPr>
        <w:t xml:space="preserve"> </w:t>
      </w:r>
      <w:r w:rsidR="002E12BA" w:rsidRPr="00287755">
        <w:rPr>
          <w:rFonts w:cstheme="minorHAnsi"/>
          <w:lang w:val="es-MX"/>
        </w:rPr>
        <w:t>e</w:t>
      </w:r>
      <w:r w:rsidRPr="00287755">
        <w:rPr>
          <w:rFonts w:cstheme="minorHAnsi"/>
          <w:lang w:val="es-MX"/>
        </w:rPr>
        <w:t>ntidad adscrita al Ministerio de Hacienda y Crédito Público de Colombia, encargada de centralizar, sistematizar y analizar datos relacionados con operaciones de LA, es decir, la Unidad es un filtro de información que se apoya en tecnología para consolidar y agregar valor a los datos recolectados y ello le permite detectar operaciones que pueden estar relacionadas con el delito de LA</w:t>
      </w:r>
      <w:r w:rsidR="00FF0BA6" w:rsidRPr="00287755">
        <w:rPr>
          <w:rFonts w:cstheme="minorHAnsi"/>
          <w:lang w:val="es-MX"/>
        </w:rPr>
        <w:t>/FT/FPADM</w:t>
      </w:r>
      <w:r w:rsidRPr="00287755">
        <w:rPr>
          <w:rFonts w:cstheme="minorHAnsi"/>
          <w:lang w:val="es-MX"/>
        </w:rPr>
        <w:t>.</w:t>
      </w:r>
      <w:bookmarkStart w:id="9" w:name="_Hlk69335799"/>
    </w:p>
    <w:p w14:paraId="74487D96" w14:textId="77777777" w:rsidR="00EF627C" w:rsidRPr="00287755" w:rsidRDefault="00EF627C" w:rsidP="000167D5">
      <w:pPr>
        <w:spacing w:after="0"/>
        <w:jc w:val="both"/>
        <w:rPr>
          <w:rFonts w:cstheme="minorHAnsi"/>
          <w:lang w:val="es-MX"/>
        </w:rPr>
      </w:pPr>
    </w:p>
    <w:p w14:paraId="04F376CC" w14:textId="77777777" w:rsidR="009A564B" w:rsidRDefault="004E7373" w:rsidP="000167D5">
      <w:pPr>
        <w:pStyle w:val="Ttulo3"/>
        <w:numPr>
          <w:ilvl w:val="0"/>
          <w:numId w:val="38"/>
        </w:numPr>
        <w:spacing w:before="0"/>
        <w:ind w:left="284" w:hanging="284"/>
        <w:jc w:val="both"/>
        <w:rPr>
          <w:rFonts w:eastAsiaTheme="minorEastAsia" w:cstheme="minorHAnsi"/>
          <w:b/>
          <w:bCs w:val="0"/>
          <w:u w:val="none"/>
        </w:rPr>
      </w:pPr>
      <w:bookmarkStart w:id="10" w:name="_Toc209627977"/>
      <w:r w:rsidRPr="00287755">
        <w:rPr>
          <w:rFonts w:eastAsiaTheme="minorEastAsia" w:cstheme="minorHAnsi"/>
          <w:b/>
          <w:bCs w:val="0"/>
          <w:u w:val="none"/>
        </w:rPr>
        <w:t>Marco Normativo</w:t>
      </w:r>
      <w:bookmarkEnd w:id="9"/>
      <w:bookmarkEnd w:id="10"/>
    </w:p>
    <w:p w14:paraId="00E96C1B" w14:textId="77777777" w:rsidR="00062794" w:rsidRPr="00970E4B" w:rsidRDefault="00062794" w:rsidP="000167D5">
      <w:pPr>
        <w:spacing w:after="0"/>
        <w:jc w:val="both"/>
        <w:rPr>
          <w:bCs/>
        </w:rPr>
      </w:pPr>
    </w:p>
    <w:p w14:paraId="4CAFDC97" w14:textId="4C4B6F23" w:rsidR="00563764" w:rsidRPr="00287755" w:rsidRDefault="00563764" w:rsidP="000167D5">
      <w:pPr>
        <w:pStyle w:val="Ttulo3"/>
        <w:numPr>
          <w:ilvl w:val="1"/>
          <w:numId w:val="38"/>
        </w:numPr>
        <w:spacing w:before="0"/>
        <w:ind w:left="426"/>
        <w:jc w:val="both"/>
        <w:rPr>
          <w:rFonts w:eastAsiaTheme="minorEastAsia" w:cstheme="minorHAnsi"/>
          <w:b/>
          <w:bCs w:val="0"/>
          <w:u w:val="none"/>
        </w:rPr>
      </w:pPr>
      <w:bookmarkStart w:id="11" w:name="_Toc209627978"/>
      <w:r w:rsidRPr="00287755">
        <w:rPr>
          <w:rFonts w:eastAsiaTheme="minorEastAsia" w:cstheme="minorHAnsi"/>
          <w:b/>
          <w:bCs w:val="0"/>
          <w:u w:val="none"/>
        </w:rPr>
        <w:t>General</w:t>
      </w:r>
      <w:bookmarkEnd w:id="11"/>
    </w:p>
    <w:p w14:paraId="6CAED4ED" w14:textId="77777777" w:rsidR="00563764" w:rsidRPr="00287755" w:rsidRDefault="00563764" w:rsidP="000167D5">
      <w:pPr>
        <w:spacing w:after="0"/>
        <w:jc w:val="both"/>
        <w:rPr>
          <w:rFonts w:cstheme="minorHAnsi"/>
          <w:bCs/>
        </w:rPr>
      </w:pPr>
    </w:p>
    <w:p w14:paraId="0A9E2FA6" w14:textId="61FD70E8" w:rsidR="00971478" w:rsidRPr="00287755" w:rsidRDefault="00CC58E5" w:rsidP="000167D5">
      <w:pPr>
        <w:pStyle w:val="Prrafodelista"/>
        <w:numPr>
          <w:ilvl w:val="0"/>
          <w:numId w:val="3"/>
        </w:numPr>
        <w:spacing w:after="0"/>
        <w:ind w:left="284" w:hanging="284"/>
        <w:rPr>
          <w:rFonts w:asciiTheme="minorHAnsi" w:hAnsiTheme="minorHAnsi" w:cstheme="minorHAnsi"/>
          <w:bCs/>
          <w:sz w:val="22"/>
        </w:rPr>
      </w:pPr>
      <w:r w:rsidRPr="00287755">
        <w:rPr>
          <w:rFonts w:asciiTheme="minorHAnsi" w:hAnsiTheme="minorHAnsi" w:cstheme="minorHAnsi"/>
          <w:b/>
          <w:sz w:val="22"/>
        </w:rPr>
        <w:t>Ley 1121 de 2006</w:t>
      </w:r>
      <w:r w:rsidR="00971478" w:rsidRPr="00287755">
        <w:rPr>
          <w:rFonts w:asciiTheme="minorHAnsi" w:hAnsiTheme="minorHAnsi" w:cstheme="minorHAnsi"/>
          <w:b/>
          <w:sz w:val="22"/>
        </w:rPr>
        <w:t>:</w:t>
      </w:r>
      <w:r w:rsidRPr="00287755">
        <w:rPr>
          <w:rFonts w:asciiTheme="minorHAnsi" w:hAnsiTheme="minorHAnsi" w:cstheme="minorHAnsi"/>
          <w:bCs/>
          <w:sz w:val="22"/>
        </w:rPr>
        <w:t xml:space="preserve"> </w:t>
      </w:r>
      <w:r w:rsidR="0082162B" w:rsidRPr="00287755">
        <w:rPr>
          <w:rFonts w:asciiTheme="minorHAnsi" w:hAnsiTheme="minorHAnsi" w:cstheme="minorHAnsi"/>
          <w:bCs/>
          <w:sz w:val="22"/>
        </w:rPr>
        <w:t>e</w:t>
      </w:r>
      <w:r w:rsidR="005843F9" w:rsidRPr="00287755">
        <w:rPr>
          <w:rFonts w:asciiTheme="minorHAnsi" w:hAnsiTheme="minorHAnsi" w:cstheme="minorHAnsi"/>
          <w:bCs/>
          <w:sz w:val="22"/>
        </w:rPr>
        <w:t xml:space="preserve">stablece </w:t>
      </w:r>
      <w:r w:rsidR="00971478" w:rsidRPr="00287755">
        <w:rPr>
          <w:rFonts w:asciiTheme="minorHAnsi" w:hAnsiTheme="minorHAnsi" w:cstheme="minorHAnsi"/>
          <w:bCs/>
          <w:sz w:val="22"/>
        </w:rPr>
        <w:t xml:space="preserve">que la </w:t>
      </w:r>
      <w:r w:rsidR="001744D3" w:rsidRPr="00287755">
        <w:rPr>
          <w:rFonts w:asciiTheme="minorHAnsi" w:hAnsiTheme="minorHAnsi" w:cstheme="minorHAnsi"/>
          <w:bCs/>
          <w:sz w:val="22"/>
        </w:rPr>
        <w:t>Entidad</w:t>
      </w:r>
      <w:r w:rsidR="00971478" w:rsidRPr="00287755">
        <w:rPr>
          <w:rFonts w:asciiTheme="minorHAnsi" w:hAnsiTheme="minorHAnsi" w:cstheme="minorHAnsi"/>
          <w:bCs/>
          <w:sz w:val="22"/>
        </w:rPr>
        <w:t xml:space="preserve"> debe realizar un reporte a la UIAF</w:t>
      </w:r>
      <w:r w:rsidR="00782606" w:rsidRPr="00287755">
        <w:rPr>
          <w:rStyle w:val="Refdenotaalpie"/>
          <w:rFonts w:asciiTheme="minorHAnsi" w:hAnsiTheme="minorHAnsi" w:cstheme="minorHAnsi"/>
          <w:bCs/>
          <w:sz w:val="22"/>
        </w:rPr>
        <w:footnoteReference w:id="10"/>
      </w:r>
      <w:r w:rsidR="00971478" w:rsidRPr="00287755">
        <w:rPr>
          <w:rFonts w:asciiTheme="minorHAnsi" w:hAnsiTheme="minorHAnsi" w:cstheme="minorHAnsi"/>
          <w:bCs/>
          <w:sz w:val="22"/>
        </w:rPr>
        <w:t xml:space="preserve"> cuando tenga conocimiento de la presencia o tránsito de una persona incluida en una de las listas internacionales vinculantes para Colombia de conformidad con el derecho internacional. En este sentido, la </w:t>
      </w:r>
      <w:r w:rsidR="001744D3" w:rsidRPr="00287755">
        <w:rPr>
          <w:rFonts w:asciiTheme="minorHAnsi" w:hAnsiTheme="minorHAnsi" w:cstheme="minorHAnsi"/>
          <w:bCs/>
          <w:sz w:val="22"/>
        </w:rPr>
        <w:t>Entidad</w:t>
      </w:r>
      <w:r w:rsidR="00971478" w:rsidRPr="00287755">
        <w:rPr>
          <w:rFonts w:asciiTheme="minorHAnsi" w:hAnsiTheme="minorHAnsi" w:cstheme="minorHAnsi"/>
          <w:bCs/>
          <w:sz w:val="22"/>
        </w:rPr>
        <w:t xml:space="preserve"> deberá realizar consultas periódicas en la lista emitida por el Consejo de Seguridad de la Naciones Unidas (ONU) relativa a terrorismo frente a las personas con las cuales mantiene cualquier tipo de vínculo.</w:t>
      </w:r>
    </w:p>
    <w:p w14:paraId="18F8C091" w14:textId="77777777" w:rsidR="00CC58E5" w:rsidRPr="00287755" w:rsidRDefault="00CC58E5" w:rsidP="000167D5">
      <w:pPr>
        <w:pStyle w:val="Prrafodelista"/>
        <w:spacing w:after="0"/>
        <w:ind w:left="284" w:hanging="284"/>
        <w:rPr>
          <w:rFonts w:asciiTheme="minorHAnsi" w:hAnsiTheme="minorHAnsi" w:cstheme="minorHAnsi"/>
          <w:bCs/>
          <w:sz w:val="22"/>
        </w:rPr>
      </w:pPr>
    </w:p>
    <w:p w14:paraId="1AD332B7" w14:textId="52E155FD" w:rsidR="00677EEA" w:rsidRPr="00287755" w:rsidRDefault="00CC58E5" w:rsidP="000167D5">
      <w:pPr>
        <w:pStyle w:val="Prrafodelista"/>
        <w:numPr>
          <w:ilvl w:val="0"/>
          <w:numId w:val="3"/>
        </w:numPr>
        <w:spacing w:after="0"/>
        <w:ind w:left="284" w:hanging="284"/>
        <w:rPr>
          <w:rFonts w:asciiTheme="minorHAnsi" w:hAnsiTheme="minorHAnsi" w:cstheme="minorHAnsi"/>
          <w:bCs/>
          <w:sz w:val="22"/>
        </w:rPr>
      </w:pPr>
      <w:r w:rsidRPr="00287755">
        <w:rPr>
          <w:rFonts w:asciiTheme="minorHAnsi" w:hAnsiTheme="minorHAnsi" w:cstheme="minorHAnsi"/>
          <w:b/>
          <w:sz w:val="22"/>
        </w:rPr>
        <w:t>Ley 1708 de 2014</w:t>
      </w:r>
      <w:r w:rsidR="006B0490" w:rsidRPr="00287755">
        <w:rPr>
          <w:rFonts w:asciiTheme="minorHAnsi" w:hAnsiTheme="minorHAnsi" w:cstheme="minorHAnsi"/>
          <w:b/>
          <w:sz w:val="22"/>
        </w:rPr>
        <w:t xml:space="preserve"> Código de Extinción de Dominio</w:t>
      </w:r>
      <w:r w:rsidR="00E00A1D" w:rsidRPr="00287755">
        <w:rPr>
          <w:rFonts w:asciiTheme="minorHAnsi" w:hAnsiTheme="minorHAnsi" w:cstheme="minorHAnsi"/>
          <w:bCs/>
          <w:sz w:val="22"/>
        </w:rPr>
        <w:t>:</w:t>
      </w:r>
      <w:r w:rsidRPr="00287755">
        <w:rPr>
          <w:rFonts w:asciiTheme="minorHAnsi" w:hAnsiTheme="minorHAnsi" w:cstheme="minorHAnsi"/>
          <w:bCs/>
          <w:sz w:val="22"/>
        </w:rPr>
        <w:t xml:space="preserve"> </w:t>
      </w:r>
      <w:r w:rsidR="0082162B" w:rsidRPr="00287755">
        <w:rPr>
          <w:rFonts w:asciiTheme="minorHAnsi" w:hAnsiTheme="minorHAnsi" w:cstheme="minorHAnsi"/>
          <w:bCs/>
          <w:sz w:val="22"/>
        </w:rPr>
        <w:t>d</w:t>
      </w:r>
      <w:r w:rsidR="005843F9" w:rsidRPr="00287755">
        <w:rPr>
          <w:rFonts w:asciiTheme="minorHAnsi" w:hAnsiTheme="minorHAnsi" w:cstheme="minorHAnsi"/>
          <w:bCs/>
          <w:sz w:val="22"/>
        </w:rPr>
        <w:t xml:space="preserve">e </w:t>
      </w:r>
      <w:r w:rsidR="00677EEA" w:rsidRPr="00287755">
        <w:rPr>
          <w:rFonts w:asciiTheme="minorHAnsi" w:hAnsiTheme="minorHAnsi" w:cstheme="minorHAnsi"/>
          <w:bCs/>
          <w:sz w:val="22"/>
        </w:rPr>
        <w:t xml:space="preserve">acuerdo con el artículo 119, la </w:t>
      </w:r>
      <w:r w:rsidR="001744D3" w:rsidRPr="00287755">
        <w:rPr>
          <w:rFonts w:asciiTheme="minorHAnsi" w:hAnsiTheme="minorHAnsi" w:cstheme="minorHAnsi"/>
          <w:bCs/>
          <w:sz w:val="22"/>
        </w:rPr>
        <w:t>Entidad</w:t>
      </w:r>
      <w:r w:rsidR="00677EEA" w:rsidRPr="00287755">
        <w:rPr>
          <w:rFonts w:asciiTheme="minorHAnsi" w:hAnsiTheme="minorHAnsi" w:cstheme="minorHAnsi"/>
          <w:bCs/>
          <w:sz w:val="22"/>
        </w:rPr>
        <w:t xml:space="preserve"> tiene la obligación de informar a la Fiscalía General de la Nación sobre la existencia de bienes que hayan detectado en desarrollo de sus actividades y que pueden ser objeto de la acción de extinción de dominio. </w:t>
      </w:r>
    </w:p>
    <w:p w14:paraId="272EFC56" w14:textId="44D39436" w:rsidR="00677EEA" w:rsidRPr="00287755" w:rsidRDefault="00677EEA" w:rsidP="000167D5">
      <w:pPr>
        <w:pStyle w:val="Prrafodelista"/>
        <w:spacing w:after="0"/>
        <w:ind w:left="284"/>
        <w:rPr>
          <w:rFonts w:asciiTheme="minorHAnsi" w:hAnsiTheme="minorHAnsi" w:cstheme="minorHAnsi"/>
          <w:bCs/>
          <w:sz w:val="22"/>
        </w:rPr>
      </w:pPr>
      <w:r w:rsidRPr="00287755">
        <w:rPr>
          <w:rFonts w:asciiTheme="minorHAnsi" w:hAnsiTheme="minorHAnsi" w:cstheme="minorHAnsi"/>
          <w:bCs/>
          <w:sz w:val="22"/>
        </w:rPr>
        <w:t xml:space="preserve">De igual forma, el artículo 7, impone a la </w:t>
      </w:r>
      <w:r w:rsidR="001744D3" w:rsidRPr="00287755">
        <w:rPr>
          <w:rFonts w:asciiTheme="minorHAnsi" w:hAnsiTheme="minorHAnsi" w:cstheme="minorHAnsi"/>
          <w:bCs/>
          <w:sz w:val="22"/>
        </w:rPr>
        <w:t>Entidad</w:t>
      </w:r>
      <w:r w:rsidR="00A746C6" w:rsidRPr="00287755">
        <w:rPr>
          <w:rFonts w:asciiTheme="minorHAnsi" w:hAnsiTheme="minorHAnsi" w:cstheme="minorHAnsi"/>
          <w:bCs/>
          <w:sz w:val="22"/>
        </w:rPr>
        <w:t xml:space="preserve"> </w:t>
      </w:r>
      <w:r w:rsidRPr="00287755">
        <w:rPr>
          <w:rFonts w:asciiTheme="minorHAnsi" w:hAnsiTheme="minorHAnsi" w:cstheme="minorHAnsi"/>
          <w:bCs/>
          <w:sz w:val="22"/>
        </w:rPr>
        <w:t>una carga de actuar con buena fe exenta de culpa para que en caso de tener que comparecer a un proceso de extinción de dominio pueda demostrar que actuó con diligencia y prudencia, y de esta forma ejercer su derecho a la defensa.</w:t>
      </w:r>
    </w:p>
    <w:p w14:paraId="10851157" w14:textId="77777777" w:rsidR="00CC58E5" w:rsidRPr="00287755" w:rsidRDefault="00CC58E5" w:rsidP="000167D5">
      <w:pPr>
        <w:spacing w:after="0"/>
        <w:ind w:left="284" w:hanging="284"/>
        <w:jc w:val="both"/>
        <w:rPr>
          <w:rFonts w:cstheme="minorHAnsi"/>
          <w:bCs/>
        </w:rPr>
      </w:pPr>
    </w:p>
    <w:p w14:paraId="340A2003" w14:textId="37537CE2" w:rsidR="004C5E29" w:rsidRPr="00287755" w:rsidRDefault="00CC58E5" w:rsidP="000167D5">
      <w:pPr>
        <w:pStyle w:val="Prrafodelista"/>
        <w:numPr>
          <w:ilvl w:val="0"/>
          <w:numId w:val="3"/>
        </w:numPr>
        <w:spacing w:after="0"/>
        <w:ind w:left="284" w:hanging="284"/>
        <w:rPr>
          <w:rFonts w:asciiTheme="minorHAnsi" w:hAnsiTheme="minorHAnsi" w:cstheme="minorHAnsi"/>
          <w:sz w:val="22"/>
        </w:rPr>
      </w:pPr>
      <w:r w:rsidRPr="00287755">
        <w:rPr>
          <w:rFonts w:asciiTheme="minorHAnsi" w:hAnsiTheme="minorHAnsi" w:cstheme="minorHAnsi"/>
          <w:b/>
          <w:sz w:val="22"/>
        </w:rPr>
        <w:t>Código Penal Colombiano</w:t>
      </w:r>
      <w:r w:rsidR="00E00A1D" w:rsidRPr="00287755">
        <w:rPr>
          <w:rFonts w:asciiTheme="minorHAnsi" w:hAnsiTheme="minorHAnsi" w:cstheme="minorHAnsi"/>
          <w:b/>
          <w:sz w:val="22"/>
        </w:rPr>
        <w:t>,</w:t>
      </w:r>
      <w:r w:rsidRPr="00287755">
        <w:rPr>
          <w:rFonts w:asciiTheme="minorHAnsi" w:hAnsiTheme="minorHAnsi" w:cstheme="minorHAnsi"/>
          <w:b/>
          <w:sz w:val="22"/>
        </w:rPr>
        <w:t xml:space="preserve"> Artículo 441</w:t>
      </w:r>
      <w:r w:rsidR="00E00A1D" w:rsidRPr="00287755">
        <w:rPr>
          <w:rFonts w:asciiTheme="minorHAnsi" w:hAnsiTheme="minorHAnsi" w:cstheme="minorHAnsi"/>
          <w:b/>
          <w:sz w:val="22"/>
        </w:rPr>
        <w:t>:</w:t>
      </w:r>
      <w:r w:rsidRPr="00287755">
        <w:rPr>
          <w:rFonts w:asciiTheme="minorHAnsi" w:hAnsiTheme="minorHAnsi" w:cstheme="minorHAnsi"/>
          <w:bCs/>
          <w:sz w:val="22"/>
        </w:rPr>
        <w:t xml:space="preserve"> </w:t>
      </w:r>
      <w:r w:rsidR="005B1FBA" w:rsidRPr="00287755">
        <w:rPr>
          <w:rFonts w:asciiTheme="minorHAnsi" w:hAnsiTheme="minorHAnsi" w:cstheme="minorHAnsi"/>
          <w:bCs/>
          <w:sz w:val="22"/>
        </w:rPr>
        <w:t>l</w:t>
      </w:r>
      <w:r w:rsidR="005843F9" w:rsidRPr="00287755">
        <w:rPr>
          <w:rFonts w:asciiTheme="minorHAnsi" w:hAnsiTheme="minorHAnsi" w:cstheme="minorHAnsi"/>
          <w:bCs/>
          <w:sz w:val="22"/>
        </w:rPr>
        <w:t xml:space="preserve">a </w:t>
      </w:r>
      <w:r w:rsidR="001744D3" w:rsidRPr="00287755">
        <w:rPr>
          <w:rFonts w:asciiTheme="minorHAnsi" w:hAnsiTheme="minorHAnsi" w:cstheme="minorHAnsi"/>
          <w:bCs/>
          <w:sz w:val="22"/>
        </w:rPr>
        <w:t>Entidad</w:t>
      </w:r>
      <w:r w:rsidRPr="00287755">
        <w:rPr>
          <w:rFonts w:asciiTheme="minorHAnsi" w:hAnsiTheme="minorHAnsi" w:cstheme="minorHAnsi"/>
          <w:bCs/>
          <w:sz w:val="22"/>
        </w:rPr>
        <w:t xml:space="preserve">, de acuerdo con el artículo citado tiene la obligación de denunciar a la autoridad competente, cuando tenga conocimiento de la realización de los delitos de </w:t>
      </w:r>
      <w:r w:rsidR="000F5A62" w:rsidRPr="00287755">
        <w:rPr>
          <w:rFonts w:asciiTheme="minorHAnsi" w:hAnsiTheme="minorHAnsi" w:cstheme="minorHAnsi"/>
          <w:bCs/>
          <w:sz w:val="22"/>
        </w:rPr>
        <w:t>LA/FT/FPADM</w:t>
      </w:r>
      <w:r w:rsidRPr="00287755">
        <w:rPr>
          <w:rFonts w:asciiTheme="minorHAnsi" w:hAnsiTheme="minorHAnsi" w:cstheme="minorHAnsi"/>
          <w:bCs/>
          <w:sz w:val="22"/>
        </w:rPr>
        <w:t xml:space="preserve">, entre otros. </w:t>
      </w:r>
      <w:r w:rsidR="007043EE" w:rsidRPr="00287755">
        <w:rPr>
          <w:rFonts w:asciiTheme="minorHAnsi" w:hAnsiTheme="minorHAnsi" w:cstheme="minorHAnsi"/>
          <w:bCs/>
          <w:sz w:val="22"/>
        </w:rPr>
        <w:t>La omisión de esta denuncia dará lugar a una sanción</w:t>
      </w:r>
      <w:r w:rsidR="005558AC" w:rsidRPr="00287755">
        <w:rPr>
          <w:rFonts w:asciiTheme="minorHAnsi" w:hAnsiTheme="minorHAnsi" w:cstheme="minorHAnsi"/>
          <w:sz w:val="22"/>
        </w:rPr>
        <w:t xml:space="preserve"> </w:t>
      </w:r>
      <w:r w:rsidR="007043EE" w:rsidRPr="00287755">
        <w:rPr>
          <w:rFonts w:asciiTheme="minorHAnsi" w:hAnsiTheme="minorHAnsi" w:cstheme="minorHAnsi"/>
          <w:sz w:val="22"/>
        </w:rPr>
        <w:t xml:space="preserve">penal respecto de la persona que teniendo el conocimiento del cometimiento del delito no lo denunció. </w:t>
      </w:r>
    </w:p>
    <w:p w14:paraId="70FF4705" w14:textId="77777777" w:rsidR="00EF627C" w:rsidRPr="00287755" w:rsidRDefault="00EF627C" w:rsidP="000167D5">
      <w:pPr>
        <w:pStyle w:val="Prrafodelista"/>
        <w:spacing w:after="0"/>
        <w:ind w:left="284"/>
        <w:rPr>
          <w:rFonts w:asciiTheme="minorHAnsi" w:hAnsiTheme="minorHAnsi" w:cstheme="minorHAnsi"/>
          <w:sz w:val="22"/>
        </w:rPr>
      </w:pPr>
    </w:p>
    <w:p w14:paraId="52A4E20E" w14:textId="5040F569" w:rsidR="00547353" w:rsidRPr="00287755" w:rsidRDefault="00547353" w:rsidP="000167D5">
      <w:pPr>
        <w:pStyle w:val="Ttulo3"/>
        <w:numPr>
          <w:ilvl w:val="1"/>
          <w:numId w:val="38"/>
        </w:numPr>
        <w:spacing w:before="0"/>
        <w:ind w:left="426"/>
        <w:jc w:val="both"/>
        <w:rPr>
          <w:rFonts w:eastAsiaTheme="minorEastAsia" w:cstheme="minorHAnsi"/>
          <w:b/>
          <w:bCs w:val="0"/>
          <w:u w:val="none"/>
        </w:rPr>
      </w:pPr>
      <w:bookmarkStart w:id="12" w:name="_Toc209627979"/>
      <w:r w:rsidRPr="00287755">
        <w:rPr>
          <w:rFonts w:eastAsiaTheme="minorEastAsia" w:cstheme="minorHAnsi"/>
          <w:b/>
          <w:bCs w:val="0"/>
          <w:u w:val="none"/>
        </w:rPr>
        <w:t>Específico</w:t>
      </w:r>
      <w:bookmarkEnd w:id="12"/>
    </w:p>
    <w:p w14:paraId="4123C46F" w14:textId="2746CB2A" w:rsidR="00547353" w:rsidRPr="00287755" w:rsidRDefault="00547353" w:rsidP="000167D5">
      <w:pPr>
        <w:spacing w:after="0"/>
        <w:jc w:val="both"/>
        <w:rPr>
          <w:rFonts w:cstheme="minorHAnsi"/>
          <w:b/>
        </w:rPr>
      </w:pPr>
    </w:p>
    <w:p w14:paraId="5980F51A" w14:textId="18EAA97E" w:rsidR="00CF2566" w:rsidRPr="00287755" w:rsidRDefault="00CF2566" w:rsidP="000167D5">
      <w:pPr>
        <w:pStyle w:val="Prrafodelista"/>
        <w:numPr>
          <w:ilvl w:val="0"/>
          <w:numId w:val="3"/>
        </w:numPr>
        <w:spacing w:after="0"/>
        <w:ind w:left="284" w:hanging="284"/>
        <w:rPr>
          <w:rFonts w:asciiTheme="minorHAnsi" w:hAnsiTheme="minorHAnsi" w:cstheme="minorHAnsi"/>
          <w:bCs/>
          <w:sz w:val="22"/>
        </w:rPr>
      </w:pPr>
      <w:r w:rsidRPr="00287755">
        <w:rPr>
          <w:rFonts w:asciiTheme="minorHAnsi" w:hAnsiTheme="minorHAnsi" w:cstheme="minorHAnsi"/>
          <w:b/>
          <w:sz w:val="22"/>
        </w:rPr>
        <w:t>Capítulo X de la Circular Básica Jurídica de la Superintendencia de Sociedades:</w:t>
      </w:r>
      <w:r w:rsidRPr="00287755">
        <w:rPr>
          <w:rFonts w:asciiTheme="minorHAnsi" w:hAnsiTheme="minorHAnsi" w:cstheme="minorHAnsi"/>
          <w:bCs/>
          <w:sz w:val="22"/>
        </w:rPr>
        <w:t xml:space="preserve"> </w:t>
      </w:r>
      <w:r w:rsidR="00A57C45" w:rsidRPr="00287755">
        <w:rPr>
          <w:rFonts w:asciiTheme="minorHAnsi" w:hAnsiTheme="minorHAnsi" w:cstheme="minorHAnsi"/>
          <w:bCs/>
          <w:sz w:val="22"/>
        </w:rPr>
        <w:t>o</w:t>
      </w:r>
      <w:r w:rsidR="005843F9" w:rsidRPr="00287755">
        <w:rPr>
          <w:rFonts w:asciiTheme="minorHAnsi" w:hAnsiTheme="minorHAnsi" w:cstheme="minorHAnsi"/>
          <w:bCs/>
          <w:sz w:val="22"/>
        </w:rPr>
        <w:t xml:space="preserve">bliga </w:t>
      </w:r>
      <w:r w:rsidRPr="00287755">
        <w:rPr>
          <w:rFonts w:asciiTheme="minorHAnsi" w:hAnsiTheme="minorHAnsi" w:cstheme="minorHAnsi"/>
          <w:bCs/>
          <w:sz w:val="22"/>
        </w:rPr>
        <w:t xml:space="preserve">a sus vigilados a diseñar e implementar un </w:t>
      </w:r>
      <w:r w:rsidR="005843F9" w:rsidRPr="00287755">
        <w:rPr>
          <w:rFonts w:asciiTheme="minorHAnsi" w:hAnsiTheme="minorHAnsi" w:cstheme="minorHAnsi"/>
          <w:bCs/>
          <w:sz w:val="22"/>
        </w:rPr>
        <w:t xml:space="preserve">Sistema de Autocontrol y Gestión del Riesgo Integral </w:t>
      </w:r>
      <w:r w:rsidRPr="00287755">
        <w:rPr>
          <w:rFonts w:asciiTheme="minorHAnsi" w:hAnsiTheme="minorHAnsi" w:cstheme="minorHAnsi"/>
          <w:bCs/>
          <w:sz w:val="22"/>
        </w:rPr>
        <w:t>de LA/FT/FPADM - SAGRILAFT, si al corte del 31 de diciembre del año anterior, cumplen con cada uno de los requisitos establecidos, los cuales son indistintos según el sector y entre los que se cuentan</w:t>
      </w:r>
      <w:r w:rsidR="00CD6631" w:rsidRPr="00287755">
        <w:rPr>
          <w:rFonts w:asciiTheme="minorHAnsi" w:hAnsiTheme="minorHAnsi" w:cstheme="minorHAnsi"/>
          <w:bCs/>
          <w:sz w:val="22"/>
        </w:rPr>
        <w:t xml:space="preserve"> </w:t>
      </w:r>
      <w:r w:rsidR="00A41108" w:rsidRPr="00287755">
        <w:rPr>
          <w:rFonts w:asciiTheme="minorHAnsi" w:hAnsiTheme="minorHAnsi" w:cstheme="minorHAnsi"/>
          <w:bCs/>
          <w:sz w:val="22"/>
        </w:rPr>
        <w:t>sus i</w:t>
      </w:r>
      <w:r w:rsidRPr="00287755">
        <w:rPr>
          <w:rFonts w:asciiTheme="minorHAnsi" w:hAnsiTheme="minorHAnsi" w:cstheme="minorHAnsi"/>
          <w:bCs/>
          <w:sz w:val="22"/>
        </w:rPr>
        <w:t>ngresos totales.</w:t>
      </w:r>
    </w:p>
    <w:p w14:paraId="32244824" w14:textId="03B81852" w:rsidR="00CF2566" w:rsidRPr="00287755" w:rsidRDefault="00F84A8E" w:rsidP="000167D5">
      <w:pPr>
        <w:pStyle w:val="Prrafodelista"/>
        <w:spacing w:after="0"/>
        <w:ind w:left="284"/>
        <w:rPr>
          <w:rFonts w:asciiTheme="minorHAnsi" w:hAnsiTheme="minorHAnsi" w:cstheme="minorHAnsi"/>
          <w:bCs/>
          <w:sz w:val="22"/>
        </w:rPr>
      </w:pPr>
      <w:r w:rsidRPr="00287755">
        <w:rPr>
          <w:rFonts w:asciiTheme="minorHAnsi" w:hAnsiTheme="minorHAnsi" w:cstheme="minorHAnsi"/>
          <w:bCs/>
          <w:sz w:val="22"/>
        </w:rPr>
        <w:t>En adición, l</w:t>
      </w:r>
      <w:r w:rsidR="00B51A52" w:rsidRPr="00287755">
        <w:rPr>
          <w:rFonts w:asciiTheme="minorHAnsi" w:hAnsiTheme="minorHAnsi" w:cstheme="minorHAnsi"/>
          <w:bCs/>
          <w:sz w:val="22"/>
        </w:rPr>
        <w:t>a Superintendencia de Sociedades expidió la Circular Externa 100-000004 del</w:t>
      </w:r>
      <w:r w:rsidRPr="00287755">
        <w:rPr>
          <w:rFonts w:asciiTheme="minorHAnsi" w:hAnsiTheme="minorHAnsi" w:cstheme="minorHAnsi"/>
          <w:bCs/>
          <w:sz w:val="22"/>
        </w:rPr>
        <w:t xml:space="preserve"> </w:t>
      </w:r>
      <w:r w:rsidR="00B51A52" w:rsidRPr="00287755">
        <w:rPr>
          <w:rFonts w:asciiTheme="minorHAnsi" w:hAnsiTheme="minorHAnsi" w:cstheme="minorHAnsi"/>
          <w:bCs/>
          <w:sz w:val="22"/>
        </w:rPr>
        <w:t>4 de octubre de 2023, modificada por la Circular Externa 100-000003 del 23 de</w:t>
      </w:r>
      <w:r w:rsidRPr="00287755">
        <w:rPr>
          <w:rFonts w:asciiTheme="minorHAnsi" w:hAnsiTheme="minorHAnsi" w:cstheme="minorHAnsi"/>
          <w:bCs/>
          <w:sz w:val="22"/>
        </w:rPr>
        <w:t xml:space="preserve"> </w:t>
      </w:r>
      <w:r w:rsidR="00B51A52" w:rsidRPr="00287755">
        <w:rPr>
          <w:rFonts w:asciiTheme="minorHAnsi" w:hAnsiTheme="minorHAnsi" w:cstheme="minorHAnsi"/>
          <w:bCs/>
          <w:sz w:val="22"/>
        </w:rPr>
        <w:t>abril de 2024, con el objeto de incluir a las C</w:t>
      </w:r>
      <w:r w:rsidRPr="00287755">
        <w:rPr>
          <w:rFonts w:asciiTheme="minorHAnsi" w:hAnsiTheme="minorHAnsi" w:cstheme="minorHAnsi"/>
          <w:bCs/>
          <w:sz w:val="22"/>
        </w:rPr>
        <w:t xml:space="preserve">ámaras de Comercio </w:t>
      </w:r>
      <w:r w:rsidR="00B51A52" w:rsidRPr="00287755">
        <w:rPr>
          <w:rFonts w:asciiTheme="minorHAnsi" w:hAnsiTheme="minorHAnsi" w:cstheme="minorHAnsi"/>
          <w:bCs/>
          <w:sz w:val="22"/>
        </w:rPr>
        <w:t>como sujetos obligados a implementar</w:t>
      </w:r>
      <w:r w:rsidRPr="00287755">
        <w:rPr>
          <w:rFonts w:asciiTheme="minorHAnsi" w:hAnsiTheme="minorHAnsi" w:cstheme="minorHAnsi"/>
          <w:bCs/>
          <w:sz w:val="22"/>
        </w:rPr>
        <w:t xml:space="preserve"> el </w:t>
      </w:r>
      <w:r w:rsidR="00B51A52" w:rsidRPr="00287755">
        <w:rPr>
          <w:rFonts w:asciiTheme="minorHAnsi" w:hAnsiTheme="minorHAnsi" w:cstheme="minorHAnsi"/>
          <w:bCs/>
          <w:sz w:val="22"/>
        </w:rPr>
        <w:t>SAGRILAFT</w:t>
      </w:r>
      <w:r w:rsidR="005727C5" w:rsidRPr="00287755">
        <w:rPr>
          <w:rFonts w:asciiTheme="minorHAnsi" w:hAnsiTheme="minorHAnsi" w:cstheme="minorHAnsi"/>
          <w:bCs/>
          <w:sz w:val="22"/>
        </w:rPr>
        <w:t>.</w:t>
      </w:r>
    </w:p>
    <w:p w14:paraId="492CD2C4" w14:textId="7EB667CC" w:rsidR="00A41108" w:rsidRPr="00287755" w:rsidRDefault="00A41108" w:rsidP="000167D5">
      <w:pPr>
        <w:pStyle w:val="Prrafodelista"/>
        <w:spacing w:after="0"/>
        <w:ind w:left="284" w:hanging="284"/>
        <w:rPr>
          <w:rFonts w:asciiTheme="minorHAnsi" w:hAnsiTheme="minorHAnsi" w:cstheme="minorHAnsi"/>
          <w:bCs/>
          <w:sz w:val="22"/>
        </w:rPr>
      </w:pPr>
    </w:p>
    <w:p w14:paraId="4E4023EA" w14:textId="7D7513DF" w:rsidR="00083D01" w:rsidRPr="00287755" w:rsidRDefault="00083D01" w:rsidP="000167D5">
      <w:pPr>
        <w:pStyle w:val="Prrafodelista"/>
        <w:numPr>
          <w:ilvl w:val="0"/>
          <w:numId w:val="3"/>
        </w:numPr>
        <w:spacing w:after="0"/>
        <w:ind w:left="284" w:hanging="284"/>
        <w:rPr>
          <w:rFonts w:asciiTheme="minorHAnsi" w:hAnsiTheme="minorHAnsi" w:cstheme="minorHAnsi"/>
          <w:bCs/>
          <w:sz w:val="22"/>
        </w:rPr>
      </w:pPr>
      <w:r w:rsidRPr="00287755">
        <w:rPr>
          <w:rFonts w:asciiTheme="minorHAnsi" w:hAnsiTheme="minorHAnsi" w:cstheme="minorHAnsi"/>
          <w:b/>
          <w:sz w:val="22"/>
        </w:rPr>
        <w:t>Decreto 1674 del 21 de octubre de 2016</w:t>
      </w:r>
      <w:r w:rsidR="00075854" w:rsidRPr="00287755">
        <w:rPr>
          <w:rStyle w:val="Refdenotaalpie"/>
          <w:rFonts w:asciiTheme="minorHAnsi" w:hAnsiTheme="minorHAnsi" w:cstheme="minorHAnsi"/>
          <w:b/>
          <w:sz w:val="22"/>
        </w:rPr>
        <w:footnoteReference w:id="11"/>
      </w:r>
      <w:r w:rsidRPr="00287755">
        <w:rPr>
          <w:rFonts w:asciiTheme="minorHAnsi" w:hAnsiTheme="minorHAnsi" w:cstheme="minorHAnsi"/>
          <w:bCs/>
          <w:sz w:val="22"/>
        </w:rPr>
        <w:t xml:space="preserve">: </w:t>
      </w:r>
      <w:r w:rsidR="00764BC8" w:rsidRPr="00287755">
        <w:rPr>
          <w:rFonts w:asciiTheme="minorHAnsi" w:hAnsiTheme="minorHAnsi" w:cstheme="minorHAnsi"/>
          <w:bCs/>
          <w:sz w:val="22"/>
        </w:rPr>
        <w:t>p</w:t>
      </w:r>
      <w:r w:rsidR="005843F9" w:rsidRPr="00287755">
        <w:rPr>
          <w:rFonts w:asciiTheme="minorHAnsi" w:hAnsiTheme="minorHAnsi" w:cstheme="minorHAnsi"/>
          <w:bCs/>
          <w:sz w:val="22"/>
        </w:rPr>
        <w:t xml:space="preserve">or </w:t>
      </w:r>
      <w:r w:rsidRPr="00287755">
        <w:rPr>
          <w:rFonts w:asciiTheme="minorHAnsi" w:hAnsiTheme="minorHAnsi" w:cstheme="minorHAnsi"/>
          <w:bCs/>
          <w:sz w:val="22"/>
        </w:rPr>
        <w:t>el cual se adiciona un capítulo al Título 4 de la Parte 1 del Libro 2 del Decreto 1081 de 2015, "por medio del cual se expide el Decreto Reglamentario Único del Sector Presidencia de la República", en relación con la indicación de las Personas Expuestas Políticamente</w:t>
      </w:r>
      <w:r w:rsidR="00B245B3" w:rsidRPr="00287755">
        <w:rPr>
          <w:rFonts w:asciiTheme="minorHAnsi" w:hAnsiTheme="minorHAnsi" w:cstheme="minorHAnsi"/>
          <w:bCs/>
          <w:sz w:val="22"/>
        </w:rPr>
        <w:t xml:space="preserve"> </w:t>
      </w:r>
      <w:r w:rsidRPr="00287755">
        <w:rPr>
          <w:rFonts w:asciiTheme="minorHAnsi" w:hAnsiTheme="minorHAnsi" w:cstheme="minorHAnsi"/>
          <w:bCs/>
          <w:sz w:val="22"/>
        </w:rPr>
        <w:t xml:space="preserve">-PEP, a que se refiere el artículo 52 de la Convención de las Naciones Unidas Contra la Corrupción, aprobada mediante Ley 970 de 2005, </w:t>
      </w:r>
      <w:r w:rsidR="00D77D6C" w:rsidRPr="00287755">
        <w:rPr>
          <w:rFonts w:asciiTheme="minorHAnsi" w:hAnsiTheme="minorHAnsi" w:cstheme="minorHAnsi"/>
          <w:bCs/>
          <w:sz w:val="22"/>
        </w:rPr>
        <w:t>y se dictan otras disposiciones</w:t>
      </w:r>
      <w:r w:rsidR="006769C1" w:rsidRPr="00287755">
        <w:rPr>
          <w:rFonts w:asciiTheme="minorHAnsi" w:hAnsiTheme="minorHAnsi" w:cstheme="minorHAnsi"/>
          <w:bCs/>
          <w:sz w:val="22"/>
        </w:rPr>
        <w:t xml:space="preserve">. Esta norma establece que la </w:t>
      </w:r>
      <w:r w:rsidR="001744D3" w:rsidRPr="00287755">
        <w:rPr>
          <w:rFonts w:asciiTheme="minorHAnsi" w:hAnsiTheme="minorHAnsi" w:cstheme="minorHAnsi"/>
          <w:bCs/>
          <w:sz w:val="22"/>
        </w:rPr>
        <w:t>Entidad</w:t>
      </w:r>
      <w:r w:rsidR="00CC0734" w:rsidRPr="00287755">
        <w:rPr>
          <w:rFonts w:asciiTheme="minorHAnsi" w:hAnsiTheme="minorHAnsi" w:cstheme="minorHAnsi"/>
          <w:bCs/>
          <w:sz w:val="22"/>
        </w:rPr>
        <w:t xml:space="preserve"> también</w:t>
      </w:r>
      <w:r w:rsidR="006769C1" w:rsidRPr="00287755">
        <w:rPr>
          <w:rFonts w:asciiTheme="minorHAnsi" w:hAnsiTheme="minorHAnsi" w:cstheme="minorHAnsi"/>
          <w:bCs/>
          <w:sz w:val="22"/>
        </w:rPr>
        <w:t xml:space="preserve"> debe</w:t>
      </w:r>
      <w:r w:rsidR="00CC0734" w:rsidRPr="00287755">
        <w:rPr>
          <w:rFonts w:asciiTheme="minorHAnsi" w:hAnsiTheme="minorHAnsi" w:cstheme="minorHAnsi"/>
          <w:bCs/>
          <w:sz w:val="22"/>
        </w:rPr>
        <w:t xml:space="preserve"> recopilar la información de los parientes en primer grado de consanguinidad de los PEP.</w:t>
      </w:r>
    </w:p>
    <w:p w14:paraId="3F32F98B" w14:textId="77777777" w:rsidR="0027638B" w:rsidRPr="00287755" w:rsidRDefault="0027638B" w:rsidP="000167D5">
      <w:pPr>
        <w:pStyle w:val="Prrafodelista"/>
        <w:spacing w:after="0"/>
        <w:ind w:left="284" w:hanging="284"/>
        <w:rPr>
          <w:rFonts w:asciiTheme="minorHAnsi" w:hAnsiTheme="minorHAnsi" w:cstheme="minorHAnsi"/>
          <w:bCs/>
          <w:sz w:val="22"/>
        </w:rPr>
      </w:pPr>
    </w:p>
    <w:p w14:paraId="5E53F5F2" w14:textId="7B3FBFBA" w:rsidR="0071321C" w:rsidRPr="00287755" w:rsidRDefault="00083D01" w:rsidP="000167D5">
      <w:pPr>
        <w:pStyle w:val="Prrafodelista"/>
        <w:numPr>
          <w:ilvl w:val="0"/>
          <w:numId w:val="3"/>
        </w:numPr>
        <w:spacing w:after="0"/>
        <w:ind w:left="284" w:hanging="284"/>
        <w:rPr>
          <w:rFonts w:asciiTheme="minorHAnsi" w:hAnsiTheme="minorHAnsi" w:cstheme="minorHAnsi"/>
          <w:bCs/>
          <w:sz w:val="22"/>
        </w:rPr>
      </w:pPr>
      <w:r w:rsidRPr="00287755">
        <w:rPr>
          <w:rFonts w:asciiTheme="minorHAnsi" w:hAnsiTheme="minorHAnsi" w:cstheme="minorHAnsi"/>
          <w:b/>
          <w:sz w:val="22"/>
        </w:rPr>
        <w:t>Mejores prácticas</w:t>
      </w:r>
      <w:r w:rsidR="00AA7B85" w:rsidRPr="00287755">
        <w:rPr>
          <w:rFonts w:asciiTheme="minorHAnsi" w:hAnsiTheme="minorHAnsi" w:cstheme="minorHAnsi"/>
          <w:b/>
          <w:sz w:val="22"/>
        </w:rPr>
        <w:t xml:space="preserve"> - Consulta en </w:t>
      </w:r>
      <w:r w:rsidR="00FB6F93" w:rsidRPr="00287755">
        <w:rPr>
          <w:rFonts w:asciiTheme="minorHAnsi" w:hAnsiTheme="minorHAnsi" w:cstheme="minorHAnsi"/>
          <w:b/>
          <w:sz w:val="22"/>
        </w:rPr>
        <w:t>Listas Restrictivas</w:t>
      </w:r>
      <w:r w:rsidR="00AA7B85" w:rsidRPr="00287755">
        <w:rPr>
          <w:rFonts w:asciiTheme="minorHAnsi" w:hAnsiTheme="minorHAnsi" w:cstheme="minorHAnsi"/>
          <w:b/>
          <w:sz w:val="22"/>
        </w:rPr>
        <w:t>:</w:t>
      </w:r>
      <w:r w:rsidR="00AA7B85" w:rsidRPr="00287755">
        <w:rPr>
          <w:rFonts w:asciiTheme="minorHAnsi" w:hAnsiTheme="minorHAnsi" w:cstheme="minorHAnsi"/>
          <w:bCs/>
          <w:sz w:val="22"/>
        </w:rPr>
        <w:t xml:space="preserve"> </w:t>
      </w:r>
      <w:r w:rsidR="0081702E" w:rsidRPr="00287755">
        <w:rPr>
          <w:rFonts w:asciiTheme="minorHAnsi" w:hAnsiTheme="minorHAnsi" w:cstheme="minorHAnsi"/>
          <w:bCs/>
          <w:sz w:val="22"/>
        </w:rPr>
        <w:t>c</w:t>
      </w:r>
      <w:r w:rsidR="00FB6F93" w:rsidRPr="00287755">
        <w:rPr>
          <w:rFonts w:asciiTheme="minorHAnsi" w:hAnsiTheme="minorHAnsi" w:cstheme="minorHAnsi"/>
          <w:bCs/>
          <w:sz w:val="22"/>
        </w:rPr>
        <w:t xml:space="preserve">omo </w:t>
      </w:r>
      <w:r w:rsidR="00AA7B85" w:rsidRPr="00287755">
        <w:rPr>
          <w:rFonts w:asciiTheme="minorHAnsi" w:hAnsiTheme="minorHAnsi" w:cstheme="minorHAnsi"/>
          <w:bCs/>
          <w:sz w:val="22"/>
        </w:rPr>
        <w:t xml:space="preserve">parte de sus controles de mejor práctica, la </w:t>
      </w:r>
      <w:r w:rsidR="001744D3" w:rsidRPr="00287755">
        <w:rPr>
          <w:rFonts w:asciiTheme="minorHAnsi" w:hAnsiTheme="minorHAnsi" w:cstheme="minorHAnsi"/>
          <w:bCs/>
          <w:sz w:val="22"/>
        </w:rPr>
        <w:t>Entidad</w:t>
      </w:r>
      <w:r w:rsidR="00AA7B85" w:rsidRPr="00287755">
        <w:rPr>
          <w:rFonts w:asciiTheme="minorHAnsi" w:hAnsiTheme="minorHAnsi" w:cstheme="minorHAnsi"/>
          <w:bCs/>
          <w:sz w:val="22"/>
        </w:rPr>
        <w:t>, consultará la lista emitida por la Oficina de Control de Activos Extranjero</w:t>
      </w:r>
      <w:r w:rsidR="00216DEB" w:rsidRPr="00287755">
        <w:rPr>
          <w:rFonts w:asciiTheme="minorHAnsi" w:hAnsiTheme="minorHAnsi" w:cstheme="minorHAnsi"/>
          <w:bCs/>
          <w:sz w:val="22"/>
        </w:rPr>
        <w:t>s</w:t>
      </w:r>
      <w:r w:rsidR="00AA7B85" w:rsidRPr="00287755">
        <w:rPr>
          <w:rFonts w:asciiTheme="minorHAnsi" w:hAnsiTheme="minorHAnsi" w:cstheme="minorHAnsi"/>
          <w:bCs/>
          <w:sz w:val="22"/>
        </w:rPr>
        <w:t xml:space="preserve"> (OFAC por sus siglas en ingles), aunque no sea vinculante para Colombia.</w:t>
      </w:r>
    </w:p>
    <w:p w14:paraId="13555931" w14:textId="77777777" w:rsidR="00EF627C" w:rsidRPr="00287755" w:rsidRDefault="00EF627C" w:rsidP="000167D5">
      <w:pPr>
        <w:pStyle w:val="Prrafodelista"/>
        <w:spacing w:after="0"/>
        <w:rPr>
          <w:rFonts w:asciiTheme="minorHAnsi" w:hAnsiTheme="minorHAnsi" w:cstheme="minorHAnsi"/>
          <w:bCs/>
          <w:sz w:val="22"/>
        </w:rPr>
      </w:pPr>
    </w:p>
    <w:p w14:paraId="5714F47B" w14:textId="77777777" w:rsidR="00EF627C" w:rsidRPr="00287755" w:rsidRDefault="00EF627C" w:rsidP="000167D5">
      <w:pPr>
        <w:pStyle w:val="Prrafodelista"/>
        <w:spacing w:after="0"/>
        <w:ind w:left="284"/>
        <w:rPr>
          <w:rFonts w:asciiTheme="minorHAnsi" w:hAnsiTheme="minorHAnsi" w:cstheme="minorHAnsi"/>
          <w:bCs/>
          <w:sz w:val="22"/>
        </w:rPr>
      </w:pPr>
    </w:p>
    <w:p w14:paraId="6385259D" w14:textId="57C3F5C7" w:rsidR="008C002D" w:rsidRPr="00287755" w:rsidRDefault="00094224" w:rsidP="000167D5">
      <w:pPr>
        <w:pStyle w:val="Ttulo3"/>
        <w:numPr>
          <w:ilvl w:val="0"/>
          <w:numId w:val="38"/>
        </w:numPr>
        <w:spacing w:before="0"/>
        <w:ind w:left="284" w:hanging="284"/>
        <w:jc w:val="both"/>
        <w:rPr>
          <w:rFonts w:eastAsiaTheme="minorEastAsia" w:cstheme="minorHAnsi"/>
          <w:b/>
          <w:u w:val="none"/>
        </w:rPr>
      </w:pPr>
      <w:bookmarkStart w:id="13" w:name="_Toc428864543"/>
      <w:bookmarkStart w:id="14" w:name="_Toc428873334"/>
      <w:bookmarkStart w:id="15" w:name="_Toc428873452"/>
      <w:bookmarkStart w:id="16" w:name="_Toc428873570"/>
      <w:bookmarkStart w:id="17" w:name="_Toc430707617"/>
      <w:bookmarkStart w:id="18" w:name="_Toc431824704"/>
      <w:bookmarkStart w:id="19" w:name="_Toc467591744"/>
      <w:bookmarkStart w:id="20" w:name="_Toc469466857"/>
      <w:bookmarkStart w:id="21" w:name="_Toc469584160"/>
      <w:bookmarkStart w:id="22" w:name="_Toc469660652"/>
      <w:bookmarkStart w:id="23" w:name="_Toc470081811"/>
      <w:bookmarkStart w:id="24" w:name="_Toc471637336"/>
      <w:bookmarkStart w:id="25" w:name="_Toc477715743"/>
      <w:bookmarkStart w:id="26" w:name="_Toc481926955"/>
      <w:bookmarkStart w:id="27" w:name="_Toc481926956"/>
      <w:bookmarkStart w:id="28" w:name="_Toc481926957"/>
      <w:bookmarkStart w:id="29" w:name="_Toc20962798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287755">
        <w:rPr>
          <w:rFonts w:eastAsiaTheme="minorEastAsia" w:cstheme="minorHAnsi"/>
          <w:b/>
          <w:u w:val="none"/>
        </w:rPr>
        <w:t xml:space="preserve">Políticas </w:t>
      </w:r>
      <w:r w:rsidR="00C81A29" w:rsidRPr="00287755">
        <w:rPr>
          <w:rFonts w:eastAsiaTheme="minorEastAsia" w:cstheme="minorHAnsi"/>
          <w:b/>
          <w:u w:val="none"/>
        </w:rPr>
        <w:t xml:space="preserve">del </w:t>
      </w:r>
      <w:r w:rsidR="009A564B" w:rsidRPr="00287755">
        <w:rPr>
          <w:rFonts w:eastAsiaTheme="minorEastAsia" w:cstheme="minorHAnsi"/>
          <w:b/>
          <w:u w:val="none"/>
        </w:rPr>
        <w:t>RMM</w:t>
      </w:r>
      <w:bookmarkEnd w:id="29"/>
    </w:p>
    <w:p w14:paraId="7026CCA6" w14:textId="77777777" w:rsidR="00EF627C" w:rsidRPr="00287755" w:rsidRDefault="00EF627C" w:rsidP="000167D5">
      <w:pPr>
        <w:spacing w:after="0"/>
        <w:jc w:val="both"/>
        <w:rPr>
          <w:rFonts w:cstheme="minorHAnsi"/>
        </w:rPr>
      </w:pPr>
    </w:p>
    <w:p w14:paraId="6FC65B4D" w14:textId="4D7D9E05" w:rsidR="008C002D" w:rsidRPr="00287755" w:rsidRDefault="00880217" w:rsidP="000167D5">
      <w:pPr>
        <w:pStyle w:val="Ttulo3"/>
        <w:spacing w:before="0"/>
        <w:jc w:val="both"/>
        <w:rPr>
          <w:rFonts w:eastAsiaTheme="minorEastAsia" w:cstheme="minorHAnsi"/>
          <w:b/>
          <w:u w:val="none"/>
        </w:rPr>
      </w:pPr>
      <w:bookmarkStart w:id="30" w:name="_Toc209627981"/>
      <w:r w:rsidRPr="00287755">
        <w:rPr>
          <w:rFonts w:eastAsiaTheme="minorEastAsia" w:cstheme="minorHAnsi"/>
          <w:b/>
          <w:u w:val="none"/>
        </w:rPr>
        <w:t xml:space="preserve">7.1. </w:t>
      </w:r>
      <w:r w:rsidR="00797531" w:rsidRPr="00287755">
        <w:rPr>
          <w:rFonts w:eastAsiaTheme="minorEastAsia" w:cstheme="minorHAnsi"/>
          <w:b/>
          <w:u w:val="none"/>
        </w:rPr>
        <w:t>Generales</w:t>
      </w:r>
      <w:bookmarkEnd w:id="30"/>
    </w:p>
    <w:p w14:paraId="083BD983" w14:textId="67BCD349" w:rsidR="00797531" w:rsidRPr="00287755" w:rsidRDefault="00797531" w:rsidP="000167D5">
      <w:pPr>
        <w:spacing w:after="0"/>
        <w:jc w:val="both"/>
        <w:rPr>
          <w:rFonts w:cstheme="minorHAnsi"/>
        </w:rPr>
      </w:pPr>
    </w:p>
    <w:p w14:paraId="3AD8AC78" w14:textId="77777777" w:rsidR="00422AB1" w:rsidRPr="00422AB1" w:rsidRDefault="00422AB1" w:rsidP="000167D5">
      <w:pPr>
        <w:spacing w:after="0"/>
        <w:jc w:val="both"/>
        <w:rPr>
          <w:rFonts w:cstheme="minorHAnsi"/>
        </w:rPr>
      </w:pPr>
      <w:r w:rsidRPr="00422AB1">
        <w:rPr>
          <w:rFonts w:cstheme="minorHAnsi"/>
        </w:rPr>
        <w:t>El RMM de la Entidad tendrá en cuenta los riesgos propios y la materialidad relacionada con LA/FT/FPADM, para lo cual se analizará el negocio, la operación, el tamaño, las áreas geográficas donde desarrolla su objeto social y otras características particulares.</w:t>
      </w:r>
    </w:p>
    <w:p w14:paraId="22064B8B" w14:textId="77777777" w:rsidR="00422AB1" w:rsidRDefault="00422AB1" w:rsidP="000167D5">
      <w:pPr>
        <w:spacing w:after="0"/>
        <w:jc w:val="both"/>
        <w:rPr>
          <w:rFonts w:cstheme="minorHAnsi"/>
        </w:rPr>
      </w:pPr>
    </w:p>
    <w:p w14:paraId="255D4D63" w14:textId="5AA90A8B" w:rsidR="00422AB1" w:rsidRPr="00422AB1" w:rsidRDefault="00422AB1" w:rsidP="000167D5">
      <w:pPr>
        <w:spacing w:after="0"/>
        <w:jc w:val="both"/>
        <w:rPr>
          <w:rFonts w:cstheme="minorHAnsi"/>
        </w:rPr>
      </w:pPr>
      <w:bookmarkStart w:id="31" w:name="_Hlk209462943"/>
      <w:r w:rsidRPr="00422AB1">
        <w:rPr>
          <w:rFonts w:cstheme="minorHAnsi"/>
        </w:rPr>
        <w:lastRenderedPageBreak/>
        <w:t xml:space="preserve">La matriz de riesgo es el instrumento que permite en la CCF, registrar los análisis, evaluar, medir y auditar la evolución del riesgo LA/FT/FPADM </w:t>
      </w:r>
      <w:bookmarkEnd w:id="31"/>
      <w:r w:rsidRPr="00422AB1">
        <w:rPr>
          <w:rFonts w:cstheme="minorHAnsi"/>
        </w:rPr>
        <w:t>con la premisa que a mayor riesgo se debe tener mayor control.</w:t>
      </w:r>
    </w:p>
    <w:p w14:paraId="42A8A565" w14:textId="77777777" w:rsidR="00422AB1" w:rsidRDefault="00422AB1" w:rsidP="000167D5">
      <w:pPr>
        <w:spacing w:after="0"/>
        <w:jc w:val="both"/>
        <w:rPr>
          <w:rFonts w:cstheme="minorHAnsi"/>
        </w:rPr>
      </w:pPr>
    </w:p>
    <w:p w14:paraId="0EB69DF3" w14:textId="033910F4" w:rsidR="00422AB1" w:rsidRDefault="00422AB1" w:rsidP="000167D5">
      <w:pPr>
        <w:spacing w:after="0"/>
        <w:jc w:val="both"/>
        <w:rPr>
          <w:rFonts w:cstheme="minorHAnsi"/>
        </w:rPr>
      </w:pPr>
      <w:r w:rsidRPr="00422AB1">
        <w:rPr>
          <w:rFonts w:cstheme="minorHAnsi"/>
        </w:rPr>
        <w:t xml:space="preserve">El </w:t>
      </w:r>
      <w:r>
        <w:rPr>
          <w:rFonts w:cstheme="minorHAnsi"/>
        </w:rPr>
        <w:t>RMM</w:t>
      </w:r>
      <w:r w:rsidRPr="00422AB1">
        <w:rPr>
          <w:rFonts w:cstheme="minorHAnsi"/>
        </w:rPr>
        <w:t xml:space="preserve"> que mantendrá en marcha la Entidad, dará cumplimiento efectivo a las políticas y a los procedimientos de diseño, aprobación, seguimiento, divulgación y capacitación. </w:t>
      </w:r>
    </w:p>
    <w:p w14:paraId="3E139316" w14:textId="77777777" w:rsidR="009C5016" w:rsidRPr="00287755" w:rsidRDefault="009C5016" w:rsidP="000167D5">
      <w:pPr>
        <w:spacing w:after="0"/>
        <w:jc w:val="both"/>
        <w:rPr>
          <w:rFonts w:cstheme="minorHAnsi"/>
        </w:rPr>
      </w:pPr>
    </w:p>
    <w:p w14:paraId="4AF9CF5A" w14:textId="639DDC4C" w:rsidR="00740853" w:rsidRPr="00287755" w:rsidRDefault="00740853" w:rsidP="000167D5">
      <w:pPr>
        <w:pStyle w:val="Ttulo3"/>
        <w:spacing w:before="0"/>
        <w:jc w:val="both"/>
        <w:rPr>
          <w:rFonts w:eastAsiaTheme="minorEastAsia" w:cstheme="minorHAnsi"/>
          <w:b/>
          <w:u w:val="none"/>
        </w:rPr>
      </w:pPr>
      <w:bookmarkStart w:id="32" w:name="_Toc209627982"/>
      <w:r w:rsidRPr="00287755">
        <w:rPr>
          <w:rFonts w:eastAsiaTheme="minorEastAsia" w:cstheme="minorHAnsi"/>
          <w:b/>
          <w:u w:val="none"/>
        </w:rPr>
        <w:t xml:space="preserve">7.1.1 </w:t>
      </w:r>
      <w:r w:rsidR="00687C75" w:rsidRPr="00287755">
        <w:rPr>
          <w:rFonts w:eastAsiaTheme="minorEastAsia" w:cstheme="minorHAnsi"/>
          <w:b/>
          <w:u w:val="none"/>
        </w:rPr>
        <w:t xml:space="preserve">Política de </w:t>
      </w:r>
      <w:r w:rsidR="001572E8" w:rsidRPr="00287755">
        <w:rPr>
          <w:rFonts w:eastAsiaTheme="minorEastAsia" w:cstheme="minorHAnsi"/>
          <w:b/>
          <w:u w:val="none"/>
        </w:rPr>
        <w:t xml:space="preserve">Conflicto </w:t>
      </w:r>
      <w:r w:rsidR="00687C75" w:rsidRPr="00287755">
        <w:rPr>
          <w:rFonts w:eastAsiaTheme="minorEastAsia" w:cstheme="minorHAnsi"/>
          <w:b/>
          <w:u w:val="none"/>
        </w:rPr>
        <w:t xml:space="preserve">de </w:t>
      </w:r>
      <w:r w:rsidR="001572E8" w:rsidRPr="00287755">
        <w:rPr>
          <w:rFonts w:eastAsiaTheme="minorEastAsia" w:cstheme="minorHAnsi"/>
          <w:b/>
          <w:u w:val="none"/>
        </w:rPr>
        <w:t>Intereses</w:t>
      </w:r>
      <w:r w:rsidR="0089154E" w:rsidRPr="00287755">
        <w:rPr>
          <w:rStyle w:val="Refdenotaalpie"/>
          <w:rFonts w:eastAsiaTheme="minorEastAsia" w:cstheme="minorHAnsi"/>
          <w:b/>
          <w:u w:val="none"/>
        </w:rPr>
        <w:footnoteReference w:id="12"/>
      </w:r>
      <w:bookmarkEnd w:id="32"/>
    </w:p>
    <w:p w14:paraId="1BEE219B" w14:textId="77777777" w:rsidR="00740853" w:rsidRDefault="00740853" w:rsidP="000167D5">
      <w:pPr>
        <w:spacing w:after="0"/>
        <w:jc w:val="both"/>
        <w:rPr>
          <w:rFonts w:cstheme="minorHAnsi"/>
          <w:b/>
        </w:rPr>
      </w:pPr>
    </w:p>
    <w:p w14:paraId="7CC822D8" w14:textId="77777777" w:rsidR="00BF6EB3" w:rsidRPr="00BF6EB3" w:rsidRDefault="00BF6EB3" w:rsidP="000167D5">
      <w:pPr>
        <w:spacing w:after="0"/>
        <w:jc w:val="both"/>
        <w:rPr>
          <w:rFonts w:cstheme="minorHAnsi"/>
          <w:bCs/>
        </w:rPr>
      </w:pPr>
      <w:r w:rsidRPr="00BF6EB3">
        <w:rPr>
          <w:rFonts w:cstheme="minorHAnsi"/>
          <w:bCs/>
        </w:rPr>
        <w:t xml:space="preserve">Existirá conflicto de intereses relacionados con LA/FT/FPADM, en las siguientes situaciones: </w:t>
      </w:r>
    </w:p>
    <w:p w14:paraId="3F41501D" w14:textId="77777777" w:rsidR="00BF6EB3" w:rsidRPr="00E87BDC" w:rsidRDefault="00BF6EB3" w:rsidP="000167D5">
      <w:pPr>
        <w:spacing w:after="0"/>
        <w:jc w:val="both"/>
        <w:rPr>
          <w:rFonts w:cstheme="minorHAnsi"/>
          <w:bCs/>
        </w:rPr>
      </w:pPr>
    </w:p>
    <w:p w14:paraId="53710C54" w14:textId="7F813004" w:rsidR="00E87BDC" w:rsidRPr="00E87BDC" w:rsidRDefault="00BF6EB3" w:rsidP="000167D5">
      <w:pPr>
        <w:pStyle w:val="Prrafodelista"/>
        <w:numPr>
          <w:ilvl w:val="0"/>
          <w:numId w:val="3"/>
        </w:numPr>
        <w:spacing w:after="0"/>
        <w:rPr>
          <w:rFonts w:asciiTheme="minorHAnsi" w:hAnsiTheme="minorHAnsi" w:cstheme="minorHAnsi"/>
          <w:sz w:val="22"/>
        </w:rPr>
      </w:pPr>
      <w:r w:rsidRPr="005D2144">
        <w:rPr>
          <w:rFonts w:asciiTheme="minorHAnsi" w:hAnsiTheme="minorHAnsi" w:cstheme="minorHAnsi"/>
          <w:b/>
          <w:sz w:val="22"/>
        </w:rPr>
        <w:t>En la consulta en listas, el análisis de operaciones inusuales, estudio de operaciones sospechosas y realización de reporte de operación sospechosa - ROS:</w:t>
      </w:r>
      <w:r w:rsidRPr="00840DA5">
        <w:rPr>
          <w:rFonts w:asciiTheme="minorHAnsi" w:hAnsiTheme="minorHAnsi" w:cstheme="minorHAnsi"/>
          <w:bCs/>
          <w:sz w:val="22"/>
        </w:rPr>
        <w:t xml:space="preserve"> cuando la consulta, el estudio, análisis o reporte haya sido realizado por un empleado de la CCF para su cónyuge o compañero permanente, parientes dentro del </w:t>
      </w:r>
      <w:r w:rsidR="00287755" w:rsidRPr="00840DA5">
        <w:rPr>
          <w:rFonts w:asciiTheme="minorHAnsi" w:hAnsiTheme="minorHAnsi" w:cstheme="minorHAnsi"/>
          <w:sz w:val="22"/>
        </w:rPr>
        <w:t>primero</w:t>
      </w:r>
      <w:r w:rsidR="00A955F9" w:rsidRPr="00840DA5">
        <w:rPr>
          <w:rStyle w:val="Refdenotaalpie"/>
          <w:rFonts w:asciiTheme="minorHAnsi" w:hAnsiTheme="minorHAnsi" w:cstheme="minorHAnsi"/>
          <w:sz w:val="22"/>
        </w:rPr>
        <w:footnoteReference w:id="13"/>
      </w:r>
      <w:r w:rsidR="00287755" w:rsidRPr="00840DA5">
        <w:rPr>
          <w:rFonts w:asciiTheme="minorHAnsi" w:hAnsiTheme="minorHAnsi" w:cstheme="minorHAnsi"/>
          <w:sz w:val="22"/>
        </w:rPr>
        <w:t xml:space="preserve">  y segundo grado de consanguinidad</w:t>
      </w:r>
      <w:r w:rsidR="003933C2" w:rsidRPr="00840DA5">
        <w:rPr>
          <w:rStyle w:val="Refdenotaalpie"/>
          <w:rFonts w:asciiTheme="minorHAnsi" w:hAnsiTheme="minorHAnsi" w:cstheme="minorHAnsi"/>
          <w:sz w:val="22"/>
        </w:rPr>
        <w:footnoteReference w:id="14"/>
      </w:r>
      <w:r w:rsidR="00287755" w:rsidRPr="00840DA5">
        <w:rPr>
          <w:rFonts w:asciiTheme="minorHAnsi" w:hAnsiTheme="minorHAnsi" w:cstheme="minorHAnsi"/>
          <w:sz w:val="22"/>
        </w:rPr>
        <w:t>, primero y segundo de afinidad</w:t>
      </w:r>
      <w:r w:rsidR="007348B9" w:rsidRPr="00840DA5">
        <w:rPr>
          <w:rStyle w:val="Refdenotaalpie"/>
          <w:rFonts w:asciiTheme="minorHAnsi" w:hAnsiTheme="minorHAnsi" w:cstheme="minorHAnsi"/>
          <w:sz w:val="22"/>
        </w:rPr>
        <w:footnoteReference w:id="15"/>
      </w:r>
      <w:r w:rsidR="00287755" w:rsidRPr="00840DA5">
        <w:rPr>
          <w:rFonts w:asciiTheme="minorHAnsi" w:hAnsiTheme="minorHAnsi" w:cstheme="minorHAnsi"/>
          <w:sz w:val="22"/>
        </w:rPr>
        <w:t xml:space="preserve">  o primero civil</w:t>
      </w:r>
      <w:r w:rsidR="00840DA5" w:rsidRPr="00840DA5">
        <w:rPr>
          <w:rStyle w:val="Refdenotaalpie"/>
          <w:rFonts w:asciiTheme="minorHAnsi" w:hAnsiTheme="minorHAnsi" w:cstheme="minorHAnsi"/>
          <w:sz w:val="22"/>
        </w:rPr>
        <w:footnoteReference w:id="16"/>
      </w:r>
      <w:r w:rsidR="00287755" w:rsidRPr="00840DA5">
        <w:rPr>
          <w:rFonts w:asciiTheme="minorHAnsi" w:hAnsiTheme="minorHAnsi" w:cstheme="minorHAnsi"/>
          <w:sz w:val="22"/>
        </w:rPr>
        <w:t xml:space="preserve"> , </w:t>
      </w:r>
      <w:r w:rsidR="00E87BDC" w:rsidRPr="00E87BDC">
        <w:rPr>
          <w:rFonts w:asciiTheme="minorHAnsi" w:hAnsiTheme="minorHAnsi" w:cstheme="minorHAnsi"/>
          <w:sz w:val="22"/>
        </w:rPr>
        <w:t xml:space="preserve">o respecto de aquellas operaciones o reportes en las que la persona encargada de realizar la consulta, estudio, análisis o reporte tenga algún interés personal o busque el favorecimiento de otra persona. </w:t>
      </w:r>
    </w:p>
    <w:p w14:paraId="40E2B408" w14:textId="77777777" w:rsidR="00E87BDC" w:rsidRPr="00E87BDC" w:rsidRDefault="00E87BDC" w:rsidP="00CE083F">
      <w:pPr>
        <w:pStyle w:val="Prrafodelista"/>
        <w:spacing w:after="0"/>
        <w:ind w:left="360"/>
        <w:rPr>
          <w:rFonts w:asciiTheme="minorHAnsi" w:hAnsiTheme="minorHAnsi" w:cstheme="minorHAnsi"/>
          <w:sz w:val="22"/>
        </w:rPr>
      </w:pPr>
    </w:p>
    <w:p w14:paraId="09C1B420" w14:textId="77777777" w:rsidR="00BF6EB3" w:rsidRPr="00E87BDC" w:rsidRDefault="00BF6EB3" w:rsidP="000167D5">
      <w:pPr>
        <w:pStyle w:val="Prrafodelista"/>
        <w:numPr>
          <w:ilvl w:val="0"/>
          <w:numId w:val="3"/>
        </w:numPr>
        <w:spacing w:after="0"/>
        <w:rPr>
          <w:rFonts w:asciiTheme="minorHAnsi" w:hAnsiTheme="minorHAnsi" w:cstheme="minorHAnsi"/>
          <w:bCs/>
          <w:sz w:val="22"/>
        </w:rPr>
      </w:pPr>
      <w:r w:rsidRPr="005D2144">
        <w:rPr>
          <w:rFonts w:asciiTheme="minorHAnsi" w:hAnsiTheme="minorHAnsi" w:cstheme="minorHAnsi"/>
          <w:b/>
          <w:sz w:val="22"/>
        </w:rPr>
        <w:t>En la realización de reportes a las autoridades:</w:t>
      </w:r>
      <w:r w:rsidRPr="00E87BDC">
        <w:rPr>
          <w:rFonts w:asciiTheme="minorHAnsi" w:hAnsiTheme="minorHAnsi" w:cstheme="minorHAnsi"/>
          <w:bCs/>
          <w:sz w:val="22"/>
        </w:rPr>
        <w:t xml:space="preserve"> existirá conflicto de interés cuando en la toma de decisión de la realización del reporte se encuentren involucradas situaciones personales de quien realice el reporte o se trata de operaciones realizadas por cónyuges o compañeros permanentes, parientes dentro del segundo grado de consanguinidad, segundo de afinidad o primero civil o de terceras personas respecto de quienes se tenga algún interés personal o se busque su favorecimiento. </w:t>
      </w:r>
    </w:p>
    <w:p w14:paraId="4C090AF5" w14:textId="77777777" w:rsidR="00BF6EB3" w:rsidRPr="00E87BDC" w:rsidRDefault="00BF6EB3" w:rsidP="000167D5">
      <w:pPr>
        <w:spacing w:after="0"/>
        <w:jc w:val="both"/>
        <w:rPr>
          <w:rFonts w:cstheme="minorHAnsi"/>
        </w:rPr>
      </w:pPr>
    </w:p>
    <w:p w14:paraId="3FD9B784" w14:textId="02FBC8E3" w:rsidR="006E7524" w:rsidRPr="00287755" w:rsidRDefault="006E7524" w:rsidP="000167D5">
      <w:pPr>
        <w:pStyle w:val="Ttulo3"/>
        <w:spacing w:before="0"/>
        <w:jc w:val="both"/>
        <w:rPr>
          <w:rFonts w:eastAsiaTheme="minorEastAsia" w:cstheme="minorHAnsi"/>
          <w:b/>
          <w:u w:val="none"/>
        </w:rPr>
      </w:pPr>
      <w:bookmarkStart w:id="33" w:name="_Toc209627983"/>
      <w:r w:rsidRPr="00287755">
        <w:rPr>
          <w:rFonts w:eastAsiaTheme="minorEastAsia" w:cstheme="minorHAnsi"/>
          <w:b/>
          <w:u w:val="none"/>
        </w:rPr>
        <w:t xml:space="preserve">7.1.2 Reserva </w:t>
      </w:r>
      <w:r w:rsidR="006207A7" w:rsidRPr="00287755">
        <w:rPr>
          <w:rFonts w:eastAsiaTheme="minorEastAsia" w:cstheme="minorHAnsi"/>
          <w:b/>
          <w:u w:val="none"/>
        </w:rPr>
        <w:t>s</w:t>
      </w:r>
      <w:r w:rsidR="00AA6A10" w:rsidRPr="00287755">
        <w:rPr>
          <w:rFonts w:eastAsiaTheme="minorEastAsia" w:cstheme="minorHAnsi"/>
          <w:b/>
          <w:u w:val="none"/>
        </w:rPr>
        <w:t xml:space="preserve">obre </w:t>
      </w:r>
      <w:r w:rsidRPr="00287755">
        <w:rPr>
          <w:rFonts w:eastAsiaTheme="minorEastAsia" w:cstheme="minorHAnsi"/>
          <w:b/>
          <w:u w:val="none"/>
        </w:rPr>
        <w:t xml:space="preserve">la </w:t>
      </w:r>
      <w:r w:rsidR="006207A7" w:rsidRPr="00287755">
        <w:rPr>
          <w:rFonts w:eastAsiaTheme="minorEastAsia" w:cstheme="minorHAnsi"/>
          <w:b/>
          <w:u w:val="none"/>
        </w:rPr>
        <w:t>s</w:t>
      </w:r>
      <w:r w:rsidR="00AA6A10" w:rsidRPr="00287755">
        <w:rPr>
          <w:rFonts w:eastAsiaTheme="minorEastAsia" w:cstheme="minorHAnsi"/>
          <w:b/>
          <w:u w:val="none"/>
        </w:rPr>
        <w:t xml:space="preserve">olicitud </w:t>
      </w:r>
      <w:r w:rsidRPr="00287755">
        <w:rPr>
          <w:rFonts w:eastAsiaTheme="minorEastAsia" w:cstheme="minorHAnsi"/>
          <w:b/>
          <w:u w:val="none"/>
        </w:rPr>
        <w:t xml:space="preserve">de </w:t>
      </w:r>
      <w:r w:rsidR="006207A7" w:rsidRPr="00287755">
        <w:rPr>
          <w:rFonts w:eastAsiaTheme="minorEastAsia" w:cstheme="minorHAnsi"/>
          <w:b/>
          <w:u w:val="none"/>
        </w:rPr>
        <w:t>i</w:t>
      </w:r>
      <w:r w:rsidR="00AA6A10" w:rsidRPr="00287755">
        <w:rPr>
          <w:rFonts w:eastAsiaTheme="minorEastAsia" w:cstheme="minorHAnsi"/>
          <w:b/>
          <w:u w:val="none"/>
        </w:rPr>
        <w:t xml:space="preserve">nformación </w:t>
      </w:r>
      <w:r w:rsidRPr="00287755">
        <w:rPr>
          <w:rFonts w:eastAsiaTheme="minorEastAsia" w:cstheme="minorHAnsi"/>
          <w:b/>
          <w:u w:val="none"/>
        </w:rPr>
        <w:t xml:space="preserve">por </w:t>
      </w:r>
      <w:r w:rsidR="006207A7" w:rsidRPr="00287755">
        <w:rPr>
          <w:rFonts w:eastAsiaTheme="minorEastAsia" w:cstheme="minorHAnsi"/>
          <w:b/>
          <w:u w:val="none"/>
        </w:rPr>
        <w:t>a</w:t>
      </w:r>
      <w:r w:rsidR="00AA6A10" w:rsidRPr="00287755">
        <w:rPr>
          <w:rFonts w:eastAsiaTheme="minorEastAsia" w:cstheme="minorHAnsi"/>
          <w:b/>
          <w:u w:val="none"/>
        </w:rPr>
        <w:t>utoridades</w:t>
      </w:r>
      <w:bookmarkEnd w:id="33"/>
      <w:r w:rsidR="00AA6A10" w:rsidRPr="00287755">
        <w:rPr>
          <w:rFonts w:eastAsiaTheme="minorEastAsia" w:cstheme="minorHAnsi"/>
          <w:b/>
          <w:u w:val="none"/>
        </w:rPr>
        <w:t xml:space="preserve"> </w:t>
      </w:r>
    </w:p>
    <w:p w14:paraId="2AE34448" w14:textId="60B3628A" w:rsidR="006E7524" w:rsidRPr="00287755" w:rsidRDefault="006E7524" w:rsidP="000167D5">
      <w:pPr>
        <w:spacing w:after="0"/>
        <w:jc w:val="both"/>
        <w:rPr>
          <w:rFonts w:cstheme="minorHAnsi"/>
          <w:b/>
          <w:color w:val="D38423"/>
        </w:rPr>
      </w:pPr>
    </w:p>
    <w:p w14:paraId="74F7FA0D" w14:textId="34D356F4" w:rsidR="00287755" w:rsidRPr="00287755" w:rsidRDefault="00287755" w:rsidP="000167D5">
      <w:pPr>
        <w:spacing w:after="0"/>
        <w:jc w:val="both"/>
        <w:rPr>
          <w:rFonts w:cstheme="minorHAnsi"/>
        </w:rPr>
      </w:pPr>
      <w:r w:rsidRPr="00287755">
        <w:rPr>
          <w:rFonts w:cstheme="minorHAnsi"/>
        </w:rPr>
        <w:t xml:space="preserve">Los Empleados de </w:t>
      </w:r>
      <w:r w:rsidR="009C7D99">
        <w:rPr>
          <w:rFonts w:cstheme="minorHAnsi"/>
        </w:rPr>
        <w:t>la</w:t>
      </w:r>
      <w:r w:rsidRPr="00287755">
        <w:rPr>
          <w:rFonts w:cstheme="minorHAnsi"/>
        </w:rPr>
        <w:t xml:space="preserve"> </w:t>
      </w:r>
      <w:r w:rsidR="00902BBC">
        <w:rPr>
          <w:rFonts w:cstheme="minorHAnsi"/>
        </w:rPr>
        <w:t>CCF</w:t>
      </w:r>
      <w:r w:rsidRPr="00287755">
        <w:rPr>
          <w:rFonts w:cstheme="minorHAnsi"/>
        </w:rPr>
        <w:t xml:space="preserve"> guardarán reserva sobre los requerimientos y las inspecciones judiciales realizadas por las autoridades, así como sobre los reportes realizados a la Unidad de Información y Análisis Financiero (UIAF). Dar a conocer dichas solicitudes puede conllevar sanciones administrativas y penales.</w:t>
      </w:r>
    </w:p>
    <w:p w14:paraId="44CE846F" w14:textId="77777777" w:rsidR="00104B07" w:rsidRPr="00287755" w:rsidRDefault="00104B07" w:rsidP="000167D5">
      <w:pPr>
        <w:spacing w:after="0"/>
        <w:jc w:val="both"/>
        <w:rPr>
          <w:rFonts w:cstheme="minorHAnsi"/>
          <w:color w:val="D38423"/>
        </w:rPr>
      </w:pPr>
    </w:p>
    <w:p w14:paraId="78D1C37D" w14:textId="36777AA8" w:rsidR="00104B07" w:rsidRPr="00287755" w:rsidRDefault="0042654E" w:rsidP="000167D5">
      <w:pPr>
        <w:pStyle w:val="Ttulo3"/>
        <w:spacing w:before="0"/>
        <w:jc w:val="both"/>
        <w:rPr>
          <w:rFonts w:eastAsiaTheme="minorEastAsia" w:cstheme="minorHAnsi"/>
          <w:b/>
          <w:u w:val="none"/>
        </w:rPr>
      </w:pPr>
      <w:bookmarkStart w:id="34" w:name="_Toc209627984"/>
      <w:r w:rsidRPr="00287755">
        <w:rPr>
          <w:rFonts w:eastAsiaTheme="minorEastAsia" w:cstheme="minorHAnsi"/>
          <w:b/>
          <w:u w:val="none"/>
        </w:rPr>
        <w:lastRenderedPageBreak/>
        <w:t>7.1.3 Consecuencias</w:t>
      </w:r>
      <w:r w:rsidR="006E7524" w:rsidRPr="00287755">
        <w:rPr>
          <w:rFonts w:cstheme="minorHAnsi"/>
          <w:b/>
          <w:u w:val="none"/>
        </w:rPr>
        <w:t xml:space="preserve"> por el incumplimiento del</w:t>
      </w:r>
      <w:r w:rsidR="00E61291" w:rsidRPr="00287755">
        <w:rPr>
          <w:rFonts w:cstheme="minorHAnsi"/>
          <w:b/>
          <w:u w:val="none"/>
        </w:rPr>
        <w:t xml:space="preserve"> </w:t>
      </w:r>
      <w:r w:rsidR="0046331F">
        <w:rPr>
          <w:rFonts w:cstheme="minorHAnsi"/>
          <w:b/>
          <w:u w:val="none"/>
        </w:rPr>
        <w:t>RMM</w:t>
      </w:r>
      <w:bookmarkEnd w:id="34"/>
      <w:r w:rsidR="006E7524" w:rsidRPr="00287755">
        <w:rPr>
          <w:rFonts w:eastAsiaTheme="minorEastAsia" w:cstheme="minorHAnsi"/>
          <w:b/>
          <w:u w:val="none"/>
        </w:rPr>
        <w:t xml:space="preserve"> </w:t>
      </w:r>
    </w:p>
    <w:p w14:paraId="5B4BA62F" w14:textId="77777777" w:rsidR="00B01D06" w:rsidRPr="00287755" w:rsidRDefault="00B01D06" w:rsidP="000167D5">
      <w:pPr>
        <w:spacing w:after="0"/>
        <w:jc w:val="both"/>
        <w:rPr>
          <w:rFonts w:cstheme="minorHAnsi"/>
        </w:rPr>
      </w:pPr>
    </w:p>
    <w:p w14:paraId="17AA2B9A" w14:textId="7A0221F5" w:rsidR="00287755" w:rsidRPr="00287755" w:rsidRDefault="00287755" w:rsidP="000167D5">
      <w:pPr>
        <w:spacing w:after="0"/>
        <w:jc w:val="both"/>
        <w:rPr>
          <w:rFonts w:cstheme="minorHAnsi"/>
          <w:b/>
        </w:rPr>
      </w:pPr>
      <w:r w:rsidRPr="00287755">
        <w:rPr>
          <w:rFonts w:cstheme="minorHAnsi"/>
        </w:rPr>
        <w:t xml:space="preserve">El incumplimiento a lo dispuesto en este documento será analizado al tenor de lo establecido por </w:t>
      </w:r>
      <w:r w:rsidR="007B133F">
        <w:rPr>
          <w:rFonts w:cstheme="minorHAnsi"/>
        </w:rPr>
        <w:t>la</w:t>
      </w:r>
      <w:r w:rsidRPr="00287755">
        <w:rPr>
          <w:rFonts w:cstheme="minorHAnsi"/>
        </w:rPr>
        <w:t xml:space="preserve"> </w:t>
      </w:r>
      <w:r w:rsidR="00902BBC">
        <w:rPr>
          <w:rFonts w:cstheme="minorHAnsi"/>
        </w:rPr>
        <w:t>CCF</w:t>
      </w:r>
      <w:r w:rsidRPr="00287755">
        <w:rPr>
          <w:rFonts w:cstheme="minorHAnsi"/>
        </w:rPr>
        <w:t xml:space="preserve"> en el Reglamento Interno de Trabajo u otras normas internas que regulen la relación con los empleados.</w:t>
      </w:r>
    </w:p>
    <w:p w14:paraId="0E6AF21B" w14:textId="77777777" w:rsidR="00EF627C" w:rsidRPr="00287755" w:rsidRDefault="00EF627C" w:rsidP="000167D5">
      <w:pPr>
        <w:spacing w:after="0"/>
        <w:jc w:val="both"/>
        <w:rPr>
          <w:rFonts w:cstheme="minorHAnsi"/>
        </w:rPr>
      </w:pPr>
    </w:p>
    <w:p w14:paraId="4732C277" w14:textId="77777777" w:rsidR="007878BF" w:rsidRPr="00287755" w:rsidRDefault="007878BF" w:rsidP="000167D5">
      <w:pPr>
        <w:spacing w:after="0"/>
        <w:jc w:val="both"/>
        <w:rPr>
          <w:rFonts w:cstheme="minorHAnsi"/>
          <w:b/>
        </w:rPr>
      </w:pPr>
    </w:p>
    <w:p w14:paraId="7299D0A9" w14:textId="1DF4B960" w:rsidR="00104B07" w:rsidRPr="00287755" w:rsidRDefault="00880217" w:rsidP="000167D5">
      <w:pPr>
        <w:pStyle w:val="Ttulo3"/>
        <w:spacing w:before="0"/>
        <w:jc w:val="both"/>
        <w:rPr>
          <w:rFonts w:eastAsiaTheme="minorEastAsia" w:cstheme="minorHAnsi"/>
          <w:b/>
          <w:u w:val="none"/>
        </w:rPr>
      </w:pPr>
      <w:bookmarkStart w:id="35" w:name="_Toc209627985"/>
      <w:r w:rsidRPr="00287755">
        <w:rPr>
          <w:rFonts w:eastAsiaTheme="minorEastAsia" w:cstheme="minorHAnsi"/>
          <w:b/>
          <w:u w:val="none"/>
        </w:rPr>
        <w:t xml:space="preserve">7.2. </w:t>
      </w:r>
      <w:r w:rsidR="00287472" w:rsidRPr="00287755">
        <w:rPr>
          <w:rFonts w:eastAsiaTheme="minorEastAsia" w:cstheme="minorHAnsi"/>
          <w:b/>
          <w:u w:val="none"/>
        </w:rPr>
        <w:t>Específicas</w:t>
      </w:r>
      <w:bookmarkEnd w:id="35"/>
    </w:p>
    <w:p w14:paraId="28FED2F8" w14:textId="77777777" w:rsidR="007770DA" w:rsidRDefault="007770DA" w:rsidP="000167D5">
      <w:pPr>
        <w:spacing w:after="0"/>
        <w:jc w:val="both"/>
        <w:rPr>
          <w:rFonts w:cstheme="minorHAnsi"/>
        </w:rPr>
      </w:pPr>
    </w:p>
    <w:p w14:paraId="068F8337" w14:textId="1FD6CF18" w:rsidR="0077467B" w:rsidRDefault="0077467B" w:rsidP="000167D5">
      <w:pPr>
        <w:spacing w:after="0"/>
        <w:jc w:val="both"/>
        <w:rPr>
          <w:rFonts w:cstheme="minorHAnsi"/>
        </w:rPr>
      </w:pPr>
      <w:bookmarkStart w:id="36" w:name="_Hlk209463238"/>
      <w:r w:rsidRPr="0077467B">
        <w:rPr>
          <w:rFonts w:cstheme="minorHAnsi"/>
        </w:rPr>
        <w:t>Para articular la política general con la operación y garantizar su administración y mejora continua, se definen las siguientes políticas:</w:t>
      </w:r>
      <w:bookmarkEnd w:id="36"/>
    </w:p>
    <w:p w14:paraId="62B9FB22" w14:textId="77777777" w:rsidR="0077467B" w:rsidRPr="00287755" w:rsidRDefault="0077467B" w:rsidP="000167D5">
      <w:pPr>
        <w:spacing w:after="0"/>
        <w:jc w:val="both"/>
        <w:rPr>
          <w:rFonts w:cstheme="minorHAnsi"/>
        </w:rPr>
      </w:pPr>
    </w:p>
    <w:p w14:paraId="43286709" w14:textId="3AFFDADC" w:rsidR="0065773C" w:rsidRPr="00287755" w:rsidRDefault="00880217" w:rsidP="000167D5">
      <w:pPr>
        <w:pStyle w:val="Ttulo3"/>
        <w:spacing w:before="0"/>
        <w:jc w:val="both"/>
        <w:rPr>
          <w:rFonts w:eastAsiaTheme="minorEastAsia" w:cstheme="minorHAnsi"/>
          <w:b/>
          <w:u w:val="none"/>
        </w:rPr>
      </w:pPr>
      <w:bookmarkStart w:id="37" w:name="_Toc209627986"/>
      <w:r w:rsidRPr="00287755">
        <w:rPr>
          <w:rFonts w:eastAsiaTheme="minorEastAsia" w:cstheme="minorHAnsi"/>
          <w:b/>
          <w:u w:val="none"/>
        </w:rPr>
        <w:t xml:space="preserve">7.2.1. </w:t>
      </w:r>
      <w:r w:rsidR="0065773C" w:rsidRPr="00287755">
        <w:rPr>
          <w:rFonts w:eastAsiaTheme="minorEastAsia" w:cstheme="minorHAnsi"/>
          <w:b/>
          <w:u w:val="none"/>
        </w:rPr>
        <w:t xml:space="preserve">Frente </w:t>
      </w:r>
      <w:r w:rsidRPr="00287755">
        <w:rPr>
          <w:rFonts w:eastAsiaTheme="minorEastAsia" w:cstheme="minorHAnsi"/>
          <w:b/>
          <w:u w:val="none"/>
        </w:rPr>
        <w:t>a</w:t>
      </w:r>
      <w:r w:rsidR="00DD47CA" w:rsidRPr="00287755">
        <w:rPr>
          <w:rFonts w:eastAsiaTheme="minorEastAsia" w:cstheme="minorHAnsi"/>
          <w:b/>
          <w:u w:val="none"/>
        </w:rPr>
        <w:t xml:space="preserve"> los elementos del sistema</w:t>
      </w:r>
      <w:bookmarkEnd w:id="37"/>
    </w:p>
    <w:p w14:paraId="040EB452" w14:textId="77777777" w:rsidR="0065773C" w:rsidRPr="00287755" w:rsidRDefault="0065773C" w:rsidP="000167D5">
      <w:pPr>
        <w:spacing w:after="0"/>
        <w:jc w:val="both"/>
        <w:rPr>
          <w:rFonts w:cstheme="minorHAnsi"/>
        </w:rPr>
      </w:pPr>
    </w:p>
    <w:p w14:paraId="049A2BF9" w14:textId="5BD295EE" w:rsidR="00E61291" w:rsidRPr="00287755" w:rsidRDefault="00C53CD2" w:rsidP="000167D5">
      <w:pPr>
        <w:pStyle w:val="Prrafodelista"/>
        <w:numPr>
          <w:ilvl w:val="0"/>
          <w:numId w:val="37"/>
        </w:numPr>
        <w:spacing w:after="0"/>
        <w:ind w:left="284" w:hanging="284"/>
        <w:rPr>
          <w:rFonts w:asciiTheme="minorHAnsi" w:hAnsiTheme="minorHAnsi" w:cstheme="minorHAnsi"/>
          <w:sz w:val="22"/>
        </w:rPr>
      </w:pPr>
      <w:r w:rsidRPr="00287755">
        <w:rPr>
          <w:rFonts w:asciiTheme="minorHAnsi" w:hAnsiTheme="minorHAnsi" w:cstheme="minorHAnsi"/>
          <w:b/>
          <w:sz w:val="22"/>
        </w:rPr>
        <w:t xml:space="preserve">Diseño y aprobación: </w:t>
      </w:r>
      <w:r w:rsidR="007B133F">
        <w:rPr>
          <w:rFonts w:asciiTheme="minorHAnsi" w:hAnsiTheme="minorHAnsi" w:cstheme="minorHAnsi"/>
          <w:sz w:val="22"/>
        </w:rPr>
        <w:t>l</w:t>
      </w:r>
      <w:r w:rsidR="005A52D7" w:rsidRPr="00287755">
        <w:rPr>
          <w:rFonts w:asciiTheme="minorHAnsi" w:hAnsiTheme="minorHAnsi" w:cstheme="minorHAnsi"/>
          <w:sz w:val="22"/>
        </w:rPr>
        <w:t xml:space="preserve">a </w:t>
      </w:r>
      <w:r w:rsidR="00902BBC">
        <w:rPr>
          <w:rFonts w:asciiTheme="minorHAnsi" w:hAnsiTheme="minorHAnsi" w:cstheme="minorHAnsi"/>
          <w:sz w:val="22"/>
        </w:rPr>
        <w:t>CCF</w:t>
      </w:r>
      <w:r w:rsidR="00E61291" w:rsidRPr="00287755">
        <w:rPr>
          <w:rFonts w:asciiTheme="minorHAnsi" w:hAnsiTheme="minorHAnsi" w:cstheme="minorHAnsi"/>
          <w:sz w:val="22"/>
        </w:rPr>
        <w:t xml:space="preserve"> diseñará el Régimen de Medidas Mínimas, de acuerdo con las políticas generales y haciendo uso de las medidas operativas, económicas, físicas, tecnológicas y de recursos que se han dispuesto para ello.</w:t>
      </w:r>
    </w:p>
    <w:p w14:paraId="045ED429" w14:textId="77777777" w:rsidR="002225DD" w:rsidRDefault="002225DD" w:rsidP="000167D5">
      <w:pPr>
        <w:pStyle w:val="Prrafodelista"/>
        <w:spacing w:after="0"/>
        <w:ind w:left="284"/>
        <w:rPr>
          <w:rFonts w:asciiTheme="minorHAnsi" w:hAnsiTheme="minorHAnsi" w:cstheme="minorHAnsi"/>
          <w:sz w:val="22"/>
        </w:rPr>
      </w:pPr>
    </w:p>
    <w:p w14:paraId="4D42615D" w14:textId="5BE51323" w:rsidR="002225DD" w:rsidRDefault="009A1E2D" w:rsidP="000167D5">
      <w:pPr>
        <w:pStyle w:val="Prrafodelista"/>
        <w:spacing w:after="0"/>
        <w:ind w:left="284"/>
        <w:rPr>
          <w:rFonts w:asciiTheme="minorHAnsi" w:hAnsiTheme="minorHAnsi" w:cstheme="minorHAnsi"/>
          <w:sz w:val="22"/>
        </w:rPr>
      </w:pPr>
      <w:r>
        <w:rPr>
          <w:rFonts w:asciiTheme="minorHAnsi" w:hAnsiTheme="minorHAnsi" w:cstheme="minorHAnsi"/>
          <w:sz w:val="22"/>
        </w:rPr>
        <w:t>La</w:t>
      </w:r>
      <w:r w:rsidRPr="00A37FF3">
        <w:rPr>
          <w:rFonts w:asciiTheme="minorHAnsi" w:hAnsiTheme="minorHAnsi" w:cstheme="minorHAnsi"/>
          <w:sz w:val="22"/>
        </w:rPr>
        <w:t xml:space="preserve"> política que da los criterios organizacionales para la definición del </w:t>
      </w:r>
      <w:r w:rsidR="002225DD" w:rsidRPr="002225DD">
        <w:rPr>
          <w:rFonts w:asciiTheme="minorHAnsi" w:hAnsiTheme="minorHAnsi" w:cstheme="minorHAnsi"/>
          <w:sz w:val="22"/>
        </w:rPr>
        <w:t xml:space="preserve">RMM </w:t>
      </w:r>
      <w:bookmarkStart w:id="38" w:name="_Hlk209464428"/>
      <w:r w:rsidR="002225DD" w:rsidRPr="002225DD">
        <w:rPr>
          <w:rFonts w:asciiTheme="minorHAnsi" w:hAnsiTheme="minorHAnsi" w:cstheme="minorHAnsi"/>
          <w:sz w:val="22"/>
        </w:rPr>
        <w:t>deberá ser presentad</w:t>
      </w:r>
      <w:r>
        <w:rPr>
          <w:rFonts w:asciiTheme="minorHAnsi" w:hAnsiTheme="minorHAnsi" w:cstheme="minorHAnsi"/>
          <w:sz w:val="22"/>
        </w:rPr>
        <w:t>a</w:t>
      </w:r>
      <w:r w:rsidR="002225DD" w:rsidRPr="002225DD">
        <w:rPr>
          <w:rFonts w:asciiTheme="minorHAnsi" w:hAnsiTheme="minorHAnsi" w:cstheme="minorHAnsi"/>
          <w:sz w:val="22"/>
        </w:rPr>
        <w:t xml:space="preserve"> por el Representante Legal a la Junta Directiva para su aprobación,</w:t>
      </w:r>
      <w:bookmarkEnd w:id="38"/>
      <w:r w:rsidR="002225DD" w:rsidRPr="002225DD">
        <w:rPr>
          <w:rFonts w:asciiTheme="minorHAnsi" w:hAnsiTheme="minorHAnsi" w:cstheme="minorHAnsi"/>
          <w:sz w:val="22"/>
        </w:rPr>
        <w:t xml:space="preserve"> actividad que constará en el acta de la reunión en que se lleve a cabo. La estructura del </w:t>
      </w:r>
      <w:r>
        <w:rPr>
          <w:rFonts w:asciiTheme="minorHAnsi" w:hAnsiTheme="minorHAnsi" w:cstheme="minorHAnsi"/>
          <w:sz w:val="22"/>
        </w:rPr>
        <w:t>S</w:t>
      </w:r>
      <w:r w:rsidR="002225DD" w:rsidRPr="002225DD">
        <w:rPr>
          <w:rFonts w:asciiTheme="minorHAnsi" w:hAnsiTheme="minorHAnsi" w:cstheme="minorHAnsi"/>
          <w:sz w:val="22"/>
        </w:rPr>
        <w:t>istema tendrá en cuenta la materialidad, las características, la actividad económica y los factores de riesgo LA/FT/FPADM en la Entidad.</w:t>
      </w:r>
    </w:p>
    <w:p w14:paraId="7443BD55" w14:textId="77777777" w:rsidR="00E61291" w:rsidRPr="00287755" w:rsidRDefault="00E61291" w:rsidP="000167D5">
      <w:pPr>
        <w:pStyle w:val="Prrafodelista"/>
        <w:spacing w:after="0"/>
        <w:ind w:left="1416" w:hanging="1132"/>
        <w:rPr>
          <w:rFonts w:asciiTheme="minorHAnsi" w:hAnsiTheme="minorHAnsi" w:cstheme="minorHAnsi"/>
          <w:sz w:val="22"/>
        </w:rPr>
      </w:pPr>
    </w:p>
    <w:p w14:paraId="438B201D" w14:textId="07224D07" w:rsidR="002225DD" w:rsidRPr="002225DD" w:rsidRDefault="008B1A09" w:rsidP="000167D5">
      <w:pPr>
        <w:pStyle w:val="Prrafodelista"/>
        <w:numPr>
          <w:ilvl w:val="0"/>
          <w:numId w:val="37"/>
        </w:numPr>
        <w:spacing w:after="0"/>
        <w:ind w:left="284" w:hanging="284"/>
        <w:rPr>
          <w:rFonts w:asciiTheme="minorHAnsi" w:hAnsiTheme="minorHAnsi" w:cstheme="minorHAnsi"/>
          <w:bCs/>
          <w:sz w:val="22"/>
        </w:rPr>
      </w:pPr>
      <w:r w:rsidRPr="00287755">
        <w:rPr>
          <w:rFonts w:asciiTheme="minorHAnsi" w:hAnsiTheme="minorHAnsi" w:cstheme="minorHAnsi"/>
          <w:b/>
          <w:sz w:val="22"/>
        </w:rPr>
        <w:t>Auditoría</w:t>
      </w:r>
      <w:r w:rsidR="00C53CD2" w:rsidRPr="00287755">
        <w:rPr>
          <w:rFonts w:asciiTheme="minorHAnsi" w:hAnsiTheme="minorHAnsi" w:cstheme="minorHAnsi"/>
          <w:b/>
          <w:sz w:val="22"/>
        </w:rPr>
        <w:t xml:space="preserve"> y Cumplimiento: </w:t>
      </w:r>
      <w:r w:rsidR="002225DD" w:rsidRPr="002225DD">
        <w:rPr>
          <w:rFonts w:asciiTheme="minorHAnsi" w:hAnsiTheme="minorHAnsi" w:cstheme="minorHAnsi"/>
          <w:bCs/>
          <w:sz w:val="22"/>
        </w:rPr>
        <w:t xml:space="preserve">la CCF seleccionará y designará a un responsable </w:t>
      </w:r>
      <w:r w:rsidR="009A1E2D" w:rsidRPr="00A37FF3">
        <w:rPr>
          <w:rFonts w:asciiTheme="minorHAnsi" w:hAnsiTheme="minorHAnsi" w:cstheme="minorHAnsi"/>
          <w:sz w:val="22"/>
        </w:rPr>
        <w:t xml:space="preserve">por el funcionamiento y cumplimiento del </w:t>
      </w:r>
      <w:r w:rsidR="009A1E2D">
        <w:rPr>
          <w:rFonts w:asciiTheme="minorHAnsi" w:hAnsiTheme="minorHAnsi" w:cstheme="minorHAnsi"/>
          <w:sz w:val="22"/>
        </w:rPr>
        <w:t>S</w:t>
      </w:r>
      <w:r w:rsidR="009A1E2D" w:rsidRPr="00A37FF3">
        <w:rPr>
          <w:rFonts w:asciiTheme="minorHAnsi" w:hAnsiTheme="minorHAnsi" w:cstheme="minorHAnsi"/>
          <w:sz w:val="22"/>
        </w:rPr>
        <w:t>istema, y así mismo al responsable de la auditoría y verificación del cumplimiento del RMM, previendo una adecuada segregación de funciones para estas actividades.</w:t>
      </w:r>
    </w:p>
    <w:p w14:paraId="10646A39" w14:textId="77777777" w:rsidR="002225DD" w:rsidRPr="002225DD" w:rsidRDefault="002225DD" w:rsidP="000167D5">
      <w:pPr>
        <w:pStyle w:val="Prrafodelista"/>
        <w:spacing w:after="0"/>
        <w:ind w:left="284"/>
        <w:rPr>
          <w:rFonts w:asciiTheme="minorHAnsi" w:hAnsiTheme="minorHAnsi" w:cstheme="minorHAnsi"/>
          <w:bCs/>
          <w:sz w:val="22"/>
        </w:rPr>
      </w:pPr>
    </w:p>
    <w:p w14:paraId="7DEC1D1B" w14:textId="5781F777" w:rsidR="00FE47D0" w:rsidRPr="00FE47D0" w:rsidRDefault="00965FA6" w:rsidP="000167D5">
      <w:pPr>
        <w:pStyle w:val="Prrafodelista"/>
        <w:numPr>
          <w:ilvl w:val="0"/>
          <w:numId w:val="37"/>
        </w:numPr>
        <w:spacing w:after="0"/>
        <w:ind w:left="284" w:hanging="284"/>
        <w:rPr>
          <w:rFonts w:asciiTheme="minorHAnsi" w:hAnsiTheme="minorHAnsi" w:cstheme="minorHAnsi"/>
          <w:bCs/>
          <w:sz w:val="22"/>
        </w:rPr>
      </w:pPr>
      <w:r w:rsidRPr="006C1F9D">
        <w:rPr>
          <w:rFonts w:asciiTheme="minorHAnsi" w:hAnsiTheme="minorHAnsi" w:cstheme="minorHAnsi"/>
          <w:b/>
          <w:sz w:val="22"/>
        </w:rPr>
        <w:t xml:space="preserve">Divulgación y Capacitación: </w:t>
      </w:r>
      <w:r w:rsidR="00FE47D0" w:rsidRPr="006C1F9D">
        <w:rPr>
          <w:rFonts w:asciiTheme="minorHAnsi" w:hAnsiTheme="minorHAnsi" w:cstheme="minorHAnsi"/>
          <w:bCs/>
          <w:sz w:val="22"/>
        </w:rPr>
        <w:t xml:space="preserve">el RMM será divulgado por el Representante Legal </w:t>
      </w:r>
      <w:r w:rsidR="009A1E2D" w:rsidRPr="006C1F9D">
        <w:rPr>
          <w:rFonts w:asciiTheme="minorHAnsi" w:hAnsiTheme="minorHAnsi" w:cstheme="minorHAnsi"/>
          <w:bCs/>
          <w:sz w:val="22"/>
        </w:rPr>
        <w:t>y el equipo que</w:t>
      </w:r>
      <w:r w:rsidR="009A1E2D" w:rsidRPr="00A37FF3">
        <w:rPr>
          <w:rFonts w:asciiTheme="minorHAnsi" w:hAnsiTheme="minorHAnsi" w:cstheme="minorHAnsi"/>
          <w:bCs/>
          <w:sz w:val="22"/>
        </w:rPr>
        <w:t xml:space="preserve"> defina como apoyo para tal fin</w:t>
      </w:r>
      <w:r w:rsidR="009A1E2D">
        <w:rPr>
          <w:rFonts w:asciiTheme="minorHAnsi" w:hAnsiTheme="minorHAnsi" w:cstheme="minorHAnsi"/>
          <w:bCs/>
          <w:sz w:val="22"/>
        </w:rPr>
        <w:t>,</w:t>
      </w:r>
      <w:r w:rsidR="009A1E2D" w:rsidRPr="00FE47D0">
        <w:rPr>
          <w:rFonts w:asciiTheme="minorHAnsi" w:hAnsiTheme="minorHAnsi" w:cstheme="minorHAnsi"/>
          <w:bCs/>
          <w:sz w:val="22"/>
        </w:rPr>
        <w:t xml:space="preserve"> </w:t>
      </w:r>
      <w:r w:rsidR="00FE47D0" w:rsidRPr="00FE47D0">
        <w:rPr>
          <w:rFonts w:asciiTheme="minorHAnsi" w:hAnsiTheme="minorHAnsi" w:cstheme="minorHAnsi"/>
          <w:bCs/>
          <w:sz w:val="22"/>
        </w:rPr>
        <w:t xml:space="preserve">dentro de la Entidad y a las demás partes interesadas. La capacitación formará parte de la cultura de la Entidad por lo que el </w:t>
      </w:r>
      <w:r w:rsidR="009A1E2D">
        <w:rPr>
          <w:rFonts w:asciiTheme="minorHAnsi" w:hAnsiTheme="minorHAnsi" w:cstheme="minorHAnsi"/>
          <w:bCs/>
          <w:sz w:val="22"/>
        </w:rPr>
        <w:t>R</w:t>
      </w:r>
      <w:r w:rsidR="00FE47D0" w:rsidRPr="00FE47D0">
        <w:rPr>
          <w:rFonts w:asciiTheme="minorHAnsi" w:hAnsiTheme="minorHAnsi" w:cstheme="minorHAnsi"/>
          <w:bCs/>
          <w:sz w:val="22"/>
        </w:rPr>
        <w:t xml:space="preserve">epresentante </w:t>
      </w:r>
      <w:r w:rsidR="009A1E2D">
        <w:rPr>
          <w:rFonts w:asciiTheme="minorHAnsi" w:hAnsiTheme="minorHAnsi" w:cstheme="minorHAnsi"/>
          <w:bCs/>
          <w:sz w:val="22"/>
        </w:rPr>
        <w:t>L</w:t>
      </w:r>
      <w:r w:rsidR="00FE47D0" w:rsidRPr="00FE47D0">
        <w:rPr>
          <w:rFonts w:asciiTheme="minorHAnsi" w:hAnsiTheme="minorHAnsi" w:cstheme="minorHAnsi"/>
          <w:bCs/>
          <w:sz w:val="22"/>
        </w:rPr>
        <w:t>egal buscará que esta sea asimilada por los interesados y quienes deben ejecutar controles en la mitigación del riesgo LA/FT/FPADM, asegurando de esta forma su cumplimiento y el desarrollo de capacidades en las personas para identificar qué es una operación inusual o qué es una operación sospechosa, su contenido y forma en que debe reportarse.</w:t>
      </w:r>
    </w:p>
    <w:p w14:paraId="66259B4E" w14:textId="77777777" w:rsidR="00FE47D0" w:rsidRDefault="00FE47D0" w:rsidP="00B466BA">
      <w:pPr>
        <w:spacing w:after="0"/>
        <w:ind w:left="284"/>
        <w:jc w:val="both"/>
        <w:rPr>
          <w:rFonts w:cstheme="minorHAnsi"/>
          <w:bCs/>
        </w:rPr>
      </w:pPr>
    </w:p>
    <w:p w14:paraId="42F3358F" w14:textId="7CE60572" w:rsidR="00FE47D0" w:rsidRPr="00FE47D0" w:rsidRDefault="00FE47D0" w:rsidP="00B466BA">
      <w:pPr>
        <w:spacing w:after="0"/>
        <w:ind w:left="284"/>
        <w:jc w:val="both"/>
        <w:rPr>
          <w:rFonts w:cstheme="minorHAnsi"/>
          <w:bCs/>
        </w:rPr>
      </w:pPr>
      <w:r w:rsidRPr="00FE47D0">
        <w:rPr>
          <w:rFonts w:cstheme="minorHAnsi"/>
          <w:bCs/>
        </w:rPr>
        <w:lastRenderedPageBreak/>
        <w:t>La divulgación y capacitación se realizará por lo menos una (1) vez al año y se dejará constancia de su realización. El programa contemplará la frecuencia de la capacitación, el alcance, las formas de evaluación y los medios para ejecutarlo. El programa de capacitación estará dirigido a terceros cuando la Entidad lo considere procedente.</w:t>
      </w:r>
    </w:p>
    <w:p w14:paraId="6855193D" w14:textId="77777777" w:rsidR="00965FA6" w:rsidRPr="00287755" w:rsidRDefault="00965FA6" w:rsidP="000167D5">
      <w:pPr>
        <w:spacing w:after="0"/>
        <w:ind w:left="284"/>
        <w:jc w:val="both"/>
        <w:rPr>
          <w:rFonts w:cstheme="minorHAnsi"/>
          <w:bCs/>
          <w:lang w:val="es-MX"/>
        </w:rPr>
      </w:pPr>
    </w:p>
    <w:p w14:paraId="38DCE5C7" w14:textId="75C23B8E" w:rsidR="00295A3C" w:rsidRPr="00295A3C" w:rsidRDefault="00C53CD2" w:rsidP="000167D5">
      <w:pPr>
        <w:pStyle w:val="Prrafodelista"/>
        <w:numPr>
          <w:ilvl w:val="0"/>
          <w:numId w:val="37"/>
        </w:numPr>
        <w:spacing w:after="0"/>
        <w:ind w:left="284" w:hanging="284"/>
        <w:rPr>
          <w:rFonts w:asciiTheme="minorHAnsi" w:hAnsiTheme="minorHAnsi" w:cstheme="minorHAnsi"/>
          <w:bCs/>
          <w:sz w:val="22"/>
        </w:rPr>
      </w:pPr>
      <w:r w:rsidRPr="00287755">
        <w:rPr>
          <w:rFonts w:asciiTheme="minorHAnsi" w:hAnsiTheme="minorHAnsi" w:cstheme="minorHAnsi"/>
          <w:b/>
          <w:sz w:val="22"/>
        </w:rPr>
        <w:t xml:space="preserve">Asignación de funciones a los responsables: </w:t>
      </w:r>
      <w:r w:rsidR="00295A3C" w:rsidRPr="00295A3C">
        <w:rPr>
          <w:rFonts w:asciiTheme="minorHAnsi" w:hAnsiTheme="minorHAnsi" w:cstheme="minorHAnsi"/>
          <w:bCs/>
          <w:sz w:val="22"/>
        </w:rPr>
        <w:t>el funcionamiento del RMM requiere de la participación de todos los empleados. Las funciones y responsabilidades frente al RMM serán una regla de conducta que oriente la actuación de la CCF, los empleados, administradores y demás vinculados o partes interesadas. Las medidas de prevención y control que se señalan en las funciones servirán de instrumento a la administración para tomar decisiones informadas y facilitar la mitigación del riesgo LA/FT/FPADM.</w:t>
      </w:r>
    </w:p>
    <w:p w14:paraId="76638817" w14:textId="77777777" w:rsidR="00965FA6" w:rsidRDefault="00965FA6" w:rsidP="000167D5">
      <w:pPr>
        <w:spacing w:after="0"/>
        <w:ind w:left="360"/>
        <w:jc w:val="both"/>
        <w:rPr>
          <w:rFonts w:cstheme="minorHAnsi"/>
          <w:bCs/>
        </w:rPr>
      </w:pPr>
    </w:p>
    <w:p w14:paraId="003AEBF9" w14:textId="33904B5E" w:rsidR="00295A3C" w:rsidRDefault="00295A3C" w:rsidP="000167D5">
      <w:pPr>
        <w:spacing w:after="0"/>
        <w:ind w:left="360"/>
        <w:jc w:val="both"/>
        <w:rPr>
          <w:rFonts w:cstheme="minorHAnsi"/>
          <w:bCs/>
        </w:rPr>
      </w:pPr>
      <w:r w:rsidRPr="00295A3C">
        <w:rPr>
          <w:rFonts w:cstheme="minorHAnsi"/>
          <w:bCs/>
        </w:rPr>
        <w:t>La Entidad deberá asignar de forma clara a quién corresponde, las facultades y funciones a través de los manuales de funciones o caracterizaciones del cargo que administra el Área de Recursos Humanos con el fin de que exista una adecuada interacción de todos los responsables y un adecuado funcionamiento, cumplimiento y efectividad del RMM.</w:t>
      </w:r>
    </w:p>
    <w:p w14:paraId="5F4D28AA" w14:textId="77777777" w:rsidR="00287755" w:rsidRPr="00287755" w:rsidRDefault="00287755" w:rsidP="000167D5">
      <w:pPr>
        <w:spacing w:after="0"/>
        <w:ind w:left="360"/>
        <w:jc w:val="both"/>
        <w:rPr>
          <w:rFonts w:cstheme="minorHAnsi"/>
          <w:bCs/>
        </w:rPr>
      </w:pPr>
    </w:p>
    <w:p w14:paraId="2BFCBCC7" w14:textId="305CE962" w:rsidR="00B8517A" w:rsidRPr="00287755" w:rsidRDefault="00B8517A" w:rsidP="000167D5">
      <w:pPr>
        <w:pStyle w:val="Ttulo3"/>
        <w:spacing w:before="0"/>
        <w:jc w:val="both"/>
        <w:rPr>
          <w:rFonts w:eastAsiaTheme="minorEastAsia" w:cstheme="minorHAnsi"/>
          <w:b/>
          <w:u w:val="none"/>
        </w:rPr>
      </w:pPr>
      <w:bookmarkStart w:id="39" w:name="_Toc209627987"/>
      <w:r w:rsidRPr="00287755">
        <w:rPr>
          <w:rFonts w:eastAsiaTheme="minorEastAsia" w:cstheme="minorHAnsi"/>
          <w:b/>
          <w:u w:val="none"/>
        </w:rPr>
        <w:t>7.2.</w:t>
      </w:r>
      <w:r w:rsidR="006614D5" w:rsidRPr="00287755">
        <w:rPr>
          <w:rFonts w:eastAsiaTheme="minorEastAsia" w:cstheme="minorHAnsi"/>
          <w:b/>
          <w:u w:val="none"/>
        </w:rPr>
        <w:t>2</w:t>
      </w:r>
      <w:r w:rsidRPr="00287755">
        <w:rPr>
          <w:rFonts w:eastAsiaTheme="minorEastAsia" w:cstheme="minorHAnsi"/>
          <w:b/>
          <w:u w:val="none"/>
        </w:rPr>
        <w:t>. Frente a l</w:t>
      </w:r>
      <w:r w:rsidR="008405D3" w:rsidRPr="00287755">
        <w:rPr>
          <w:rFonts w:eastAsiaTheme="minorEastAsia" w:cstheme="minorHAnsi"/>
          <w:b/>
          <w:u w:val="none"/>
        </w:rPr>
        <w:t>as etapas del sistema</w:t>
      </w:r>
      <w:bookmarkEnd w:id="39"/>
    </w:p>
    <w:p w14:paraId="127FDBE3" w14:textId="1F50915A" w:rsidR="008405D3" w:rsidRPr="00287755" w:rsidRDefault="008405D3" w:rsidP="000167D5">
      <w:pPr>
        <w:spacing w:after="0"/>
        <w:jc w:val="both"/>
        <w:rPr>
          <w:rFonts w:cstheme="minorHAnsi"/>
        </w:rPr>
      </w:pPr>
    </w:p>
    <w:p w14:paraId="26A19599" w14:textId="73EFC52C" w:rsidR="00823B9A" w:rsidRPr="00831376" w:rsidRDefault="006251A6" w:rsidP="00F1110C">
      <w:pPr>
        <w:pStyle w:val="Prrafodelista"/>
        <w:numPr>
          <w:ilvl w:val="0"/>
          <w:numId w:val="18"/>
        </w:numPr>
        <w:spacing w:after="0"/>
        <w:ind w:left="284" w:hanging="284"/>
        <w:rPr>
          <w:rFonts w:asciiTheme="minorHAnsi" w:hAnsiTheme="minorHAnsi" w:cstheme="minorHAnsi"/>
          <w:sz w:val="22"/>
        </w:rPr>
      </w:pPr>
      <w:r w:rsidRPr="00831376">
        <w:rPr>
          <w:rFonts w:asciiTheme="minorHAnsi" w:hAnsiTheme="minorHAnsi" w:cstheme="minorHAnsi"/>
          <w:b/>
          <w:bCs/>
          <w:sz w:val="22"/>
        </w:rPr>
        <w:t>Identificación de eventos y factores de riesgo:</w:t>
      </w:r>
      <w:r w:rsidRPr="00831376">
        <w:rPr>
          <w:rFonts w:asciiTheme="minorHAnsi" w:hAnsiTheme="minorHAnsi" w:cstheme="minorHAnsi"/>
          <w:sz w:val="22"/>
        </w:rPr>
        <w:t xml:space="preserve"> </w:t>
      </w:r>
      <w:r w:rsidR="005A52D7" w:rsidRPr="00831376">
        <w:rPr>
          <w:rFonts w:asciiTheme="minorHAnsi" w:hAnsiTheme="minorHAnsi" w:cstheme="minorHAnsi"/>
          <w:sz w:val="22"/>
        </w:rPr>
        <w:t xml:space="preserve">la </w:t>
      </w:r>
      <w:r w:rsidR="00902BBC" w:rsidRPr="00831376">
        <w:rPr>
          <w:rFonts w:asciiTheme="minorHAnsi" w:hAnsiTheme="minorHAnsi" w:cstheme="minorHAnsi"/>
          <w:sz w:val="22"/>
        </w:rPr>
        <w:t>CCF</w:t>
      </w:r>
      <w:r w:rsidRPr="00831376">
        <w:rPr>
          <w:rFonts w:asciiTheme="minorHAnsi" w:hAnsiTheme="minorHAnsi" w:cstheme="minorHAnsi"/>
          <w:sz w:val="22"/>
        </w:rPr>
        <w:t xml:space="preserve"> </w:t>
      </w:r>
      <w:r w:rsidR="00823B9A" w:rsidRPr="00831376">
        <w:rPr>
          <w:rFonts w:asciiTheme="minorHAnsi" w:hAnsiTheme="minorHAnsi" w:cstheme="minorHAnsi"/>
          <w:sz w:val="22"/>
        </w:rPr>
        <w:t>establecerá la metodología para identificar factores de riesgo y eventos de riesgo en relación con LA/FT/FPADM. Así mismo, establecerá metodologías para la segmentación de los factores de riesgo, los clasificará e identificará las formas a través de las cuales se puede presentar el riesgo de LA/FT/FPADM.</w:t>
      </w:r>
      <w:r w:rsidR="00831376" w:rsidRPr="00831376">
        <w:rPr>
          <w:rFonts w:asciiTheme="minorHAnsi" w:hAnsiTheme="minorHAnsi" w:cstheme="minorHAnsi"/>
          <w:sz w:val="22"/>
        </w:rPr>
        <w:t xml:space="preserve"> </w:t>
      </w:r>
      <w:r w:rsidR="00823B9A" w:rsidRPr="00831376">
        <w:rPr>
          <w:rFonts w:asciiTheme="minorHAnsi" w:hAnsiTheme="minorHAnsi" w:cstheme="minorHAnsi"/>
          <w:sz w:val="22"/>
        </w:rPr>
        <w:t>Las alertas, los seguimientos y la información interna recopilada, servirán para actualizar y mejorar los eventos de riesgo identificados.</w:t>
      </w:r>
      <w:r w:rsidR="00831376" w:rsidRPr="00831376">
        <w:rPr>
          <w:rFonts w:asciiTheme="minorHAnsi" w:hAnsiTheme="minorHAnsi" w:cstheme="minorHAnsi"/>
          <w:sz w:val="22"/>
        </w:rPr>
        <w:t xml:space="preserve"> </w:t>
      </w:r>
      <w:r w:rsidR="00823B9A" w:rsidRPr="00831376">
        <w:rPr>
          <w:rFonts w:asciiTheme="minorHAnsi" w:hAnsiTheme="minorHAnsi" w:cstheme="minorHAnsi"/>
          <w:sz w:val="22"/>
        </w:rPr>
        <w:t>Adicionalmente, se contará con metodologías para analizar las situaciones de riesgo identificadas, su probabilidad de ocurrencia y el impacto en caso de materializarse mediante riesgos asociados.</w:t>
      </w:r>
    </w:p>
    <w:p w14:paraId="0D9CF5EA" w14:textId="77777777" w:rsidR="00823B9A" w:rsidRPr="00287755" w:rsidRDefault="00823B9A" w:rsidP="000167D5">
      <w:pPr>
        <w:pStyle w:val="Prrafodelista"/>
        <w:spacing w:after="0"/>
        <w:ind w:left="284"/>
        <w:rPr>
          <w:rFonts w:asciiTheme="minorHAnsi" w:hAnsiTheme="minorHAnsi" w:cstheme="minorHAnsi"/>
          <w:sz w:val="22"/>
        </w:rPr>
      </w:pPr>
    </w:p>
    <w:p w14:paraId="5D3C1571" w14:textId="28D66894" w:rsidR="00D746F0" w:rsidRPr="00287755" w:rsidRDefault="006251A6" w:rsidP="000167D5">
      <w:pPr>
        <w:pStyle w:val="Prrafodelista"/>
        <w:numPr>
          <w:ilvl w:val="0"/>
          <w:numId w:val="18"/>
        </w:numPr>
        <w:spacing w:after="0"/>
        <w:ind w:left="284" w:hanging="284"/>
        <w:rPr>
          <w:rFonts w:asciiTheme="minorHAnsi" w:hAnsiTheme="minorHAnsi" w:cstheme="minorHAnsi"/>
          <w:sz w:val="22"/>
        </w:rPr>
      </w:pPr>
      <w:r w:rsidRPr="00287755">
        <w:rPr>
          <w:rFonts w:asciiTheme="minorHAnsi" w:hAnsiTheme="minorHAnsi" w:cstheme="minorHAnsi"/>
          <w:b/>
          <w:bCs/>
          <w:sz w:val="22"/>
        </w:rPr>
        <w:t>Medición de riesgo:</w:t>
      </w:r>
      <w:r w:rsidRPr="00287755">
        <w:rPr>
          <w:rFonts w:asciiTheme="minorHAnsi" w:hAnsiTheme="minorHAnsi" w:cstheme="minorHAnsi"/>
          <w:sz w:val="22"/>
        </w:rPr>
        <w:t xml:space="preserve"> </w:t>
      </w:r>
      <w:r w:rsidR="00CF4472" w:rsidRPr="00287755">
        <w:rPr>
          <w:rFonts w:asciiTheme="minorHAnsi" w:hAnsiTheme="minorHAnsi" w:cstheme="minorHAnsi"/>
          <w:sz w:val="22"/>
        </w:rPr>
        <w:t>se o</w:t>
      </w:r>
      <w:r w:rsidR="00AA6EBF" w:rsidRPr="00287755">
        <w:rPr>
          <w:rFonts w:asciiTheme="minorHAnsi" w:hAnsiTheme="minorHAnsi" w:cstheme="minorHAnsi"/>
          <w:sz w:val="22"/>
        </w:rPr>
        <w:t>btendrá</w:t>
      </w:r>
      <w:r w:rsidR="00CF4472" w:rsidRPr="00287755">
        <w:rPr>
          <w:rFonts w:asciiTheme="minorHAnsi" w:hAnsiTheme="minorHAnsi" w:cstheme="minorHAnsi"/>
          <w:sz w:val="22"/>
        </w:rPr>
        <w:t>n</w:t>
      </w:r>
      <w:r w:rsidR="00AA6EBF" w:rsidRPr="00287755">
        <w:rPr>
          <w:rFonts w:asciiTheme="minorHAnsi" w:hAnsiTheme="minorHAnsi" w:cstheme="minorHAnsi"/>
          <w:sz w:val="22"/>
        </w:rPr>
        <w:t xml:space="preserve"> </w:t>
      </w:r>
      <w:r w:rsidRPr="00287755">
        <w:rPr>
          <w:rFonts w:asciiTheme="minorHAnsi" w:hAnsiTheme="minorHAnsi" w:cstheme="minorHAnsi"/>
          <w:sz w:val="22"/>
        </w:rPr>
        <w:t>mediciones individuales y consolidadas por factor de riesgo y por los riesgos asociados.</w:t>
      </w:r>
    </w:p>
    <w:p w14:paraId="30A3009E" w14:textId="77777777" w:rsidR="00D746F0" w:rsidRPr="00287755" w:rsidRDefault="00D746F0" w:rsidP="000167D5">
      <w:pPr>
        <w:pStyle w:val="Prrafodelista"/>
        <w:spacing w:after="0"/>
        <w:ind w:left="284"/>
        <w:rPr>
          <w:rFonts w:asciiTheme="minorHAnsi" w:hAnsiTheme="minorHAnsi" w:cstheme="minorHAnsi"/>
          <w:sz w:val="22"/>
        </w:rPr>
      </w:pPr>
    </w:p>
    <w:p w14:paraId="71EE7A81" w14:textId="2F07FE6D" w:rsidR="000C4759" w:rsidRDefault="006251A6" w:rsidP="000167D5">
      <w:pPr>
        <w:pStyle w:val="Prrafodelista"/>
        <w:numPr>
          <w:ilvl w:val="0"/>
          <w:numId w:val="18"/>
        </w:numPr>
        <w:spacing w:after="0"/>
        <w:ind w:left="284" w:hanging="284"/>
        <w:rPr>
          <w:rFonts w:asciiTheme="minorHAnsi" w:hAnsiTheme="minorHAnsi" w:cstheme="minorHAnsi"/>
          <w:sz w:val="22"/>
        </w:rPr>
      </w:pPr>
      <w:r w:rsidRPr="00287755">
        <w:rPr>
          <w:rFonts w:asciiTheme="minorHAnsi" w:hAnsiTheme="minorHAnsi" w:cstheme="minorHAnsi"/>
          <w:b/>
          <w:bCs/>
          <w:sz w:val="22"/>
        </w:rPr>
        <w:t>Control del riesgo:</w:t>
      </w:r>
      <w:r w:rsidRPr="00287755">
        <w:rPr>
          <w:rFonts w:asciiTheme="minorHAnsi" w:hAnsiTheme="minorHAnsi" w:cstheme="minorHAnsi"/>
          <w:sz w:val="22"/>
        </w:rPr>
        <w:t xml:space="preserve"> </w:t>
      </w:r>
      <w:r w:rsidR="000C4759" w:rsidRPr="000C4759">
        <w:rPr>
          <w:rFonts w:asciiTheme="minorHAnsi" w:hAnsiTheme="minorHAnsi" w:cstheme="minorHAnsi"/>
          <w:sz w:val="22"/>
        </w:rPr>
        <w:t xml:space="preserve">se establecerá la metodología para definir medidas razonables para el control del </w:t>
      </w:r>
      <w:r w:rsidR="006E0307">
        <w:rPr>
          <w:rFonts w:asciiTheme="minorHAnsi" w:hAnsiTheme="minorHAnsi" w:cstheme="minorHAnsi"/>
          <w:sz w:val="22"/>
        </w:rPr>
        <w:t>r</w:t>
      </w:r>
      <w:r w:rsidR="000C4759" w:rsidRPr="000C4759">
        <w:rPr>
          <w:rFonts w:asciiTheme="minorHAnsi" w:hAnsiTheme="minorHAnsi" w:cstheme="minorHAnsi"/>
          <w:sz w:val="22"/>
        </w:rPr>
        <w:t>iesgo inherente. Así mismo, se diseñarán controles que pueden ser preventivos, de detección o correctivos, con el fin de mitigar el impacto y/o probabilidad de ocurrencia inherente de los eventos de riesgo identificados y evaluará el riesgo residual.</w:t>
      </w:r>
    </w:p>
    <w:p w14:paraId="20FB0410" w14:textId="77777777" w:rsidR="00D746F0" w:rsidRPr="00287755" w:rsidRDefault="00D746F0" w:rsidP="000167D5">
      <w:pPr>
        <w:pStyle w:val="Prrafodelista"/>
        <w:spacing w:after="0"/>
        <w:ind w:left="284"/>
        <w:rPr>
          <w:rFonts w:asciiTheme="minorHAnsi" w:hAnsiTheme="minorHAnsi" w:cstheme="minorHAnsi"/>
          <w:sz w:val="22"/>
        </w:rPr>
      </w:pPr>
    </w:p>
    <w:p w14:paraId="446F7307" w14:textId="77777777" w:rsidR="000C4759" w:rsidRDefault="006251A6" w:rsidP="000167D5">
      <w:pPr>
        <w:pStyle w:val="Prrafodelista"/>
        <w:numPr>
          <w:ilvl w:val="0"/>
          <w:numId w:val="18"/>
        </w:numPr>
        <w:spacing w:after="0"/>
        <w:ind w:left="284" w:hanging="284"/>
        <w:rPr>
          <w:rFonts w:asciiTheme="minorHAnsi" w:hAnsiTheme="minorHAnsi" w:cstheme="minorHAnsi"/>
          <w:sz w:val="22"/>
        </w:rPr>
      </w:pPr>
      <w:r w:rsidRPr="00287755">
        <w:rPr>
          <w:rFonts w:asciiTheme="minorHAnsi" w:hAnsiTheme="minorHAnsi" w:cstheme="minorHAnsi"/>
          <w:b/>
          <w:bCs/>
          <w:sz w:val="22"/>
        </w:rPr>
        <w:lastRenderedPageBreak/>
        <w:t>Monitoreo del riesgo:</w:t>
      </w:r>
      <w:r w:rsidRPr="00287755">
        <w:rPr>
          <w:rFonts w:asciiTheme="minorHAnsi" w:hAnsiTheme="minorHAnsi" w:cstheme="minorHAnsi"/>
          <w:sz w:val="22"/>
        </w:rPr>
        <w:t xml:space="preserve"> </w:t>
      </w:r>
      <w:r w:rsidR="000C4759" w:rsidRPr="000C4759">
        <w:rPr>
          <w:rFonts w:asciiTheme="minorHAnsi" w:hAnsiTheme="minorHAnsi" w:cstheme="minorHAnsi"/>
          <w:sz w:val="22"/>
        </w:rPr>
        <w:t>se ejecutará actividades de monitoreo que le faciliten detectar y corregir deficiencias del RMM y asegurar que los controles son integrales, se refieren a todos los eventos de riesgo y funcionan oportuna, efectiva y eficientemente.</w:t>
      </w:r>
    </w:p>
    <w:p w14:paraId="1828F59D" w14:textId="77777777" w:rsidR="000C4759" w:rsidRDefault="000C4759" w:rsidP="000167D5">
      <w:pPr>
        <w:pStyle w:val="Prrafodelista"/>
        <w:spacing w:after="0"/>
        <w:ind w:left="284"/>
        <w:rPr>
          <w:rFonts w:asciiTheme="minorHAnsi" w:hAnsiTheme="minorHAnsi" w:cstheme="minorHAnsi"/>
          <w:sz w:val="22"/>
        </w:rPr>
      </w:pPr>
    </w:p>
    <w:p w14:paraId="53F67E42" w14:textId="77777777" w:rsidR="00845D84" w:rsidRDefault="006251A6" w:rsidP="000167D5">
      <w:pPr>
        <w:pStyle w:val="Prrafodelista"/>
        <w:numPr>
          <w:ilvl w:val="0"/>
          <w:numId w:val="18"/>
        </w:numPr>
        <w:tabs>
          <w:tab w:val="left" w:pos="8364"/>
        </w:tabs>
        <w:spacing w:after="0"/>
        <w:ind w:left="284" w:hanging="284"/>
        <w:rPr>
          <w:rFonts w:asciiTheme="minorHAnsi" w:hAnsiTheme="minorHAnsi" w:cstheme="minorHAnsi"/>
          <w:sz w:val="22"/>
        </w:rPr>
      </w:pPr>
      <w:r w:rsidRPr="00287755">
        <w:rPr>
          <w:rFonts w:asciiTheme="minorHAnsi" w:hAnsiTheme="minorHAnsi" w:cstheme="minorHAnsi"/>
          <w:b/>
          <w:bCs/>
          <w:sz w:val="22"/>
        </w:rPr>
        <w:t>Política de incursión en nuevos mercados o nuevas jurisdicciones:</w:t>
      </w:r>
      <w:r w:rsidRPr="00287755">
        <w:rPr>
          <w:rFonts w:asciiTheme="minorHAnsi" w:hAnsiTheme="minorHAnsi" w:cstheme="minorHAnsi"/>
          <w:sz w:val="22"/>
        </w:rPr>
        <w:t xml:space="preserve"> </w:t>
      </w:r>
      <w:r w:rsidR="00845D84" w:rsidRPr="00845D84">
        <w:rPr>
          <w:rFonts w:asciiTheme="minorHAnsi" w:hAnsiTheme="minorHAnsi" w:cstheme="minorHAnsi"/>
          <w:sz w:val="22"/>
        </w:rPr>
        <w:t>en el momento que la CCF decida ingresar a nuevos mercados u otras jurisdicciones, se realizará un estudio previo en donde se identificarán los factores y eventos de riesgos de LA/FT/FPADM, los cuales se analizarán, se evaluarán y finalmente se definirán las actividades de control a realizar, dejando constancia de estas actividades y sus resultados.</w:t>
      </w:r>
    </w:p>
    <w:p w14:paraId="2E1DDAED" w14:textId="77777777" w:rsidR="00287755" w:rsidRPr="00287755" w:rsidRDefault="00287755" w:rsidP="000167D5">
      <w:pPr>
        <w:jc w:val="both"/>
      </w:pPr>
    </w:p>
    <w:p w14:paraId="365CDB90" w14:textId="3F316379" w:rsidR="00A3705F" w:rsidRPr="00287755" w:rsidRDefault="006614D5" w:rsidP="000167D5">
      <w:pPr>
        <w:pStyle w:val="Ttulo3"/>
        <w:spacing w:before="0"/>
        <w:jc w:val="both"/>
        <w:rPr>
          <w:rFonts w:eastAsiaTheme="minorEastAsia" w:cstheme="minorHAnsi"/>
          <w:b/>
          <w:u w:val="none"/>
        </w:rPr>
      </w:pPr>
      <w:bookmarkStart w:id="40" w:name="_Toc209627988"/>
      <w:r w:rsidRPr="00287755">
        <w:rPr>
          <w:rFonts w:eastAsiaTheme="minorEastAsia" w:cstheme="minorHAnsi"/>
          <w:b/>
          <w:u w:val="none"/>
        </w:rPr>
        <w:t>7.2.3. Frente a la debida diligencia</w:t>
      </w:r>
      <w:bookmarkEnd w:id="40"/>
    </w:p>
    <w:p w14:paraId="64420AF4" w14:textId="77777777" w:rsidR="00941442" w:rsidRPr="00287755" w:rsidRDefault="00941442" w:rsidP="000167D5">
      <w:pPr>
        <w:spacing w:after="0"/>
        <w:jc w:val="both"/>
        <w:rPr>
          <w:rFonts w:cstheme="minorHAnsi"/>
          <w:b/>
        </w:rPr>
      </w:pPr>
    </w:p>
    <w:p w14:paraId="7DB9B458" w14:textId="77777777" w:rsidR="00C56BA2" w:rsidRPr="00970E4B" w:rsidRDefault="00C56BA2" w:rsidP="000167D5">
      <w:pPr>
        <w:spacing w:after="0"/>
        <w:jc w:val="both"/>
        <w:rPr>
          <w:rFonts w:cstheme="minorHAnsi"/>
          <w:b/>
        </w:rPr>
      </w:pPr>
      <w:bookmarkStart w:id="41" w:name="_Hlk209511458"/>
      <w:r w:rsidRPr="00970E4B">
        <w:rPr>
          <w:rFonts w:cstheme="minorHAnsi"/>
          <w:b/>
        </w:rPr>
        <w:t>Medidas Mínimas:</w:t>
      </w:r>
    </w:p>
    <w:bookmarkEnd w:id="41"/>
    <w:p w14:paraId="640F50F1" w14:textId="58489EF6" w:rsidR="00B26403" w:rsidRPr="00287755" w:rsidRDefault="00C56BA2" w:rsidP="000167D5">
      <w:pPr>
        <w:pStyle w:val="Prrafodelista"/>
        <w:spacing w:after="0"/>
        <w:rPr>
          <w:rFonts w:asciiTheme="minorHAnsi" w:hAnsiTheme="minorHAnsi" w:cstheme="minorHAnsi"/>
          <w:b/>
          <w:sz w:val="22"/>
        </w:rPr>
      </w:pPr>
      <w:r w:rsidRPr="00287755">
        <w:rPr>
          <w:rFonts w:asciiTheme="minorHAnsi" w:hAnsiTheme="minorHAnsi" w:cstheme="minorHAnsi"/>
          <w:b/>
          <w:sz w:val="22"/>
        </w:rPr>
        <w:t xml:space="preserve"> </w:t>
      </w:r>
    </w:p>
    <w:p w14:paraId="0E3F6F34" w14:textId="77777777" w:rsidR="00DB6BF3" w:rsidRPr="00287755" w:rsidRDefault="00DB6BF3" w:rsidP="000167D5">
      <w:pPr>
        <w:pStyle w:val="Prrafodelista"/>
        <w:numPr>
          <w:ilvl w:val="0"/>
          <w:numId w:val="18"/>
        </w:numPr>
        <w:tabs>
          <w:tab w:val="left" w:pos="0"/>
        </w:tabs>
        <w:spacing w:after="0"/>
        <w:ind w:left="284" w:hanging="284"/>
        <w:contextualSpacing w:val="0"/>
        <w:rPr>
          <w:rFonts w:asciiTheme="minorHAnsi" w:hAnsiTheme="minorHAnsi" w:cstheme="minorHAnsi"/>
          <w:b/>
          <w:sz w:val="22"/>
        </w:rPr>
      </w:pPr>
      <w:r w:rsidRPr="00287755">
        <w:rPr>
          <w:rFonts w:asciiTheme="minorHAnsi" w:hAnsiTheme="minorHAnsi" w:cstheme="minorHAnsi"/>
          <w:b/>
          <w:sz w:val="22"/>
        </w:rPr>
        <w:t>Política sobre Debida diligencia en el conocimiento de contrapartes:</w:t>
      </w:r>
      <w:r w:rsidRPr="00287755">
        <w:rPr>
          <w:rFonts w:asciiTheme="minorHAnsi" w:hAnsiTheme="minorHAnsi" w:cstheme="minorHAnsi"/>
          <w:sz w:val="22"/>
        </w:rPr>
        <w:t xml:space="preserve"> </w:t>
      </w:r>
    </w:p>
    <w:p w14:paraId="3299D052" w14:textId="77777777" w:rsidR="00DB6BF3" w:rsidRPr="00287755" w:rsidRDefault="00DB6BF3" w:rsidP="000167D5">
      <w:pPr>
        <w:pStyle w:val="Prrafodelista"/>
        <w:spacing w:after="0"/>
        <w:rPr>
          <w:rFonts w:asciiTheme="minorHAnsi" w:hAnsiTheme="minorHAnsi" w:cstheme="minorHAnsi"/>
          <w:b/>
          <w:sz w:val="22"/>
        </w:rPr>
      </w:pPr>
    </w:p>
    <w:p w14:paraId="18C6787D" w14:textId="62D69F97" w:rsidR="004A7C44" w:rsidRPr="004A7C44" w:rsidRDefault="00DB6BF3" w:rsidP="000167D5">
      <w:pPr>
        <w:pStyle w:val="Prrafodelista"/>
        <w:tabs>
          <w:tab w:val="left" w:pos="0"/>
        </w:tabs>
        <w:spacing w:after="0"/>
        <w:ind w:left="284"/>
        <w:rPr>
          <w:rFonts w:asciiTheme="minorHAnsi" w:hAnsiTheme="minorHAnsi" w:cstheme="minorHAnsi"/>
          <w:sz w:val="22"/>
        </w:rPr>
      </w:pPr>
      <w:r w:rsidRPr="00287755">
        <w:rPr>
          <w:rFonts w:asciiTheme="minorHAnsi" w:hAnsiTheme="minorHAnsi" w:cstheme="minorHAnsi"/>
          <w:b/>
          <w:sz w:val="22"/>
        </w:rPr>
        <w:t>Conocimiento de los clientes</w:t>
      </w:r>
      <w:r w:rsidR="00C27195">
        <w:rPr>
          <w:rFonts w:asciiTheme="minorHAnsi" w:hAnsiTheme="minorHAnsi" w:cstheme="minorHAnsi"/>
          <w:b/>
          <w:sz w:val="22"/>
        </w:rPr>
        <w:t xml:space="preserve"> y</w:t>
      </w:r>
      <w:r w:rsidR="00831376">
        <w:rPr>
          <w:rFonts w:asciiTheme="minorHAnsi" w:hAnsiTheme="minorHAnsi" w:cstheme="minorHAnsi"/>
          <w:b/>
          <w:sz w:val="22"/>
        </w:rPr>
        <w:t>/o</w:t>
      </w:r>
      <w:r w:rsidR="00C27195">
        <w:rPr>
          <w:rFonts w:asciiTheme="minorHAnsi" w:hAnsiTheme="minorHAnsi" w:cstheme="minorHAnsi"/>
          <w:b/>
          <w:sz w:val="22"/>
        </w:rPr>
        <w:t xml:space="preserve"> us</w:t>
      </w:r>
      <w:r w:rsidR="007D405E">
        <w:rPr>
          <w:rFonts w:asciiTheme="minorHAnsi" w:hAnsiTheme="minorHAnsi" w:cstheme="minorHAnsi"/>
          <w:b/>
          <w:sz w:val="22"/>
        </w:rPr>
        <w:t>u</w:t>
      </w:r>
      <w:r w:rsidR="00C27195">
        <w:rPr>
          <w:rFonts w:asciiTheme="minorHAnsi" w:hAnsiTheme="minorHAnsi" w:cstheme="minorHAnsi"/>
          <w:b/>
          <w:sz w:val="22"/>
        </w:rPr>
        <w:t>arios</w:t>
      </w:r>
      <w:r w:rsidRPr="00287755">
        <w:rPr>
          <w:rFonts w:asciiTheme="minorHAnsi" w:hAnsiTheme="minorHAnsi" w:cstheme="minorHAnsi"/>
          <w:b/>
          <w:sz w:val="22"/>
        </w:rPr>
        <w:t>:</w:t>
      </w:r>
      <w:r w:rsidRPr="00287755">
        <w:rPr>
          <w:rFonts w:asciiTheme="minorHAnsi" w:hAnsiTheme="minorHAnsi" w:cstheme="minorHAnsi"/>
          <w:sz w:val="22"/>
        </w:rPr>
        <w:t xml:space="preserve"> </w:t>
      </w:r>
      <w:r w:rsidR="004A7C44" w:rsidRPr="004A7C44">
        <w:rPr>
          <w:rFonts w:asciiTheme="minorHAnsi" w:hAnsiTheme="minorHAnsi" w:cstheme="minorHAnsi"/>
          <w:sz w:val="22"/>
        </w:rPr>
        <w:t xml:space="preserve">de acuerdo con la forma de comercialización de los servicios, los clientes </w:t>
      </w:r>
      <w:r w:rsidR="007D405E">
        <w:rPr>
          <w:rFonts w:asciiTheme="minorHAnsi" w:hAnsiTheme="minorHAnsi" w:cstheme="minorHAnsi"/>
          <w:sz w:val="22"/>
        </w:rPr>
        <w:t>y</w:t>
      </w:r>
      <w:r w:rsidR="00831376">
        <w:rPr>
          <w:rFonts w:asciiTheme="minorHAnsi" w:hAnsiTheme="minorHAnsi" w:cstheme="minorHAnsi"/>
          <w:sz w:val="22"/>
        </w:rPr>
        <w:t>/o</w:t>
      </w:r>
      <w:r w:rsidR="007D405E">
        <w:rPr>
          <w:rFonts w:asciiTheme="minorHAnsi" w:hAnsiTheme="minorHAnsi" w:cstheme="minorHAnsi"/>
          <w:sz w:val="22"/>
        </w:rPr>
        <w:t xml:space="preserve"> usuarios </w:t>
      </w:r>
      <w:r w:rsidR="004A7C44" w:rsidRPr="004A7C44">
        <w:rPr>
          <w:rFonts w:asciiTheme="minorHAnsi" w:hAnsiTheme="minorHAnsi" w:cstheme="minorHAnsi"/>
          <w:sz w:val="22"/>
        </w:rPr>
        <w:t>de la CCF se identificarán diligenciarán el formulario establecido por la Entidad, el cual será objeto de verificación y de ser necesario, la entrega de una documentación soporte. De acuerdo con su perfil (segmento)</w:t>
      </w:r>
      <w:r w:rsidR="00831376">
        <w:rPr>
          <w:rFonts w:asciiTheme="minorHAnsi" w:hAnsiTheme="minorHAnsi" w:cstheme="minorHAnsi"/>
          <w:sz w:val="22"/>
        </w:rPr>
        <w:t xml:space="preserve"> </w:t>
      </w:r>
      <w:r w:rsidR="00831376" w:rsidRPr="00A37FF3">
        <w:rPr>
          <w:rFonts w:asciiTheme="minorHAnsi" w:hAnsiTheme="minorHAnsi" w:cstheme="minorHAnsi"/>
          <w:sz w:val="22"/>
        </w:rPr>
        <w:t>y las transacciones relevantes (cantidad operaciones y montos) que realicen</w:t>
      </w:r>
      <w:r w:rsidR="004A7C44" w:rsidRPr="004A7C44">
        <w:rPr>
          <w:rFonts w:asciiTheme="minorHAnsi" w:hAnsiTheme="minorHAnsi" w:cstheme="minorHAnsi"/>
          <w:sz w:val="22"/>
        </w:rPr>
        <w:t>, se adelantarán durante el tiempo que dure la relación contractual, los correspondientes análisis para establecer la coherencia con su actividad económica y con la demás información suministrada por el cliente en el formulario.</w:t>
      </w:r>
    </w:p>
    <w:p w14:paraId="16B45002" w14:textId="77777777" w:rsidR="004A7C44" w:rsidRDefault="004A7C44" w:rsidP="000167D5">
      <w:pPr>
        <w:pStyle w:val="Prrafodelista"/>
        <w:tabs>
          <w:tab w:val="left" w:pos="0"/>
        </w:tabs>
        <w:spacing w:after="0"/>
        <w:ind w:left="284"/>
        <w:contextualSpacing w:val="0"/>
        <w:rPr>
          <w:rFonts w:asciiTheme="minorHAnsi" w:hAnsiTheme="minorHAnsi" w:cstheme="minorHAnsi"/>
          <w:sz w:val="22"/>
        </w:rPr>
      </w:pPr>
    </w:p>
    <w:p w14:paraId="10BDD136" w14:textId="31EE0DC4" w:rsidR="004A7C44" w:rsidRDefault="004A7C44" w:rsidP="000167D5">
      <w:pPr>
        <w:pStyle w:val="Prrafodelista"/>
        <w:tabs>
          <w:tab w:val="left" w:pos="0"/>
        </w:tabs>
        <w:spacing w:after="0"/>
        <w:ind w:left="284"/>
        <w:contextualSpacing w:val="0"/>
        <w:rPr>
          <w:rFonts w:asciiTheme="minorHAnsi" w:hAnsiTheme="minorHAnsi" w:cstheme="minorHAnsi"/>
          <w:sz w:val="22"/>
        </w:rPr>
      </w:pPr>
      <w:r w:rsidRPr="004A7C44">
        <w:rPr>
          <w:rFonts w:asciiTheme="minorHAnsi" w:hAnsiTheme="minorHAnsi" w:cstheme="minorHAnsi"/>
          <w:sz w:val="22"/>
        </w:rPr>
        <w:t xml:space="preserve">La CCF se abstendrá de registrar clientes </w:t>
      </w:r>
      <w:r w:rsidR="00831376">
        <w:rPr>
          <w:rFonts w:asciiTheme="minorHAnsi" w:hAnsiTheme="minorHAnsi" w:cstheme="minorHAnsi"/>
          <w:sz w:val="22"/>
        </w:rPr>
        <w:t xml:space="preserve">y/o usuarios </w:t>
      </w:r>
      <w:r w:rsidRPr="004A7C44">
        <w:rPr>
          <w:rFonts w:asciiTheme="minorHAnsi" w:hAnsiTheme="minorHAnsi" w:cstheme="minorHAnsi"/>
          <w:sz w:val="22"/>
        </w:rPr>
        <w:t>anónimos y velará porque que no figuren bajo nombres ficticios o inexactos.</w:t>
      </w:r>
    </w:p>
    <w:p w14:paraId="0213EE2D" w14:textId="77777777" w:rsidR="004A7C44" w:rsidRDefault="004A7C44" w:rsidP="000167D5">
      <w:pPr>
        <w:pStyle w:val="Prrafodelista"/>
        <w:tabs>
          <w:tab w:val="left" w:pos="0"/>
        </w:tabs>
        <w:spacing w:after="0"/>
        <w:ind w:left="284"/>
        <w:contextualSpacing w:val="0"/>
        <w:rPr>
          <w:rFonts w:asciiTheme="minorHAnsi" w:hAnsiTheme="minorHAnsi" w:cstheme="minorHAnsi"/>
          <w:b/>
          <w:sz w:val="22"/>
        </w:rPr>
      </w:pPr>
    </w:p>
    <w:p w14:paraId="05B436B9" w14:textId="77777777" w:rsidR="004A7C44" w:rsidRDefault="00DB6BF3" w:rsidP="000167D5">
      <w:pPr>
        <w:pStyle w:val="Prrafodelista"/>
        <w:tabs>
          <w:tab w:val="left" w:pos="0"/>
        </w:tabs>
        <w:spacing w:after="0"/>
        <w:ind w:left="284"/>
        <w:contextualSpacing w:val="0"/>
        <w:rPr>
          <w:rFonts w:asciiTheme="minorHAnsi" w:hAnsiTheme="minorHAnsi" w:cstheme="minorHAnsi"/>
          <w:sz w:val="22"/>
        </w:rPr>
      </w:pPr>
      <w:r w:rsidRPr="00287755">
        <w:rPr>
          <w:rFonts w:asciiTheme="minorHAnsi" w:hAnsiTheme="minorHAnsi" w:cstheme="minorHAnsi"/>
          <w:b/>
          <w:sz w:val="22"/>
        </w:rPr>
        <w:t>Conocimiento de proveedores y/o contratistas:</w:t>
      </w:r>
      <w:r w:rsidRPr="00287755">
        <w:rPr>
          <w:rFonts w:asciiTheme="minorHAnsi" w:hAnsiTheme="minorHAnsi" w:cstheme="minorHAnsi"/>
          <w:sz w:val="22"/>
        </w:rPr>
        <w:t xml:space="preserve"> </w:t>
      </w:r>
      <w:r w:rsidR="004A7C44" w:rsidRPr="004A7C44">
        <w:rPr>
          <w:rFonts w:asciiTheme="minorHAnsi" w:hAnsiTheme="minorHAnsi" w:cstheme="minorHAnsi"/>
          <w:sz w:val="22"/>
        </w:rPr>
        <w:t>las personas naturales o jurídicas que deseen ser proveedores de la CCF se identificarán y cumplirán un proceso de vinculación, mediante el diligenciamiento del formulario establecido por la Entidad y la entrega de una documentación soporte, que será objeto de revisión y verificación. Aprobado el proceso de vinculación podrán ser registrados como aptos para que la Entidad pueda contratar con ellos.</w:t>
      </w:r>
    </w:p>
    <w:p w14:paraId="09A85844" w14:textId="77777777" w:rsidR="00DB6BF3" w:rsidRPr="00287755" w:rsidRDefault="00DB6BF3" w:rsidP="000167D5">
      <w:pPr>
        <w:pStyle w:val="Prrafodelista"/>
        <w:tabs>
          <w:tab w:val="left" w:pos="0"/>
        </w:tabs>
        <w:spacing w:after="0"/>
        <w:ind w:left="284"/>
        <w:contextualSpacing w:val="0"/>
        <w:rPr>
          <w:rFonts w:asciiTheme="minorHAnsi" w:hAnsiTheme="minorHAnsi" w:cstheme="minorHAnsi"/>
          <w:sz w:val="22"/>
        </w:rPr>
      </w:pPr>
    </w:p>
    <w:p w14:paraId="1D8B06C8" w14:textId="181BA357" w:rsidR="004A7C44" w:rsidRPr="004A7C44" w:rsidRDefault="00DB6BF3" w:rsidP="000167D5">
      <w:pPr>
        <w:pStyle w:val="Prrafodelista"/>
        <w:tabs>
          <w:tab w:val="left" w:pos="0"/>
        </w:tabs>
        <w:spacing w:after="0"/>
        <w:ind w:left="284"/>
        <w:contextualSpacing w:val="0"/>
        <w:rPr>
          <w:rFonts w:asciiTheme="minorHAnsi" w:hAnsiTheme="minorHAnsi" w:cstheme="minorHAnsi"/>
          <w:bCs/>
          <w:sz w:val="22"/>
        </w:rPr>
      </w:pPr>
      <w:r w:rsidRPr="00287755">
        <w:rPr>
          <w:rFonts w:asciiTheme="minorHAnsi" w:hAnsiTheme="minorHAnsi" w:cstheme="minorHAnsi"/>
          <w:b/>
          <w:sz w:val="22"/>
        </w:rPr>
        <w:t xml:space="preserve">Conocimiento del beneficiario final: </w:t>
      </w:r>
      <w:r w:rsidR="004A7C44" w:rsidRPr="004A7C44">
        <w:rPr>
          <w:rFonts w:asciiTheme="minorHAnsi" w:hAnsiTheme="minorHAnsi" w:cstheme="minorHAnsi"/>
          <w:bCs/>
          <w:sz w:val="22"/>
        </w:rPr>
        <w:t>tratándose de personas jurídicas, en el caso de clientes y proveedores</w:t>
      </w:r>
      <w:r w:rsidR="00FF267B">
        <w:rPr>
          <w:rFonts w:asciiTheme="minorHAnsi" w:hAnsiTheme="minorHAnsi" w:cstheme="minorHAnsi"/>
          <w:bCs/>
          <w:sz w:val="22"/>
        </w:rPr>
        <w:t>, l</w:t>
      </w:r>
      <w:r w:rsidR="004A7C44" w:rsidRPr="004A7C44">
        <w:rPr>
          <w:rFonts w:asciiTheme="minorHAnsi" w:hAnsiTheme="minorHAnsi" w:cstheme="minorHAnsi"/>
          <w:bCs/>
          <w:sz w:val="22"/>
        </w:rPr>
        <w:t xml:space="preserve">a CCF solicitará a través del procedimiento de conocimiento de la contraparte la información para identificar a la persona natural que sea titular del 5% o más del capital o los derechos de voto de la persona jurídica, y/o se beneficie en un 5% o más de los rendimientos, utilidades o activos de la persona jurídica. Cuando no sea posible identificar a la persona natural </w:t>
      </w:r>
      <w:r w:rsidR="004A7C44" w:rsidRPr="004A7C44">
        <w:rPr>
          <w:rFonts w:asciiTheme="minorHAnsi" w:hAnsiTheme="minorHAnsi" w:cstheme="minorHAnsi"/>
          <w:bCs/>
          <w:sz w:val="22"/>
        </w:rPr>
        <w:lastRenderedPageBreak/>
        <w:t>citada anteriormente, se identificará como beneficiario final a quién ostente el cargo de Representante Legal, salvo que exista una persona natural que ostente una mayor autoridad en relación con las funciones de gestión o dirección de la persona jurídica.</w:t>
      </w:r>
    </w:p>
    <w:p w14:paraId="60082F5F" w14:textId="77777777" w:rsidR="00DB6BF3" w:rsidRPr="00287755" w:rsidRDefault="00DB6BF3" w:rsidP="000167D5">
      <w:pPr>
        <w:tabs>
          <w:tab w:val="left" w:pos="0"/>
        </w:tabs>
        <w:spacing w:after="0"/>
        <w:ind w:left="284"/>
        <w:jc w:val="both"/>
        <w:rPr>
          <w:rFonts w:cstheme="minorHAnsi"/>
          <w:b/>
        </w:rPr>
      </w:pPr>
    </w:p>
    <w:p w14:paraId="649350A8" w14:textId="77777777" w:rsidR="0077666E" w:rsidRDefault="00DB6BF3" w:rsidP="000167D5">
      <w:pPr>
        <w:pStyle w:val="Prrafodelista"/>
        <w:tabs>
          <w:tab w:val="left" w:pos="0"/>
        </w:tabs>
        <w:spacing w:after="0"/>
        <w:ind w:left="284"/>
        <w:contextualSpacing w:val="0"/>
        <w:rPr>
          <w:rFonts w:asciiTheme="minorHAnsi" w:hAnsiTheme="minorHAnsi" w:cstheme="minorHAnsi"/>
          <w:sz w:val="22"/>
        </w:rPr>
      </w:pPr>
      <w:r w:rsidRPr="00287755">
        <w:rPr>
          <w:rFonts w:asciiTheme="minorHAnsi" w:hAnsiTheme="minorHAnsi" w:cstheme="minorHAnsi"/>
          <w:b/>
          <w:sz w:val="22"/>
        </w:rPr>
        <w:t>Conocimiento de empleados:</w:t>
      </w:r>
      <w:r w:rsidRPr="00287755">
        <w:rPr>
          <w:rFonts w:asciiTheme="minorHAnsi" w:hAnsiTheme="minorHAnsi" w:cstheme="minorHAnsi"/>
          <w:sz w:val="22"/>
        </w:rPr>
        <w:t xml:space="preserve"> </w:t>
      </w:r>
      <w:r w:rsidR="0077666E" w:rsidRPr="0077666E">
        <w:rPr>
          <w:rFonts w:asciiTheme="minorHAnsi" w:hAnsiTheme="minorHAnsi" w:cstheme="minorHAnsi"/>
          <w:sz w:val="22"/>
        </w:rPr>
        <w:t>las personas naturales que aspiren a desempeñar un cargo en la CCF deberán cumplir con el suministro de los requisitos dispuestos en los reglamentos internos a fin de poder contar con la información que permita a la Entidad verificar sus antecedentes. Por lo menos anualmente los empleados deberán actualizar la información que resulte susceptible de modificación. De acuerdo con el cargo y responsabilidades asignadas al empleado, la Entidad adelantará análisis para detectar comportamientos inusuales en cualquier persona que labore o preste sus servicios, a fin de tomar las medidas que resulten pertinentes.</w:t>
      </w:r>
    </w:p>
    <w:p w14:paraId="7C77864D" w14:textId="77777777" w:rsidR="00DB6BF3" w:rsidRPr="00287755" w:rsidRDefault="00DB6BF3" w:rsidP="000167D5">
      <w:pPr>
        <w:pStyle w:val="Prrafodelista"/>
        <w:tabs>
          <w:tab w:val="left" w:pos="0"/>
        </w:tabs>
        <w:spacing w:after="0"/>
        <w:ind w:left="360"/>
        <w:contextualSpacing w:val="0"/>
        <w:rPr>
          <w:rFonts w:asciiTheme="minorHAnsi" w:hAnsiTheme="minorHAnsi" w:cstheme="minorHAnsi"/>
          <w:b/>
          <w:sz w:val="22"/>
        </w:rPr>
      </w:pPr>
    </w:p>
    <w:p w14:paraId="10683D80" w14:textId="2B75F4F6" w:rsidR="00DB6BF3" w:rsidRPr="00287755" w:rsidRDefault="00DB6BF3" w:rsidP="000167D5">
      <w:pPr>
        <w:pStyle w:val="Prrafodelista"/>
        <w:numPr>
          <w:ilvl w:val="0"/>
          <w:numId w:val="18"/>
        </w:numPr>
        <w:tabs>
          <w:tab w:val="left" w:pos="0"/>
        </w:tabs>
        <w:spacing w:after="0"/>
        <w:ind w:left="284" w:hanging="284"/>
        <w:contextualSpacing w:val="0"/>
        <w:rPr>
          <w:rFonts w:asciiTheme="minorHAnsi" w:hAnsiTheme="minorHAnsi" w:cstheme="minorHAnsi"/>
          <w:b/>
          <w:sz w:val="22"/>
        </w:rPr>
      </w:pPr>
      <w:r w:rsidRPr="00287755">
        <w:rPr>
          <w:rFonts w:asciiTheme="minorHAnsi" w:hAnsiTheme="minorHAnsi" w:cstheme="minorHAnsi"/>
          <w:b/>
          <w:sz w:val="22"/>
        </w:rPr>
        <w:t xml:space="preserve">Política respecto a la verificación de listas: </w:t>
      </w:r>
      <w:r w:rsidR="00C745A1">
        <w:rPr>
          <w:rFonts w:asciiTheme="minorHAnsi" w:hAnsiTheme="minorHAnsi" w:cstheme="minorHAnsi"/>
          <w:sz w:val="22"/>
        </w:rPr>
        <w:t>l</w:t>
      </w:r>
      <w:r w:rsidR="00DA3AD4">
        <w:rPr>
          <w:rFonts w:asciiTheme="minorHAnsi" w:hAnsiTheme="minorHAnsi" w:cstheme="minorHAnsi"/>
          <w:sz w:val="22"/>
        </w:rPr>
        <w:t>a</w:t>
      </w:r>
      <w:r w:rsidRPr="00287755">
        <w:rPr>
          <w:rFonts w:asciiTheme="minorHAnsi" w:hAnsiTheme="minorHAnsi" w:cstheme="minorHAnsi"/>
          <w:sz w:val="22"/>
        </w:rPr>
        <w:t xml:space="preserve"> </w:t>
      </w:r>
      <w:r w:rsidR="00902BBC">
        <w:rPr>
          <w:rFonts w:asciiTheme="minorHAnsi" w:hAnsiTheme="minorHAnsi" w:cstheme="minorHAnsi"/>
          <w:sz w:val="22"/>
        </w:rPr>
        <w:t>CCF</w:t>
      </w:r>
      <w:r w:rsidRPr="00287755">
        <w:rPr>
          <w:rFonts w:asciiTheme="minorHAnsi" w:hAnsiTheme="minorHAnsi" w:cstheme="minorHAnsi"/>
          <w:sz w:val="22"/>
        </w:rPr>
        <w:t xml:space="preserve"> no establecerá relaciones contractuales con contrapartes que se encuentren registradas en la lista vinculante para Colombia (ONU), la lista del Consejo de Seguridad Nacional de Colombia o en la lista restrictiva OFAC. La coincidencia con otras listas o información negativa de carácter público relacionada con LA/FT/FPADM se considerará un criterio importante para denegar o terminar una relación contractual.</w:t>
      </w:r>
    </w:p>
    <w:p w14:paraId="0A0BFEFE" w14:textId="77777777" w:rsidR="00DB6BF3" w:rsidRPr="00287755" w:rsidRDefault="00DB6BF3" w:rsidP="000167D5">
      <w:pPr>
        <w:pStyle w:val="Prrafodelista"/>
        <w:tabs>
          <w:tab w:val="left" w:pos="0"/>
        </w:tabs>
        <w:spacing w:after="0"/>
        <w:contextualSpacing w:val="0"/>
        <w:rPr>
          <w:rFonts w:asciiTheme="minorHAnsi" w:hAnsiTheme="minorHAnsi" w:cstheme="minorHAnsi"/>
          <w:b/>
          <w:sz w:val="22"/>
        </w:rPr>
      </w:pPr>
    </w:p>
    <w:p w14:paraId="0941FF30" w14:textId="1BECAA80" w:rsidR="00DB6BF3" w:rsidRPr="00287755" w:rsidRDefault="00DB6BF3" w:rsidP="000167D5">
      <w:pPr>
        <w:pStyle w:val="Prrafodelista"/>
        <w:numPr>
          <w:ilvl w:val="0"/>
          <w:numId w:val="18"/>
        </w:numPr>
        <w:tabs>
          <w:tab w:val="left" w:pos="0"/>
        </w:tabs>
        <w:spacing w:after="0"/>
        <w:ind w:left="284" w:hanging="284"/>
        <w:contextualSpacing w:val="0"/>
        <w:rPr>
          <w:rFonts w:asciiTheme="minorHAnsi" w:hAnsiTheme="minorHAnsi" w:cstheme="minorHAnsi"/>
          <w:b/>
          <w:sz w:val="22"/>
        </w:rPr>
      </w:pPr>
      <w:r w:rsidRPr="00287755">
        <w:rPr>
          <w:rFonts w:asciiTheme="minorHAnsi" w:hAnsiTheme="minorHAnsi" w:cstheme="minorHAnsi"/>
          <w:b/>
          <w:sz w:val="22"/>
        </w:rPr>
        <w:t xml:space="preserve">Reserva sobre la información de contrapartes: </w:t>
      </w:r>
      <w:r w:rsidR="00C745A1">
        <w:rPr>
          <w:rFonts w:asciiTheme="minorHAnsi" w:hAnsiTheme="minorHAnsi" w:cstheme="minorHAnsi"/>
          <w:sz w:val="22"/>
        </w:rPr>
        <w:t>l</w:t>
      </w:r>
      <w:r w:rsidR="00DA3AD4">
        <w:rPr>
          <w:rFonts w:asciiTheme="minorHAnsi" w:hAnsiTheme="minorHAnsi" w:cstheme="minorHAnsi"/>
          <w:sz w:val="22"/>
        </w:rPr>
        <w:t>a</w:t>
      </w:r>
      <w:r w:rsidRPr="00287755">
        <w:rPr>
          <w:rFonts w:asciiTheme="minorHAnsi" w:hAnsiTheme="minorHAnsi" w:cstheme="minorHAnsi"/>
          <w:sz w:val="22"/>
        </w:rPr>
        <w:t xml:space="preserve"> </w:t>
      </w:r>
      <w:r w:rsidR="00902BBC">
        <w:rPr>
          <w:rFonts w:asciiTheme="minorHAnsi" w:hAnsiTheme="minorHAnsi" w:cstheme="minorHAnsi"/>
          <w:sz w:val="22"/>
        </w:rPr>
        <w:t>CCF</w:t>
      </w:r>
      <w:r w:rsidRPr="00287755">
        <w:rPr>
          <w:rFonts w:asciiTheme="minorHAnsi" w:hAnsiTheme="minorHAnsi" w:cstheme="minorHAnsi"/>
          <w:sz w:val="22"/>
        </w:rPr>
        <w:t xml:space="preserve"> levantará la reserva, como consecuencia de las solicitudes formuladas por escrito de manera específica por las autoridades competentes</w:t>
      </w:r>
      <w:r w:rsidRPr="00287755">
        <w:rPr>
          <w:rStyle w:val="Refdenotaalpie"/>
          <w:rFonts w:asciiTheme="minorHAnsi" w:hAnsiTheme="minorHAnsi" w:cstheme="minorHAnsi"/>
          <w:sz w:val="22"/>
        </w:rPr>
        <w:footnoteReference w:id="17"/>
      </w:r>
      <w:r w:rsidRPr="00287755">
        <w:rPr>
          <w:rFonts w:asciiTheme="minorHAnsi" w:hAnsiTheme="minorHAnsi" w:cstheme="minorHAnsi"/>
          <w:sz w:val="22"/>
        </w:rPr>
        <w:t>, con el lleno de los requisitos y formas legales y en los casos señalados por las normas, previo visto bueno del Área Jurídica.</w:t>
      </w:r>
    </w:p>
    <w:p w14:paraId="43E78EA8" w14:textId="77777777" w:rsidR="00DB6BF3" w:rsidRPr="00287755" w:rsidRDefault="00DB6BF3" w:rsidP="000167D5">
      <w:pPr>
        <w:pStyle w:val="Prrafodelista"/>
        <w:ind w:left="284" w:hanging="284"/>
        <w:rPr>
          <w:rFonts w:asciiTheme="minorHAnsi" w:hAnsiTheme="minorHAnsi" w:cstheme="minorHAnsi"/>
          <w:b/>
          <w:sz w:val="22"/>
        </w:rPr>
      </w:pPr>
    </w:p>
    <w:p w14:paraId="2558A20B" w14:textId="2FCAE51C" w:rsidR="00DB6BF3" w:rsidRPr="00287755" w:rsidRDefault="00DB6BF3" w:rsidP="000167D5">
      <w:pPr>
        <w:pStyle w:val="Prrafodelista"/>
        <w:numPr>
          <w:ilvl w:val="0"/>
          <w:numId w:val="18"/>
        </w:numPr>
        <w:tabs>
          <w:tab w:val="left" w:pos="0"/>
        </w:tabs>
        <w:spacing w:after="0"/>
        <w:ind w:left="284" w:hanging="284"/>
        <w:contextualSpacing w:val="0"/>
        <w:rPr>
          <w:rFonts w:asciiTheme="minorHAnsi" w:hAnsiTheme="minorHAnsi" w:cstheme="minorHAnsi"/>
          <w:sz w:val="22"/>
        </w:rPr>
      </w:pPr>
      <w:r w:rsidRPr="00287755">
        <w:rPr>
          <w:rFonts w:asciiTheme="minorHAnsi" w:hAnsiTheme="minorHAnsi" w:cstheme="minorHAnsi"/>
          <w:b/>
          <w:sz w:val="22"/>
        </w:rPr>
        <w:t xml:space="preserve">Política de operaciones en efectivo: </w:t>
      </w:r>
      <w:r w:rsidR="00C745A1">
        <w:rPr>
          <w:rFonts w:asciiTheme="minorHAnsi" w:hAnsiTheme="minorHAnsi" w:cstheme="minorHAnsi"/>
          <w:sz w:val="22"/>
        </w:rPr>
        <w:t>l</w:t>
      </w:r>
      <w:r w:rsidR="00ED5200">
        <w:rPr>
          <w:rFonts w:asciiTheme="minorHAnsi" w:hAnsiTheme="minorHAnsi" w:cstheme="minorHAnsi"/>
          <w:sz w:val="22"/>
        </w:rPr>
        <w:t>a</w:t>
      </w:r>
      <w:r w:rsidRPr="00287755">
        <w:rPr>
          <w:rFonts w:asciiTheme="minorHAnsi" w:hAnsiTheme="minorHAnsi" w:cstheme="minorHAnsi"/>
          <w:sz w:val="22"/>
        </w:rPr>
        <w:t xml:space="preserve"> </w:t>
      </w:r>
      <w:r w:rsidR="00902BBC">
        <w:rPr>
          <w:rFonts w:asciiTheme="minorHAnsi" w:hAnsiTheme="minorHAnsi" w:cstheme="minorHAnsi"/>
          <w:sz w:val="22"/>
        </w:rPr>
        <w:t>CCF</w:t>
      </w:r>
      <w:r w:rsidRPr="00287755">
        <w:rPr>
          <w:rFonts w:asciiTheme="minorHAnsi" w:hAnsiTheme="minorHAnsi" w:cstheme="minorHAnsi"/>
          <w:sz w:val="22"/>
        </w:rPr>
        <w:t xml:space="preserve"> únicamente realizará recaudo de efectivo en las cajas de las sedes autorizadas siguiendo las políticas y procedimientos establecidos para tal fin. El pago de proveedores se realizará únicamente a través del sistema financiero.  De esta política se exceptúan los recursos de cuantía menor que se manejan a través de fondos fijos de caja menor</w:t>
      </w:r>
      <w:r w:rsidRPr="00287755">
        <w:rPr>
          <w:rStyle w:val="Refdenotaalpie"/>
          <w:rFonts w:asciiTheme="minorHAnsi" w:hAnsiTheme="minorHAnsi" w:cstheme="minorHAnsi"/>
          <w:sz w:val="22"/>
        </w:rPr>
        <w:footnoteReference w:id="18"/>
      </w:r>
      <w:r w:rsidRPr="00287755">
        <w:rPr>
          <w:rFonts w:asciiTheme="minorHAnsi" w:hAnsiTheme="minorHAnsi" w:cstheme="minorHAnsi"/>
          <w:sz w:val="22"/>
        </w:rPr>
        <w:t>, los cuales cuentan con el correspondiente reglamento para su manejo.</w:t>
      </w:r>
    </w:p>
    <w:p w14:paraId="544D3FC2" w14:textId="77777777" w:rsidR="00DB6BF3" w:rsidRPr="00287755" w:rsidRDefault="00DB6BF3" w:rsidP="000167D5">
      <w:pPr>
        <w:pStyle w:val="Prrafodelista"/>
        <w:tabs>
          <w:tab w:val="left" w:pos="0"/>
        </w:tabs>
        <w:spacing w:after="0"/>
        <w:ind w:left="284" w:hanging="284"/>
        <w:contextualSpacing w:val="0"/>
        <w:rPr>
          <w:rFonts w:asciiTheme="minorHAnsi" w:hAnsiTheme="minorHAnsi" w:cstheme="minorHAnsi"/>
          <w:sz w:val="22"/>
        </w:rPr>
      </w:pPr>
    </w:p>
    <w:p w14:paraId="5039EFB8" w14:textId="287D5618" w:rsidR="00D20201" w:rsidRDefault="00DB6BF3" w:rsidP="000167D5">
      <w:pPr>
        <w:pStyle w:val="Prrafodelista"/>
        <w:numPr>
          <w:ilvl w:val="0"/>
          <w:numId w:val="19"/>
        </w:numPr>
        <w:ind w:left="284" w:hanging="284"/>
        <w:rPr>
          <w:rFonts w:asciiTheme="minorHAnsi" w:hAnsiTheme="minorHAnsi" w:cstheme="minorHAnsi"/>
          <w:sz w:val="22"/>
        </w:rPr>
      </w:pPr>
      <w:r w:rsidRPr="00287755">
        <w:rPr>
          <w:rFonts w:asciiTheme="minorHAnsi" w:hAnsiTheme="minorHAnsi" w:cstheme="minorHAnsi"/>
          <w:b/>
          <w:sz w:val="22"/>
        </w:rPr>
        <w:t xml:space="preserve">Política frente a transacciones con </w:t>
      </w:r>
      <w:r w:rsidR="006C1F9D">
        <w:rPr>
          <w:rFonts w:asciiTheme="minorHAnsi" w:hAnsiTheme="minorHAnsi" w:cstheme="minorHAnsi"/>
          <w:b/>
          <w:sz w:val="22"/>
        </w:rPr>
        <w:t>activos virtuales</w:t>
      </w:r>
      <w:r w:rsidRPr="00287755">
        <w:rPr>
          <w:rFonts w:asciiTheme="minorHAnsi" w:hAnsiTheme="minorHAnsi" w:cstheme="minorHAnsi"/>
          <w:b/>
          <w:sz w:val="22"/>
        </w:rPr>
        <w:t xml:space="preserve">: </w:t>
      </w:r>
      <w:r w:rsidR="00BD0182">
        <w:rPr>
          <w:rFonts w:asciiTheme="minorHAnsi" w:hAnsiTheme="minorHAnsi" w:cstheme="minorHAnsi"/>
          <w:sz w:val="22"/>
        </w:rPr>
        <w:t>l</w:t>
      </w:r>
      <w:r w:rsidR="00ED5200">
        <w:rPr>
          <w:rFonts w:asciiTheme="minorHAnsi" w:hAnsiTheme="minorHAnsi" w:cstheme="minorHAnsi"/>
          <w:sz w:val="22"/>
        </w:rPr>
        <w:t>a</w:t>
      </w:r>
      <w:r w:rsidRPr="00287755">
        <w:rPr>
          <w:rFonts w:asciiTheme="minorHAnsi" w:hAnsiTheme="minorHAnsi" w:cstheme="minorHAnsi"/>
          <w:sz w:val="22"/>
        </w:rPr>
        <w:t xml:space="preserve"> </w:t>
      </w:r>
      <w:r w:rsidR="00902BBC">
        <w:rPr>
          <w:rFonts w:asciiTheme="minorHAnsi" w:hAnsiTheme="minorHAnsi" w:cstheme="minorHAnsi"/>
          <w:sz w:val="22"/>
        </w:rPr>
        <w:t>CCF</w:t>
      </w:r>
      <w:r w:rsidRPr="00287755">
        <w:rPr>
          <w:rFonts w:asciiTheme="minorHAnsi" w:hAnsiTheme="minorHAnsi" w:cstheme="minorHAnsi"/>
          <w:sz w:val="22"/>
        </w:rPr>
        <w:t xml:space="preserve"> no involucrará en sus negocios transacciones </w:t>
      </w:r>
      <w:r w:rsidR="00D20201" w:rsidRPr="00D20201">
        <w:rPr>
          <w:rFonts w:asciiTheme="minorHAnsi" w:hAnsiTheme="minorHAnsi" w:cstheme="minorHAnsi"/>
          <w:sz w:val="22"/>
        </w:rPr>
        <w:t xml:space="preserve">con activos virtuales, </w:t>
      </w:r>
      <w:r w:rsidR="00AD1EE1" w:rsidRPr="00AD1EE1">
        <w:rPr>
          <w:rFonts w:asciiTheme="minorHAnsi" w:hAnsiTheme="minorHAnsi" w:cstheme="minorHAnsi"/>
          <w:sz w:val="22"/>
        </w:rPr>
        <w:t xml:space="preserve">de tal forma que </w:t>
      </w:r>
      <w:r w:rsidR="00D20201" w:rsidRPr="00D20201">
        <w:rPr>
          <w:rFonts w:asciiTheme="minorHAnsi" w:hAnsiTheme="minorHAnsi" w:cstheme="minorHAnsi"/>
          <w:sz w:val="22"/>
        </w:rPr>
        <w:t>todos los negocios se harán a través de unidades monetarias de curso legal.</w:t>
      </w:r>
    </w:p>
    <w:p w14:paraId="28300F8F" w14:textId="77777777" w:rsidR="00F71479" w:rsidRPr="00287755" w:rsidRDefault="00F71479" w:rsidP="000167D5">
      <w:pPr>
        <w:pStyle w:val="Prrafodelista"/>
        <w:ind w:left="284"/>
        <w:rPr>
          <w:rFonts w:asciiTheme="minorHAnsi" w:hAnsiTheme="minorHAnsi" w:cstheme="minorHAnsi"/>
          <w:sz w:val="22"/>
        </w:rPr>
      </w:pPr>
    </w:p>
    <w:p w14:paraId="01842639" w14:textId="77777777" w:rsidR="00DB6BF3" w:rsidRPr="00287755" w:rsidRDefault="00DB6BF3" w:rsidP="000167D5">
      <w:pPr>
        <w:pStyle w:val="Ttulo3"/>
        <w:jc w:val="both"/>
        <w:rPr>
          <w:rFonts w:eastAsiaTheme="minorEastAsia" w:cstheme="minorHAnsi"/>
          <w:b/>
          <w:bCs w:val="0"/>
          <w:u w:val="none"/>
        </w:rPr>
      </w:pPr>
      <w:bookmarkStart w:id="42" w:name="_Toc192841902"/>
      <w:bookmarkStart w:id="43" w:name="_Toc209627989"/>
      <w:r w:rsidRPr="00287755">
        <w:rPr>
          <w:rFonts w:eastAsiaTheme="minorEastAsia" w:cstheme="minorHAnsi"/>
          <w:b/>
          <w:bCs w:val="0"/>
          <w:u w:val="none"/>
        </w:rPr>
        <w:lastRenderedPageBreak/>
        <w:t>Medidas intensificadas - Política para contrapartes que pueden exponer en mayor grado al riesgo de LA/FT/FPADM:</w:t>
      </w:r>
      <w:bookmarkEnd w:id="42"/>
      <w:bookmarkEnd w:id="43"/>
    </w:p>
    <w:p w14:paraId="45BAFC00" w14:textId="77777777" w:rsidR="00DB6BF3" w:rsidRPr="00287755" w:rsidRDefault="00DB6BF3" w:rsidP="006C1F9D">
      <w:pPr>
        <w:spacing w:after="0"/>
        <w:jc w:val="both"/>
        <w:rPr>
          <w:rFonts w:cstheme="minorHAnsi"/>
        </w:rPr>
      </w:pPr>
    </w:p>
    <w:p w14:paraId="4C6A50EF" w14:textId="7F36B08F" w:rsidR="00DB6BF3" w:rsidRPr="00287755" w:rsidRDefault="00DB6BF3" w:rsidP="000167D5">
      <w:pPr>
        <w:pStyle w:val="Prrafodelista"/>
        <w:numPr>
          <w:ilvl w:val="0"/>
          <w:numId w:val="40"/>
        </w:numPr>
        <w:spacing w:after="0"/>
        <w:ind w:left="284" w:hanging="284"/>
        <w:rPr>
          <w:rFonts w:asciiTheme="minorHAnsi" w:hAnsiTheme="minorHAnsi" w:cstheme="minorHAnsi"/>
          <w:sz w:val="22"/>
        </w:rPr>
      </w:pPr>
      <w:r w:rsidRPr="00287755">
        <w:rPr>
          <w:rFonts w:asciiTheme="minorHAnsi" w:hAnsiTheme="minorHAnsi" w:cstheme="minorHAnsi"/>
          <w:b/>
          <w:sz w:val="22"/>
        </w:rPr>
        <w:t>Respecto de la jurisdicción</w:t>
      </w:r>
      <w:r w:rsidRPr="00287755">
        <w:rPr>
          <w:rFonts w:asciiTheme="minorHAnsi" w:hAnsiTheme="minorHAnsi" w:cstheme="minorHAnsi"/>
          <w:sz w:val="22"/>
        </w:rPr>
        <w:t xml:space="preserve">: </w:t>
      </w:r>
      <w:r w:rsidR="00BD0182">
        <w:rPr>
          <w:rFonts w:asciiTheme="minorHAnsi" w:hAnsiTheme="minorHAnsi" w:cstheme="minorHAnsi"/>
          <w:sz w:val="22"/>
        </w:rPr>
        <w:t>l</w:t>
      </w:r>
      <w:r w:rsidR="00ED5200">
        <w:rPr>
          <w:rFonts w:asciiTheme="minorHAnsi" w:hAnsiTheme="minorHAnsi" w:cstheme="minorHAnsi"/>
          <w:sz w:val="22"/>
        </w:rPr>
        <w:t>a</w:t>
      </w:r>
      <w:r w:rsidRPr="00287755">
        <w:rPr>
          <w:rFonts w:asciiTheme="minorHAnsi" w:hAnsiTheme="minorHAnsi" w:cstheme="minorHAnsi"/>
          <w:sz w:val="22"/>
        </w:rPr>
        <w:t xml:space="preserve"> </w:t>
      </w:r>
      <w:r w:rsidR="00902BBC">
        <w:rPr>
          <w:rFonts w:asciiTheme="minorHAnsi" w:hAnsiTheme="minorHAnsi" w:cstheme="minorHAnsi"/>
          <w:sz w:val="22"/>
        </w:rPr>
        <w:t>CCF</w:t>
      </w:r>
      <w:r w:rsidRPr="00287755">
        <w:rPr>
          <w:rFonts w:asciiTheme="minorHAnsi" w:hAnsiTheme="minorHAnsi" w:cstheme="minorHAnsi"/>
          <w:sz w:val="22"/>
        </w:rPr>
        <w:t xml:space="preserve"> realiza negocios únicamente en Colombia y en el caso que ejecute operaciones en otros países, utilizará como un criterio para evaluar el riesgo LA/FT/FPADM y realizar negocios, el domicilio o ubicación de las personas en países prohibidos por GAFI</w:t>
      </w:r>
      <w:r w:rsidRPr="00287755">
        <w:rPr>
          <w:rStyle w:val="Refdenotaalpie"/>
          <w:rFonts w:asciiTheme="minorHAnsi" w:hAnsiTheme="minorHAnsi" w:cstheme="minorHAnsi"/>
          <w:sz w:val="22"/>
        </w:rPr>
        <w:footnoteReference w:id="19"/>
      </w:r>
      <w:r w:rsidRPr="00287755">
        <w:rPr>
          <w:rFonts w:asciiTheme="minorHAnsi" w:hAnsiTheme="minorHAnsi" w:cstheme="minorHAnsi"/>
          <w:sz w:val="22"/>
        </w:rPr>
        <w:t xml:space="preserve">, evaluando que se trate de un país bloqueado por </w:t>
      </w:r>
      <w:r w:rsidR="001C50AE">
        <w:rPr>
          <w:rFonts w:asciiTheme="minorHAnsi" w:hAnsiTheme="minorHAnsi" w:cstheme="minorHAnsi"/>
          <w:sz w:val="22"/>
        </w:rPr>
        <w:t>esta institución</w:t>
      </w:r>
      <w:r w:rsidRPr="00287755">
        <w:rPr>
          <w:rFonts w:asciiTheme="minorHAnsi" w:hAnsiTheme="minorHAnsi" w:cstheme="minorHAnsi"/>
          <w:sz w:val="22"/>
        </w:rPr>
        <w:t>.</w:t>
      </w:r>
    </w:p>
    <w:p w14:paraId="25AFBBA4" w14:textId="77777777" w:rsidR="00DB6BF3" w:rsidRPr="00287755" w:rsidRDefault="00DB6BF3" w:rsidP="000167D5">
      <w:pPr>
        <w:spacing w:after="0"/>
        <w:ind w:left="284" w:hanging="284"/>
        <w:jc w:val="both"/>
        <w:rPr>
          <w:rFonts w:cstheme="minorHAnsi"/>
          <w:b/>
        </w:rPr>
      </w:pPr>
    </w:p>
    <w:p w14:paraId="61BE3BBF" w14:textId="38CC1893" w:rsidR="00DB6BF3" w:rsidRPr="00287755" w:rsidRDefault="00DB6BF3" w:rsidP="000167D5">
      <w:pPr>
        <w:pStyle w:val="Prrafodelista"/>
        <w:numPr>
          <w:ilvl w:val="0"/>
          <w:numId w:val="40"/>
        </w:numPr>
        <w:spacing w:after="0"/>
        <w:ind w:left="284" w:hanging="284"/>
        <w:rPr>
          <w:rFonts w:asciiTheme="minorHAnsi" w:hAnsiTheme="minorHAnsi" w:cstheme="minorHAnsi"/>
          <w:sz w:val="22"/>
        </w:rPr>
      </w:pPr>
      <w:r w:rsidRPr="00287755">
        <w:rPr>
          <w:rFonts w:asciiTheme="minorHAnsi" w:hAnsiTheme="minorHAnsi" w:cstheme="minorHAnsi"/>
          <w:b/>
          <w:sz w:val="22"/>
        </w:rPr>
        <w:t>Respecto de la actividad económica</w:t>
      </w:r>
      <w:r w:rsidRPr="00287755">
        <w:rPr>
          <w:rFonts w:asciiTheme="minorHAnsi" w:hAnsiTheme="minorHAnsi" w:cstheme="minorHAnsi"/>
          <w:sz w:val="22"/>
        </w:rPr>
        <w:t xml:space="preserve">: </w:t>
      </w:r>
      <w:r w:rsidR="00BD0182">
        <w:rPr>
          <w:rFonts w:asciiTheme="minorHAnsi" w:hAnsiTheme="minorHAnsi" w:cstheme="minorHAnsi"/>
          <w:sz w:val="22"/>
        </w:rPr>
        <w:t>l</w:t>
      </w:r>
      <w:r w:rsidR="00ED5200">
        <w:rPr>
          <w:rFonts w:asciiTheme="minorHAnsi" w:hAnsiTheme="minorHAnsi" w:cstheme="minorHAnsi"/>
          <w:sz w:val="22"/>
        </w:rPr>
        <w:t>a</w:t>
      </w:r>
      <w:r w:rsidRPr="00287755">
        <w:rPr>
          <w:rFonts w:asciiTheme="minorHAnsi" w:hAnsiTheme="minorHAnsi" w:cstheme="minorHAnsi"/>
          <w:sz w:val="22"/>
        </w:rPr>
        <w:t xml:space="preserve"> </w:t>
      </w:r>
      <w:r w:rsidR="00902BBC">
        <w:rPr>
          <w:rFonts w:asciiTheme="minorHAnsi" w:hAnsiTheme="minorHAnsi" w:cstheme="minorHAnsi"/>
          <w:sz w:val="22"/>
        </w:rPr>
        <w:t>CCF</w:t>
      </w:r>
      <w:r w:rsidRPr="00287755">
        <w:rPr>
          <w:rFonts w:asciiTheme="minorHAnsi" w:hAnsiTheme="minorHAnsi" w:cstheme="minorHAnsi"/>
          <w:sz w:val="22"/>
        </w:rPr>
        <w:t xml:space="preserve"> realizará negocios con personas que desarrollen actividades lícitas e identificará contrapartes que por la naturaleza de sus actividades</w:t>
      </w:r>
      <w:r w:rsidRPr="00287755">
        <w:rPr>
          <w:rStyle w:val="Refdenotaalpie"/>
          <w:rFonts w:asciiTheme="minorHAnsi" w:hAnsiTheme="minorHAnsi" w:cstheme="minorHAnsi"/>
          <w:sz w:val="22"/>
        </w:rPr>
        <w:footnoteReference w:id="20"/>
      </w:r>
      <w:r w:rsidRPr="00287755">
        <w:rPr>
          <w:rFonts w:asciiTheme="minorHAnsi" w:hAnsiTheme="minorHAnsi" w:cstheme="minorHAnsi"/>
          <w:sz w:val="22"/>
        </w:rPr>
        <w:t xml:space="preserve"> puedan exponerla a un mayor riesgo de LA/FT/FPADM estableciendo procedimientos de conocimiento más estrictos e incrementando el monitoreo mientras dure la relación comercial. L</w:t>
      </w:r>
      <w:r w:rsidR="007B133F">
        <w:rPr>
          <w:rFonts w:asciiTheme="minorHAnsi" w:hAnsiTheme="minorHAnsi" w:cstheme="minorHAnsi"/>
          <w:sz w:val="22"/>
        </w:rPr>
        <w:t>a</w:t>
      </w:r>
      <w:r w:rsidRPr="00287755">
        <w:rPr>
          <w:rFonts w:asciiTheme="minorHAnsi" w:hAnsiTheme="minorHAnsi" w:cstheme="minorHAnsi"/>
          <w:sz w:val="22"/>
        </w:rPr>
        <w:t xml:space="preserve"> </w:t>
      </w:r>
      <w:r w:rsidR="00902BBC">
        <w:rPr>
          <w:rFonts w:asciiTheme="minorHAnsi" w:hAnsiTheme="minorHAnsi" w:cstheme="minorHAnsi"/>
          <w:sz w:val="22"/>
        </w:rPr>
        <w:t>CCF</w:t>
      </w:r>
      <w:r w:rsidRPr="00287755">
        <w:rPr>
          <w:rFonts w:asciiTheme="minorHAnsi" w:hAnsiTheme="minorHAnsi" w:cstheme="minorHAnsi"/>
          <w:sz w:val="22"/>
        </w:rPr>
        <w:t xml:space="preserve"> no establecerá relaciones comerciales con personas que no puedan demostrar la licitud del origen de los recursos con los cuales adquieren los servicios.</w:t>
      </w:r>
    </w:p>
    <w:p w14:paraId="5A06FEEE" w14:textId="77777777" w:rsidR="00DB6BF3" w:rsidRPr="00287755" w:rsidRDefault="00DB6BF3" w:rsidP="000167D5">
      <w:pPr>
        <w:tabs>
          <w:tab w:val="left" w:pos="0"/>
        </w:tabs>
        <w:spacing w:after="0"/>
        <w:ind w:left="284" w:hanging="284"/>
        <w:jc w:val="both"/>
        <w:rPr>
          <w:rFonts w:cstheme="minorHAnsi"/>
        </w:rPr>
      </w:pPr>
    </w:p>
    <w:p w14:paraId="596EC38E" w14:textId="539CFFFE" w:rsidR="00DB6BF3" w:rsidRPr="00287755" w:rsidRDefault="00DB6BF3" w:rsidP="000167D5">
      <w:pPr>
        <w:pStyle w:val="Prrafodelista"/>
        <w:numPr>
          <w:ilvl w:val="0"/>
          <w:numId w:val="40"/>
        </w:numPr>
        <w:tabs>
          <w:tab w:val="left" w:pos="709"/>
        </w:tabs>
        <w:spacing w:after="0"/>
        <w:ind w:left="284" w:hanging="284"/>
        <w:rPr>
          <w:rFonts w:asciiTheme="minorHAnsi" w:hAnsiTheme="minorHAnsi" w:cstheme="minorHAnsi"/>
          <w:sz w:val="22"/>
        </w:rPr>
      </w:pPr>
      <w:r w:rsidRPr="00287755">
        <w:rPr>
          <w:rFonts w:asciiTheme="minorHAnsi" w:hAnsiTheme="minorHAnsi" w:cstheme="minorHAnsi"/>
          <w:b/>
          <w:sz w:val="22"/>
        </w:rPr>
        <w:t>Respecto del canal de distribución de los servicios</w:t>
      </w:r>
      <w:r w:rsidRPr="00287755">
        <w:rPr>
          <w:rFonts w:asciiTheme="minorHAnsi" w:hAnsiTheme="minorHAnsi" w:cstheme="minorHAnsi"/>
          <w:sz w:val="22"/>
        </w:rPr>
        <w:t xml:space="preserve">: </w:t>
      </w:r>
      <w:r w:rsidR="00BD0182">
        <w:rPr>
          <w:rFonts w:asciiTheme="minorHAnsi" w:hAnsiTheme="minorHAnsi" w:cstheme="minorHAnsi"/>
          <w:sz w:val="22"/>
        </w:rPr>
        <w:t>l</w:t>
      </w:r>
      <w:r w:rsidR="00C745A1">
        <w:rPr>
          <w:rFonts w:asciiTheme="minorHAnsi" w:hAnsiTheme="minorHAnsi" w:cstheme="minorHAnsi"/>
          <w:sz w:val="22"/>
        </w:rPr>
        <w:t>a</w:t>
      </w:r>
      <w:r w:rsidRPr="00287755">
        <w:rPr>
          <w:rFonts w:asciiTheme="minorHAnsi" w:hAnsiTheme="minorHAnsi" w:cstheme="minorHAnsi"/>
          <w:sz w:val="22"/>
        </w:rPr>
        <w:t xml:space="preserve"> </w:t>
      </w:r>
      <w:r w:rsidR="00902BBC">
        <w:rPr>
          <w:rFonts w:asciiTheme="minorHAnsi" w:hAnsiTheme="minorHAnsi" w:cstheme="minorHAnsi"/>
          <w:sz w:val="22"/>
        </w:rPr>
        <w:t>CCF</w:t>
      </w:r>
      <w:r w:rsidRPr="00287755">
        <w:rPr>
          <w:rFonts w:asciiTheme="minorHAnsi" w:hAnsiTheme="minorHAnsi" w:cstheme="minorHAnsi"/>
          <w:sz w:val="22"/>
        </w:rPr>
        <w:t xml:space="preserve"> comercializará sus servicios, mediante los canales de distribución fuerza comercial propia y no propia y algunos medios digitales.</w:t>
      </w:r>
    </w:p>
    <w:p w14:paraId="4665A6A5" w14:textId="77777777" w:rsidR="00DB6BF3" w:rsidRPr="00287755" w:rsidRDefault="00DB6BF3" w:rsidP="000167D5">
      <w:pPr>
        <w:tabs>
          <w:tab w:val="left" w:pos="0"/>
        </w:tabs>
        <w:spacing w:after="0"/>
        <w:jc w:val="both"/>
        <w:rPr>
          <w:rFonts w:cstheme="minorHAnsi"/>
          <w:b/>
        </w:rPr>
      </w:pPr>
      <w:bookmarkStart w:id="44" w:name="_Toc192841903"/>
    </w:p>
    <w:p w14:paraId="060BF245" w14:textId="06FFBA58" w:rsidR="00DB6BF3" w:rsidRPr="00287755" w:rsidRDefault="00DB6BF3" w:rsidP="000167D5">
      <w:pPr>
        <w:tabs>
          <w:tab w:val="left" w:pos="0"/>
        </w:tabs>
        <w:spacing w:after="0"/>
        <w:jc w:val="both"/>
        <w:rPr>
          <w:rFonts w:cstheme="minorHAnsi"/>
          <w:b/>
        </w:rPr>
      </w:pPr>
      <w:r w:rsidRPr="00287755">
        <w:rPr>
          <w:rFonts w:cstheme="minorHAnsi"/>
          <w:b/>
        </w:rPr>
        <w:t>7.2.4. Frente a las señales de alerta</w:t>
      </w:r>
      <w:bookmarkEnd w:id="44"/>
    </w:p>
    <w:p w14:paraId="1359F020" w14:textId="77777777" w:rsidR="00DB6BF3" w:rsidRPr="00287755" w:rsidRDefault="00DB6BF3" w:rsidP="000167D5">
      <w:pPr>
        <w:pStyle w:val="Prrafodelista"/>
        <w:tabs>
          <w:tab w:val="left" w:pos="0"/>
        </w:tabs>
        <w:spacing w:after="0"/>
        <w:rPr>
          <w:rFonts w:asciiTheme="minorHAnsi" w:hAnsiTheme="minorHAnsi" w:cstheme="minorHAnsi"/>
          <w:b/>
          <w:sz w:val="22"/>
        </w:rPr>
      </w:pPr>
    </w:p>
    <w:p w14:paraId="7C5DB1CB" w14:textId="20117BEC" w:rsidR="00DB6BF3" w:rsidRPr="00287755" w:rsidRDefault="00DB6BF3" w:rsidP="000167D5">
      <w:pPr>
        <w:tabs>
          <w:tab w:val="left" w:pos="0"/>
        </w:tabs>
        <w:spacing w:after="0"/>
        <w:jc w:val="both"/>
        <w:rPr>
          <w:rFonts w:cstheme="minorHAnsi"/>
        </w:rPr>
      </w:pPr>
      <w:r w:rsidRPr="00287755">
        <w:rPr>
          <w:rFonts w:cstheme="minorHAnsi"/>
        </w:rPr>
        <w:t>L</w:t>
      </w:r>
      <w:r w:rsidR="00BD0182">
        <w:rPr>
          <w:rFonts w:cstheme="minorHAnsi"/>
        </w:rPr>
        <w:t>a</w:t>
      </w:r>
      <w:r w:rsidRPr="00287755">
        <w:rPr>
          <w:rFonts w:cstheme="minorHAnsi"/>
        </w:rPr>
        <w:t xml:space="preserve"> </w:t>
      </w:r>
      <w:r w:rsidR="00902BBC">
        <w:rPr>
          <w:rFonts w:cstheme="minorHAnsi"/>
        </w:rPr>
        <w:t>CCF</w:t>
      </w:r>
      <w:r w:rsidRPr="00287755">
        <w:rPr>
          <w:rFonts w:cstheme="minorHAnsi"/>
        </w:rPr>
        <w:t xml:space="preserve"> identificará señales de alerta de riesgo LA/FT/FPADM a partir de instrumentos establecidos en los procedimientos de debida diligencia y monitoreo a las transacciones, relacionadas con comportamientos y conductas que son consideradas atípicas en los factores de riesgo. </w:t>
      </w:r>
    </w:p>
    <w:p w14:paraId="4DF61E80" w14:textId="77777777" w:rsidR="00DB6BF3" w:rsidRPr="00287755" w:rsidRDefault="00DB6BF3" w:rsidP="000167D5">
      <w:pPr>
        <w:spacing w:after="0"/>
        <w:jc w:val="both"/>
        <w:rPr>
          <w:rFonts w:cstheme="minorHAnsi"/>
          <w:b/>
          <w:bCs/>
        </w:rPr>
      </w:pPr>
    </w:p>
    <w:p w14:paraId="75FCFE25" w14:textId="635CEE9D" w:rsidR="00DB6BF3" w:rsidRPr="00287755" w:rsidRDefault="00DB6BF3" w:rsidP="000167D5">
      <w:pPr>
        <w:pStyle w:val="Ttulo3"/>
        <w:spacing w:before="0"/>
        <w:jc w:val="both"/>
        <w:rPr>
          <w:rFonts w:cstheme="minorHAnsi"/>
          <w:b/>
          <w:bCs w:val="0"/>
        </w:rPr>
      </w:pPr>
      <w:bookmarkStart w:id="45" w:name="_Toc192841904"/>
      <w:bookmarkStart w:id="46" w:name="_Toc209627990"/>
      <w:r w:rsidRPr="00287755">
        <w:rPr>
          <w:rFonts w:eastAsiaTheme="minorEastAsia" w:cstheme="minorHAnsi"/>
          <w:b/>
          <w:u w:val="none"/>
        </w:rPr>
        <w:t>7.2.5. Frente a la documentación</w:t>
      </w:r>
      <w:bookmarkEnd w:id="45"/>
      <w:bookmarkEnd w:id="46"/>
    </w:p>
    <w:p w14:paraId="05AED5FE" w14:textId="77777777" w:rsidR="00DB6BF3" w:rsidRPr="00287755" w:rsidRDefault="00DB6BF3" w:rsidP="000167D5">
      <w:pPr>
        <w:pStyle w:val="Prrafodelista"/>
        <w:spacing w:after="0"/>
        <w:rPr>
          <w:rFonts w:asciiTheme="minorHAnsi" w:hAnsiTheme="minorHAnsi" w:cstheme="minorHAnsi"/>
          <w:b/>
          <w:bCs/>
          <w:sz w:val="22"/>
        </w:rPr>
      </w:pPr>
    </w:p>
    <w:p w14:paraId="1F543131" w14:textId="64C31DF5" w:rsidR="00DB6BF3" w:rsidRPr="00287755" w:rsidRDefault="00DB6BF3" w:rsidP="000167D5">
      <w:pPr>
        <w:tabs>
          <w:tab w:val="left" w:pos="0"/>
        </w:tabs>
        <w:spacing w:after="0"/>
        <w:jc w:val="both"/>
        <w:rPr>
          <w:rFonts w:cstheme="minorHAnsi"/>
          <w:b/>
        </w:rPr>
      </w:pPr>
      <w:r w:rsidRPr="00287755">
        <w:rPr>
          <w:rFonts w:cstheme="minorHAnsi"/>
        </w:rPr>
        <w:t>L</w:t>
      </w:r>
      <w:r w:rsidR="00BD0182">
        <w:rPr>
          <w:rFonts w:cstheme="minorHAnsi"/>
        </w:rPr>
        <w:t>a</w:t>
      </w:r>
      <w:r w:rsidRPr="00287755">
        <w:rPr>
          <w:rFonts w:cstheme="minorHAnsi"/>
        </w:rPr>
        <w:t xml:space="preserve"> </w:t>
      </w:r>
      <w:r w:rsidR="00902BBC">
        <w:rPr>
          <w:rFonts w:cstheme="minorHAnsi"/>
        </w:rPr>
        <w:t>CCF</w:t>
      </w:r>
      <w:r w:rsidRPr="00287755">
        <w:rPr>
          <w:rFonts w:cstheme="minorHAnsi"/>
        </w:rPr>
        <w:t xml:space="preserve"> conservará los documentos y registros relativos al </w:t>
      </w:r>
      <w:r w:rsidR="00DB645A">
        <w:rPr>
          <w:rFonts w:cstheme="minorHAnsi"/>
        </w:rPr>
        <w:t>RMM</w:t>
      </w:r>
      <w:r w:rsidRPr="00287755">
        <w:rPr>
          <w:rFonts w:cstheme="minorHAnsi"/>
        </w:rPr>
        <w:t>, de conformidad con las leyes comerciales y directrices internas vigentes.</w:t>
      </w:r>
    </w:p>
    <w:p w14:paraId="7BEFD5F3" w14:textId="77777777" w:rsidR="00DB6BF3" w:rsidRPr="00287755" w:rsidRDefault="00DB6BF3" w:rsidP="000167D5">
      <w:pPr>
        <w:pStyle w:val="Prrafodelista"/>
        <w:tabs>
          <w:tab w:val="left" w:pos="0"/>
        </w:tabs>
        <w:spacing w:after="0"/>
        <w:rPr>
          <w:rFonts w:asciiTheme="minorHAnsi" w:hAnsiTheme="minorHAnsi" w:cstheme="minorHAnsi"/>
          <w:sz w:val="22"/>
        </w:rPr>
      </w:pPr>
    </w:p>
    <w:p w14:paraId="3AEFD179" w14:textId="1026449B" w:rsidR="00DB6BF3" w:rsidRPr="00287755" w:rsidRDefault="00DB6BF3" w:rsidP="000167D5">
      <w:pPr>
        <w:tabs>
          <w:tab w:val="left" w:pos="0"/>
        </w:tabs>
        <w:spacing w:after="0"/>
        <w:jc w:val="both"/>
        <w:rPr>
          <w:rFonts w:cstheme="minorHAnsi"/>
        </w:rPr>
      </w:pPr>
      <w:r w:rsidRPr="00287755">
        <w:rPr>
          <w:rFonts w:cstheme="minorHAnsi"/>
        </w:rPr>
        <w:t>En todo caso, la Entidad conservará (en físico o digitalmente) los documentos por el término de diez (10) años</w:t>
      </w:r>
      <w:r w:rsidRPr="00287755">
        <w:rPr>
          <w:rStyle w:val="Refdenotaalpie"/>
          <w:rFonts w:cstheme="minorHAnsi"/>
        </w:rPr>
        <w:footnoteReference w:id="21"/>
      </w:r>
      <w:r w:rsidRPr="00287755">
        <w:rPr>
          <w:rFonts w:cstheme="minorHAnsi"/>
        </w:rPr>
        <w:t xml:space="preserve"> contados a partir del último asiento, documento o comprobante y concluido el término citado, los documentos pueden ser destruidos, siempre que se cumplan las siguientes condiciones: </w:t>
      </w:r>
      <w:r w:rsidR="006C1F9D">
        <w:rPr>
          <w:rFonts w:cstheme="minorHAnsi"/>
        </w:rPr>
        <w:t>q</w:t>
      </w:r>
      <w:r w:rsidRPr="00287755">
        <w:rPr>
          <w:rFonts w:cstheme="minorHAnsi"/>
        </w:rPr>
        <w:t xml:space="preserve">ue no medie solicitud de entrega de estos formulada por autoridad competente y que se conserven </w:t>
      </w:r>
      <w:r w:rsidRPr="00287755">
        <w:rPr>
          <w:rFonts w:cstheme="minorHAnsi"/>
        </w:rPr>
        <w:lastRenderedPageBreak/>
        <w:t>en un medio técnico que garantice su posterior reproducción exacta y la preservación de su valor probatorio.</w:t>
      </w:r>
    </w:p>
    <w:p w14:paraId="1D43F516" w14:textId="77777777" w:rsidR="00DB6BF3" w:rsidRPr="00287755" w:rsidRDefault="00DB6BF3" w:rsidP="000167D5">
      <w:pPr>
        <w:pStyle w:val="Prrafodelista"/>
        <w:spacing w:after="0"/>
        <w:rPr>
          <w:rFonts w:asciiTheme="minorHAnsi" w:eastAsia="Times New Roman" w:hAnsiTheme="minorHAnsi" w:cstheme="minorHAnsi"/>
          <w:sz w:val="22"/>
          <w:lang w:eastAsia="es-US"/>
        </w:rPr>
      </w:pPr>
    </w:p>
    <w:p w14:paraId="531E1692" w14:textId="044CCDA8" w:rsidR="00DB6BF3" w:rsidRPr="00287755" w:rsidRDefault="00DB6BF3" w:rsidP="000167D5">
      <w:pPr>
        <w:spacing w:after="0"/>
        <w:jc w:val="both"/>
        <w:rPr>
          <w:rFonts w:eastAsia="Times New Roman" w:cstheme="minorHAnsi"/>
          <w:lang w:eastAsia="es-US"/>
        </w:rPr>
      </w:pPr>
      <w:r w:rsidRPr="00287755">
        <w:rPr>
          <w:rFonts w:eastAsia="Times New Roman" w:cstheme="minorHAnsi"/>
          <w:lang w:eastAsia="es-US"/>
        </w:rPr>
        <w:t xml:space="preserve">La información y documentos soporte remitidos a la UIAF, estará bajo la salvaguarda del </w:t>
      </w:r>
      <w:r w:rsidR="006C1F9D" w:rsidRPr="00A37FF3">
        <w:rPr>
          <w:rFonts w:eastAsia="Times New Roman" w:cstheme="minorHAnsi"/>
          <w:lang w:eastAsia="es-US"/>
        </w:rPr>
        <w:t xml:space="preserve">Representante Legal o la persona designada </w:t>
      </w:r>
      <w:r w:rsidRPr="00287755">
        <w:rPr>
          <w:rFonts w:eastAsia="Times New Roman" w:cstheme="minorHAnsi"/>
          <w:lang w:eastAsia="es-US"/>
        </w:rPr>
        <w:t>y por ningún motivo los clientes internos y externos tendrán acceso y conocimiento de esta. Así mismo, se guardará la debida reserva de la información solicitada por dicha entidad.</w:t>
      </w:r>
    </w:p>
    <w:p w14:paraId="4454C71D" w14:textId="77777777" w:rsidR="00DB6BF3" w:rsidRPr="00287755" w:rsidRDefault="00DB6BF3" w:rsidP="000167D5">
      <w:pPr>
        <w:pStyle w:val="Prrafodelista"/>
        <w:spacing w:after="0"/>
        <w:rPr>
          <w:rFonts w:asciiTheme="minorHAnsi" w:hAnsiTheme="minorHAnsi" w:cstheme="minorHAnsi"/>
          <w:sz w:val="22"/>
        </w:rPr>
      </w:pPr>
    </w:p>
    <w:p w14:paraId="35F969C3" w14:textId="4F46C1B8" w:rsidR="00DB6BF3" w:rsidRPr="00287755" w:rsidRDefault="00DB6BF3" w:rsidP="000167D5">
      <w:pPr>
        <w:spacing w:after="0"/>
        <w:jc w:val="both"/>
        <w:rPr>
          <w:rFonts w:cstheme="minorHAnsi"/>
        </w:rPr>
      </w:pPr>
      <w:bookmarkStart w:id="47" w:name="_Toc192841905"/>
      <w:r w:rsidRPr="00287755">
        <w:rPr>
          <w:rFonts w:cstheme="minorHAnsi"/>
          <w:b/>
        </w:rPr>
        <w:t>7.2.6. Frente a los reportes</w:t>
      </w:r>
      <w:bookmarkEnd w:id="47"/>
    </w:p>
    <w:p w14:paraId="3C5B2685" w14:textId="77777777" w:rsidR="00DB6BF3" w:rsidRPr="00287755" w:rsidRDefault="00DB6BF3" w:rsidP="000167D5">
      <w:pPr>
        <w:pStyle w:val="Prrafodelista"/>
        <w:spacing w:after="0"/>
        <w:rPr>
          <w:rFonts w:asciiTheme="minorHAnsi" w:hAnsiTheme="minorHAnsi" w:cstheme="minorHAnsi"/>
          <w:sz w:val="22"/>
        </w:rPr>
      </w:pPr>
    </w:p>
    <w:p w14:paraId="0FE19D80" w14:textId="62DF5922" w:rsidR="00DB6BF3" w:rsidRPr="00287755" w:rsidRDefault="006C1F9D" w:rsidP="006C1F9D">
      <w:pPr>
        <w:tabs>
          <w:tab w:val="left" w:pos="0"/>
        </w:tabs>
        <w:spacing w:after="0"/>
        <w:jc w:val="both"/>
        <w:rPr>
          <w:rFonts w:cstheme="minorHAnsi"/>
        </w:rPr>
      </w:pPr>
      <w:r w:rsidRPr="00A37FF3">
        <w:rPr>
          <w:rFonts w:cstheme="minorHAnsi"/>
        </w:rPr>
        <w:t xml:space="preserve">La </w:t>
      </w:r>
      <w:r>
        <w:rPr>
          <w:rFonts w:cstheme="minorHAnsi"/>
        </w:rPr>
        <w:t>CCF</w:t>
      </w:r>
      <w:r w:rsidRPr="00A37FF3">
        <w:rPr>
          <w:rFonts w:cstheme="minorHAnsi"/>
        </w:rPr>
        <w:t xml:space="preserve"> reportará aquellas operaciones o situaciones de las contrapartes que </w:t>
      </w:r>
      <w:bookmarkStart w:id="48" w:name="_Hlk209514329"/>
      <w:r w:rsidRPr="00A37FF3">
        <w:rPr>
          <w:rFonts w:cstheme="minorHAnsi"/>
        </w:rPr>
        <w:t xml:space="preserve">por su cuantía o características </w:t>
      </w:r>
      <w:bookmarkEnd w:id="48"/>
      <w:r w:rsidRPr="00A37FF3">
        <w:rPr>
          <w:rFonts w:cstheme="minorHAnsi"/>
        </w:rPr>
        <w:t xml:space="preserve">no guardan relación con su actividad económica o que por las cantidades transadas no se enmarcan en las pautas de normalidad o prácticas ordinarias establecidas por la </w:t>
      </w:r>
      <w:r>
        <w:rPr>
          <w:rFonts w:cstheme="minorHAnsi"/>
        </w:rPr>
        <w:t>CCF</w:t>
      </w:r>
      <w:r w:rsidRPr="00A37FF3">
        <w:rPr>
          <w:rFonts w:cstheme="minorHAnsi"/>
        </w:rPr>
        <w:t xml:space="preserve"> y que no sean razonablemente justificables.</w:t>
      </w:r>
      <w:r w:rsidR="00DB6BF3" w:rsidRPr="00287755">
        <w:rPr>
          <w:rFonts w:cstheme="minorHAnsi"/>
        </w:rPr>
        <w:t xml:space="preserve"> La Entidad no requerirá tener la certeza de que se trata de una actividad delictiva, ni identificar el tipo penal o que los recursos involucrados provienen de tales actividades. Igualmente, </w:t>
      </w:r>
      <w:r w:rsidR="00BD0182">
        <w:rPr>
          <w:rFonts w:cstheme="minorHAnsi"/>
        </w:rPr>
        <w:t>la</w:t>
      </w:r>
      <w:r w:rsidR="00DB6BF3" w:rsidRPr="00287755">
        <w:rPr>
          <w:rFonts w:cstheme="minorHAnsi"/>
        </w:rPr>
        <w:t xml:space="preserve"> </w:t>
      </w:r>
      <w:r w:rsidR="00902BBC">
        <w:rPr>
          <w:rFonts w:cstheme="minorHAnsi"/>
        </w:rPr>
        <w:t>CCF</w:t>
      </w:r>
      <w:r w:rsidR="00DB6BF3" w:rsidRPr="00287755">
        <w:rPr>
          <w:rFonts w:cstheme="minorHAnsi"/>
        </w:rPr>
        <w:t xml:space="preserve"> reportará la coincidencia exacta de personas o bienes en las listas vinculantes. </w:t>
      </w:r>
    </w:p>
    <w:p w14:paraId="21F5CFE6" w14:textId="77777777" w:rsidR="00E05393" w:rsidRDefault="00E05393" w:rsidP="000167D5">
      <w:pPr>
        <w:tabs>
          <w:tab w:val="left" w:pos="0"/>
        </w:tabs>
        <w:spacing w:after="0"/>
        <w:jc w:val="both"/>
        <w:rPr>
          <w:rFonts w:cstheme="minorHAnsi"/>
          <w:b/>
        </w:rPr>
      </w:pPr>
    </w:p>
    <w:p w14:paraId="19D791C0" w14:textId="3C856088" w:rsidR="000167D5" w:rsidRPr="000167D5" w:rsidRDefault="000167D5" w:rsidP="000167D5">
      <w:pPr>
        <w:tabs>
          <w:tab w:val="left" w:pos="0"/>
        </w:tabs>
        <w:spacing w:after="0"/>
        <w:jc w:val="both"/>
        <w:rPr>
          <w:rFonts w:cstheme="minorHAnsi"/>
          <w:bCs/>
        </w:rPr>
      </w:pPr>
      <w:bookmarkStart w:id="49" w:name="_Hlk209514432"/>
      <w:r w:rsidRPr="000167D5">
        <w:rPr>
          <w:rFonts w:cstheme="minorHAnsi"/>
          <w:bCs/>
        </w:rPr>
        <w:t>En caso de que en un trimestre no se identifiquen operaciones sospechosas, la CCF realizará un reporte de ausencia de operación sospechosa a la UIAF.</w:t>
      </w:r>
    </w:p>
    <w:bookmarkEnd w:id="49"/>
    <w:p w14:paraId="2FC30BB6" w14:textId="77777777" w:rsidR="00F568B8" w:rsidRDefault="00F568B8" w:rsidP="000167D5">
      <w:pPr>
        <w:tabs>
          <w:tab w:val="left" w:pos="0"/>
        </w:tabs>
        <w:spacing w:after="0"/>
        <w:jc w:val="both"/>
        <w:rPr>
          <w:rFonts w:cstheme="minorHAnsi"/>
          <w:b/>
        </w:rPr>
      </w:pPr>
    </w:p>
    <w:p w14:paraId="08652433" w14:textId="77777777" w:rsidR="00207739" w:rsidRPr="00207739" w:rsidRDefault="00207739" w:rsidP="000167D5">
      <w:pPr>
        <w:pStyle w:val="Prrafodelista"/>
        <w:numPr>
          <w:ilvl w:val="0"/>
          <w:numId w:val="38"/>
        </w:numPr>
        <w:rPr>
          <w:rFonts w:asciiTheme="minorHAnsi" w:hAnsiTheme="minorHAnsi" w:cstheme="minorHAnsi"/>
          <w:b/>
          <w:bCs/>
          <w:sz w:val="22"/>
        </w:rPr>
      </w:pPr>
      <w:bookmarkStart w:id="50" w:name="_Hlk209514449"/>
      <w:r w:rsidRPr="00207739">
        <w:rPr>
          <w:rFonts w:asciiTheme="minorHAnsi" w:hAnsiTheme="minorHAnsi" w:cstheme="minorHAnsi"/>
          <w:b/>
          <w:bCs/>
          <w:sz w:val="22"/>
        </w:rPr>
        <w:t xml:space="preserve">Funciones y responsabilidades frente al RMM </w:t>
      </w:r>
    </w:p>
    <w:p w14:paraId="15368732" w14:textId="56E27007" w:rsidR="002973EC" w:rsidRDefault="00C94657" w:rsidP="000167D5">
      <w:pPr>
        <w:pStyle w:val="Ttulo3"/>
        <w:spacing w:before="0"/>
        <w:jc w:val="both"/>
        <w:rPr>
          <w:rFonts w:eastAsiaTheme="minorEastAsia" w:cstheme="minorHAnsi"/>
          <w:b/>
          <w:u w:val="none"/>
        </w:rPr>
      </w:pPr>
      <w:bookmarkStart w:id="51" w:name="_Toc209627991"/>
      <w:r w:rsidRPr="00423224">
        <w:rPr>
          <w:rFonts w:eastAsiaTheme="minorEastAsia" w:cstheme="minorHAnsi"/>
          <w:b/>
          <w:u w:val="none"/>
        </w:rPr>
        <w:t xml:space="preserve">8.1.  </w:t>
      </w:r>
      <w:r w:rsidR="002973EC" w:rsidRPr="00423224">
        <w:rPr>
          <w:rFonts w:eastAsiaTheme="minorEastAsia" w:cstheme="minorHAnsi"/>
          <w:b/>
          <w:u w:val="none"/>
        </w:rPr>
        <w:t>Funciones de la Junta Directiva</w:t>
      </w:r>
      <w:bookmarkEnd w:id="51"/>
      <w:r w:rsidR="002973EC" w:rsidRPr="002973EC">
        <w:rPr>
          <w:rFonts w:eastAsiaTheme="minorEastAsia" w:cstheme="minorHAnsi"/>
          <w:b/>
          <w:u w:val="none"/>
        </w:rPr>
        <w:t xml:space="preserve"> </w:t>
      </w:r>
    </w:p>
    <w:p w14:paraId="796993EC" w14:textId="118B77F7" w:rsidR="00C617D9" w:rsidRPr="00D41BB2" w:rsidRDefault="00F568B8" w:rsidP="000167D5">
      <w:pPr>
        <w:tabs>
          <w:tab w:val="left" w:pos="0"/>
        </w:tabs>
        <w:spacing w:after="0"/>
        <w:jc w:val="both"/>
        <w:rPr>
          <w:rFonts w:cstheme="minorHAnsi"/>
          <w:b/>
        </w:rPr>
      </w:pPr>
      <w:r>
        <w:rPr>
          <w:rFonts w:cstheme="minorHAnsi"/>
          <w:b/>
        </w:rPr>
        <w:tab/>
      </w:r>
    </w:p>
    <w:p w14:paraId="42A4BC15" w14:textId="13AD2C3A" w:rsidR="00C617D9" w:rsidRPr="00C617D9" w:rsidRDefault="00C617D9" w:rsidP="000167D5">
      <w:pPr>
        <w:tabs>
          <w:tab w:val="left" w:pos="0"/>
        </w:tabs>
        <w:spacing w:after="0"/>
        <w:jc w:val="both"/>
        <w:rPr>
          <w:rFonts w:cstheme="minorHAnsi"/>
        </w:rPr>
      </w:pPr>
      <w:r w:rsidRPr="00C617D9">
        <w:rPr>
          <w:rFonts w:cstheme="minorHAnsi"/>
        </w:rPr>
        <w:t xml:space="preserve">Las Funciones de la Junta Directiva en relación con el RMM y de conformidad con las directrices de Gobierno Corporativo, establecen que la Junta Directiva de la </w:t>
      </w:r>
      <w:r w:rsidR="00902BBC">
        <w:rPr>
          <w:rFonts w:cstheme="minorHAnsi"/>
        </w:rPr>
        <w:t>CCF</w:t>
      </w:r>
      <w:r w:rsidRPr="00C617D9">
        <w:rPr>
          <w:rFonts w:cstheme="minorHAnsi"/>
        </w:rPr>
        <w:t xml:space="preserve"> deberá cumplir, de manera específica, con las siguientes responsabilidades</w:t>
      </w:r>
      <w:r w:rsidR="00B81531">
        <w:rPr>
          <w:rFonts w:cstheme="minorHAnsi"/>
        </w:rPr>
        <w:t>:</w:t>
      </w:r>
    </w:p>
    <w:p w14:paraId="44D03E35" w14:textId="77777777" w:rsidR="00C617D9" w:rsidRPr="00B81531" w:rsidRDefault="00C617D9" w:rsidP="000167D5">
      <w:pPr>
        <w:tabs>
          <w:tab w:val="left" w:pos="0"/>
        </w:tabs>
        <w:spacing w:after="0"/>
        <w:jc w:val="both"/>
        <w:rPr>
          <w:rFonts w:cstheme="minorHAnsi"/>
        </w:rPr>
      </w:pPr>
      <w:r w:rsidRPr="00B81531">
        <w:rPr>
          <w:rFonts w:cstheme="minorHAnsi"/>
        </w:rPr>
        <w:t xml:space="preserve"> </w:t>
      </w:r>
    </w:p>
    <w:p w14:paraId="03EF4329" w14:textId="796643A4" w:rsidR="00C617D9" w:rsidRPr="0093371B" w:rsidRDefault="00C617D9" w:rsidP="000167D5">
      <w:pPr>
        <w:pStyle w:val="Prrafodelista"/>
        <w:numPr>
          <w:ilvl w:val="0"/>
          <w:numId w:val="82"/>
        </w:numPr>
        <w:tabs>
          <w:tab w:val="left" w:pos="0"/>
        </w:tabs>
        <w:spacing w:after="0"/>
        <w:ind w:left="284" w:hanging="284"/>
        <w:rPr>
          <w:rFonts w:asciiTheme="minorHAnsi" w:hAnsiTheme="minorHAnsi" w:cstheme="minorHAnsi"/>
          <w:sz w:val="22"/>
        </w:rPr>
      </w:pPr>
      <w:r w:rsidRPr="0093371B">
        <w:rPr>
          <w:rFonts w:asciiTheme="minorHAnsi" w:hAnsiTheme="minorHAnsi" w:cstheme="minorHAnsi"/>
          <w:sz w:val="22"/>
        </w:rPr>
        <w:t>Establecer y aprobar para la Entidad</w:t>
      </w:r>
      <w:r w:rsidR="00FA6424">
        <w:rPr>
          <w:rFonts w:asciiTheme="minorHAnsi" w:hAnsiTheme="minorHAnsi" w:cstheme="minorHAnsi"/>
          <w:sz w:val="22"/>
        </w:rPr>
        <w:t>,</w:t>
      </w:r>
      <w:r w:rsidRPr="0093371B">
        <w:rPr>
          <w:rFonts w:asciiTheme="minorHAnsi" w:hAnsiTheme="minorHAnsi" w:cstheme="minorHAnsi"/>
          <w:sz w:val="22"/>
        </w:rPr>
        <w:t xml:space="preserve"> una Política LA/FT/FPADM.</w:t>
      </w:r>
    </w:p>
    <w:p w14:paraId="0CF02F73" w14:textId="1C533199" w:rsidR="00C617D9" w:rsidRPr="0093371B" w:rsidRDefault="00C617D9" w:rsidP="000167D5">
      <w:pPr>
        <w:pStyle w:val="Prrafodelista"/>
        <w:numPr>
          <w:ilvl w:val="0"/>
          <w:numId w:val="82"/>
        </w:numPr>
        <w:tabs>
          <w:tab w:val="left" w:pos="0"/>
        </w:tabs>
        <w:spacing w:after="0"/>
        <w:ind w:left="284" w:hanging="284"/>
        <w:rPr>
          <w:rFonts w:asciiTheme="minorHAnsi" w:hAnsiTheme="minorHAnsi" w:cstheme="minorHAnsi"/>
          <w:sz w:val="22"/>
        </w:rPr>
      </w:pPr>
      <w:r w:rsidRPr="0093371B">
        <w:rPr>
          <w:rFonts w:asciiTheme="minorHAnsi" w:hAnsiTheme="minorHAnsi" w:cstheme="minorHAnsi"/>
          <w:sz w:val="22"/>
        </w:rPr>
        <w:t>Analizar oportunamente l</w:t>
      </w:r>
      <w:r w:rsidR="00FA6424">
        <w:rPr>
          <w:rFonts w:asciiTheme="minorHAnsi" w:hAnsiTheme="minorHAnsi" w:cstheme="minorHAnsi"/>
          <w:sz w:val="22"/>
        </w:rPr>
        <w:t>a</w:t>
      </w:r>
      <w:r w:rsidR="005651C3">
        <w:rPr>
          <w:rFonts w:asciiTheme="minorHAnsi" w:hAnsiTheme="minorHAnsi" w:cstheme="minorHAnsi"/>
          <w:sz w:val="22"/>
        </w:rPr>
        <w:t>s</w:t>
      </w:r>
      <w:r w:rsidRPr="0093371B">
        <w:rPr>
          <w:rFonts w:asciiTheme="minorHAnsi" w:hAnsiTheme="minorHAnsi" w:cstheme="minorHAnsi"/>
          <w:sz w:val="22"/>
        </w:rPr>
        <w:t xml:space="preserve"> solicitudes presentad</w:t>
      </w:r>
      <w:r w:rsidR="00FA6424">
        <w:rPr>
          <w:rFonts w:asciiTheme="minorHAnsi" w:hAnsiTheme="minorHAnsi" w:cstheme="minorHAnsi"/>
          <w:sz w:val="22"/>
        </w:rPr>
        <w:t>a</w:t>
      </w:r>
      <w:r w:rsidRPr="0093371B">
        <w:rPr>
          <w:rFonts w:asciiTheme="minorHAnsi" w:hAnsiTheme="minorHAnsi" w:cstheme="minorHAnsi"/>
          <w:sz w:val="22"/>
        </w:rPr>
        <w:t>s por el Representante Legal</w:t>
      </w:r>
      <w:r w:rsidR="00FA6424">
        <w:rPr>
          <w:rFonts w:asciiTheme="minorHAnsi" w:hAnsiTheme="minorHAnsi" w:cstheme="minorHAnsi"/>
          <w:sz w:val="22"/>
        </w:rPr>
        <w:t xml:space="preserve"> en caso de</w:t>
      </w:r>
      <w:r w:rsidR="000F6EA4">
        <w:rPr>
          <w:rFonts w:asciiTheme="minorHAnsi" w:hAnsiTheme="minorHAnsi" w:cstheme="minorHAnsi"/>
          <w:sz w:val="22"/>
        </w:rPr>
        <w:t xml:space="preserve"> presentarse</w:t>
      </w:r>
      <w:r w:rsidRPr="0093371B">
        <w:rPr>
          <w:rFonts w:asciiTheme="minorHAnsi" w:hAnsiTheme="minorHAnsi" w:cstheme="minorHAnsi"/>
          <w:sz w:val="22"/>
        </w:rPr>
        <w:t>.</w:t>
      </w:r>
    </w:p>
    <w:p w14:paraId="76BF929F" w14:textId="77777777" w:rsidR="00C94657" w:rsidRDefault="00C94657" w:rsidP="000167D5">
      <w:pPr>
        <w:tabs>
          <w:tab w:val="left" w:pos="0"/>
        </w:tabs>
        <w:spacing w:after="0"/>
        <w:jc w:val="both"/>
        <w:rPr>
          <w:rFonts w:cstheme="minorHAnsi"/>
        </w:rPr>
      </w:pPr>
    </w:p>
    <w:p w14:paraId="3E6378C0" w14:textId="136432D6" w:rsidR="00423224" w:rsidRDefault="00423224" w:rsidP="000167D5">
      <w:pPr>
        <w:pStyle w:val="Ttulo3"/>
        <w:spacing w:before="0"/>
        <w:jc w:val="both"/>
        <w:rPr>
          <w:rFonts w:eastAsiaTheme="minorEastAsia" w:cstheme="minorHAnsi"/>
          <w:b/>
          <w:u w:val="none"/>
        </w:rPr>
      </w:pPr>
      <w:bookmarkStart w:id="52" w:name="_Toc209627992"/>
      <w:r w:rsidRPr="00D41BB2">
        <w:rPr>
          <w:rFonts w:eastAsiaTheme="minorEastAsia" w:cstheme="minorHAnsi"/>
          <w:b/>
          <w:u w:val="none"/>
        </w:rPr>
        <w:t xml:space="preserve">8.2.  Funciones del </w:t>
      </w:r>
      <w:r w:rsidR="00913B6E">
        <w:rPr>
          <w:rFonts w:eastAsiaTheme="minorEastAsia" w:cstheme="minorHAnsi"/>
          <w:b/>
          <w:u w:val="none"/>
        </w:rPr>
        <w:t>Representante Legal o la persona delegada por él</w:t>
      </w:r>
      <w:bookmarkEnd w:id="52"/>
      <w:r w:rsidRPr="002973EC">
        <w:rPr>
          <w:rFonts w:eastAsiaTheme="minorEastAsia" w:cstheme="minorHAnsi"/>
          <w:b/>
          <w:u w:val="none"/>
        </w:rPr>
        <w:t xml:space="preserve"> </w:t>
      </w:r>
    </w:p>
    <w:p w14:paraId="3277F6CC" w14:textId="77777777" w:rsidR="00423224" w:rsidRPr="00A64CC0" w:rsidRDefault="00423224" w:rsidP="000167D5">
      <w:pPr>
        <w:tabs>
          <w:tab w:val="left" w:pos="0"/>
        </w:tabs>
        <w:spacing w:after="0"/>
        <w:jc w:val="both"/>
        <w:rPr>
          <w:rFonts w:cstheme="minorHAnsi"/>
        </w:rPr>
      </w:pPr>
    </w:p>
    <w:p w14:paraId="76007F1D" w14:textId="3F580ADA" w:rsidR="00A64CC0" w:rsidRPr="00D41BB2" w:rsidRDefault="00A64CC0" w:rsidP="000167D5">
      <w:pPr>
        <w:spacing w:after="0"/>
        <w:jc w:val="both"/>
        <w:rPr>
          <w:rFonts w:cstheme="minorHAnsi"/>
        </w:rPr>
      </w:pPr>
      <w:r w:rsidRPr="00D41BB2">
        <w:rPr>
          <w:rFonts w:cstheme="minorHAnsi"/>
        </w:rPr>
        <w:t xml:space="preserve">El Representante Legal de la </w:t>
      </w:r>
      <w:r w:rsidR="00902BBC">
        <w:rPr>
          <w:rFonts w:cstheme="minorHAnsi"/>
        </w:rPr>
        <w:t>CCF</w:t>
      </w:r>
      <w:r w:rsidRPr="00D41BB2">
        <w:rPr>
          <w:rFonts w:cstheme="minorHAnsi"/>
        </w:rPr>
        <w:t xml:space="preserve"> deberá cumplir de manera específica las siguientes, frente al RMM:</w:t>
      </w:r>
    </w:p>
    <w:p w14:paraId="0C197359" w14:textId="77777777" w:rsidR="00A64CC0" w:rsidRPr="00D41BB2" w:rsidRDefault="00A64CC0" w:rsidP="000167D5">
      <w:pPr>
        <w:autoSpaceDE w:val="0"/>
        <w:autoSpaceDN w:val="0"/>
        <w:adjustRightInd w:val="0"/>
        <w:spacing w:after="0"/>
        <w:jc w:val="both"/>
        <w:rPr>
          <w:rFonts w:cstheme="minorHAnsi"/>
        </w:rPr>
      </w:pPr>
    </w:p>
    <w:p w14:paraId="476AE1E4" w14:textId="77777777" w:rsidR="00A64CC0" w:rsidRPr="00D41BB2" w:rsidRDefault="00A64CC0" w:rsidP="000167D5">
      <w:pPr>
        <w:pStyle w:val="Prrafodelista"/>
        <w:numPr>
          <w:ilvl w:val="0"/>
          <w:numId w:val="46"/>
        </w:numPr>
        <w:autoSpaceDE w:val="0"/>
        <w:autoSpaceDN w:val="0"/>
        <w:adjustRightInd w:val="0"/>
        <w:spacing w:after="0"/>
        <w:ind w:left="284" w:hanging="284"/>
        <w:rPr>
          <w:rFonts w:asciiTheme="minorHAnsi" w:hAnsiTheme="minorHAnsi" w:cstheme="minorHAnsi"/>
          <w:sz w:val="22"/>
        </w:rPr>
      </w:pPr>
      <w:r w:rsidRPr="00D41BB2">
        <w:rPr>
          <w:rFonts w:asciiTheme="minorHAnsi" w:hAnsiTheme="minorHAnsi" w:cstheme="minorHAnsi"/>
          <w:sz w:val="22"/>
        </w:rPr>
        <w:t>Velar por el cumplimiento efectivo, eficiente y oportuno del RMM.</w:t>
      </w:r>
    </w:p>
    <w:p w14:paraId="6A68C962" w14:textId="77777777" w:rsidR="00A64CC0" w:rsidRPr="00D41BB2" w:rsidRDefault="00A64CC0" w:rsidP="000167D5">
      <w:pPr>
        <w:pStyle w:val="Prrafodelista"/>
        <w:numPr>
          <w:ilvl w:val="0"/>
          <w:numId w:val="46"/>
        </w:numPr>
        <w:autoSpaceDE w:val="0"/>
        <w:autoSpaceDN w:val="0"/>
        <w:adjustRightInd w:val="0"/>
        <w:spacing w:after="0"/>
        <w:ind w:left="284" w:hanging="284"/>
        <w:rPr>
          <w:rFonts w:asciiTheme="minorHAnsi" w:hAnsiTheme="minorHAnsi" w:cstheme="minorHAnsi"/>
          <w:sz w:val="22"/>
        </w:rPr>
      </w:pPr>
      <w:r w:rsidRPr="00D41BB2">
        <w:rPr>
          <w:rFonts w:asciiTheme="minorHAnsi" w:hAnsiTheme="minorHAnsi" w:cstheme="minorHAnsi"/>
          <w:sz w:val="22"/>
        </w:rPr>
        <w:lastRenderedPageBreak/>
        <w:t>Participar activamente en los procedimientos de diseño</w:t>
      </w:r>
      <w:r w:rsidRPr="00D41BB2">
        <w:rPr>
          <w:rStyle w:val="Refdenotaalpie"/>
          <w:rFonts w:asciiTheme="minorHAnsi" w:hAnsiTheme="minorHAnsi" w:cstheme="minorHAnsi"/>
          <w:sz w:val="22"/>
        </w:rPr>
        <w:footnoteReference w:id="22"/>
      </w:r>
      <w:r w:rsidRPr="00D41BB2">
        <w:rPr>
          <w:rFonts w:asciiTheme="minorHAnsi" w:hAnsiTheme="minorHAnsi" w:cstheme="minorHAnsi"/>
          <w:sz w:val="22"/>
        </w:rPr>
        <w:t xml:space="preserve">, dirección, implementación, auditoría, verificación del cumplimiento y monitoreo del sistema. </w:t>
      </w:r>
    </w:p>
    <w:p w14:paraId="5102A179" w14:textId="07FCDCF3" w:rsidR="00A64CC0" w:rsidRPr="00D41BB2" w:rsidRDefault="00A64CC0" w:rsidP="000167D5">
      <w:pPr>
        <w:pStyle w:val="Prrafodelista"/>
        <w:numPr>
          <w:ilvl w:val="0"/>
          <w:numId w:val="17"/>
        </w:numPr>
        <w:autoSpaceDE w:val="0"/>
        <w:autoSpaceDN w:val="0"/>
        <w:adjustRightInd w:val="0"/>
        <w:spacing w:after="0"/>
        <w:ind w:left="284" w:hanging="284"/>
        <w:rPr>
          <w:rFonts w:asciiTheme="minorHAnsi" w:hAnsiTheme="minorHAnsi" w:cstheme="minorHAnsi"/>
          <w:sz w:val="22"/>
        </w:rPr>
      </w:pPr>
      <w:r w:rsidRPr="00D41BB2">
        <w:rPr>
          <w:rFonts w:asciiTheme="minorHAnsi" w:hAnsiTheme="minorHAnsi" w:cstheme="minorHAnsi"/>
          <w:sz w:val="22"/>
        </w:rPr>
        <w:t xml:space="preserve">Implementar con el apoyo de los encargados </w:t>
      </w:r>
      <w:r w:rsidR="00FD5D78">
        <w:rPr>
          <w:rFonts w:asciiTheme="minorHAnsi" w:hAnsiTheme="minorHAnsi" w:cstheme="minorHAnsi"/>
          <w:sz w:val="22"/>
        </w:rPr>
        <w:t>d</w:t>
      </w:r>
      <w:r w:rsidR="005E3BB3">
        <w:rPr>
          <w:rFonts w:asciiTheme="minorHAnsi" w:hAnsiTheme="minorHAnsi" w:cstheme="minorHAnsi"/>
          <w:sz w:val="22"/>
        </w:rPr>
        <w:t>e</w:t>
      </w:r>
      <w:r w:rsidR="00464D2A">
        <w:rPr>
          <w:rFonts w:asciiTheme="minorHAnsi" w:hAnsiTheme="minorHAnsi" w:cstheme="minorHAnsi"/>
          <w:sz w:val="22"/>
        </w:rPr>
        <w:t xml:space="preserve"> </w:t>
      </w:r>
      <w:r w:rsidR="004E05A6">
        <w:rPr>
          <w:rFonts w:asciiTheme="minorHAnsi" w:hAnsiTheme="minorHAnsi" w:cstheme="minorHAnsi"/>
          <w:sz w:val="22"/>
        </w:rPr>
        <w:t>la Dirección Administrativa y Financiera y la Dirección de Asuntos Jurídicos</w:t>
      </w:r>
      <w:r w:rsidR="006F3953">
        <w:rPr>
          <w:rFonts w:asciiTheme="minorHAnsi" w:hAnsiTheme="minorHAnsi" w:cstheme="minorHAnsi"/>
          <w:sz w:val="22"/>
        </w:rPr>
        <w:t>,</w:t>
      </w:r>
      <w:r w:rsidR="004E05A6">
        <w:rPr>
          <w:rFonts w:asciiTheme="minorHAnsi" w:hAnsiTheme="minorHAnsi" w:cstheme="minorHAnsi"/>
          <w:sz w:val="22"/>
        </w:rPr>
        <w:t xml:space="preserve"> </w:t>
      </w:r>
      <w:r w:rsidRPr="00D41BB2">
        <w:rPr>
          <w:rFonts w:asciiTheme="minorHAnsi" w:hAnsiTheme="minorHAnsi" w:cstheme="minorHAnsi"/>
          <w:sz w:val="22"/>
        </w:rPr>
        <w:t>las políticas y procedimientos del RMM.</w:t>
      </w:r>
    </w:p>
    <w:p w14:paraId="6CF975DF" w14:textId="4CE83BB1" w:rsidR="00A64CC0" w:rsidRPr="00D41BB2" w:rsidRDefault="00A64CC0" w:rsidP="000167D5">
      <w:pPr>
        <w:pStyle w:val="Prrafodelista"/>
        <w:numPr>
          <w:ilvl w:val="0"/>
          <w:numId w:val="17"/>
        </w:numPr>
        <w:autoSpaceDE w:val="0"/>
        <w:autoSpaceDN w:val="0"/>
        <w:adjustRightInd w:val="0"/>
        <w:spacing w:after="0"/>
        <w:ind w:left="284" w:hanging="284"/>
        <w:rPr>
          <w:rFonts w:asciiTheme="minorHAnsi" w:hAnsiTheme="minorHAnsi" w:cstheme="minorHAnsi"/>
          <w:sz w:val="22"/>
        </w:rPr>
      </w:pPr>
      <w:r w:rsidRPr="00D41BB2">
        <w:rPr>
          <w:rFonts w:asciiTheme="minorHAnsi" w:hAnsiTheme="minorHAnsi" w:cstheme="minorHAnsi"/>
          <w:sz w:val="22"/>
        </w:rPr>
        <w:t>Exigir que las políticas se traduzcan en reglas de conducta y procedimientos que orientan la actuación de la Entidad</w:t>
      </w:r>
      <w:r w:rsidR="00091D4F">
        <w:rPr>
          <w:rFonts w:asciiTheme="minorHAnsi" w:hAnsiTheme="minorHAnsi" w:cstheme="minorHAnsi"/>
          <w:sz w:val="22"/>
        </w:rPr>
        <w:t xml:space="preserve"> </w:t>
      </w:r>
      <w:r w:rsidRPr="00D41BB2">
        <w:rPr>
          <w:rFonts w:asciiTheme="minorHAnsi" w:hAnsiTheme="minorHAnsi" w:cstheme="minorHAnsi"/>
          <w:sz w:val="22"/>
        </w:rPr>
        <w:t>y de los empleados, así como su cumplimiento.</w:t>
      </w:r>
    </w:p>
    <w:p w14:paraId="3ABB2ACA" w14:textId="77777777" w:rsidR="008D5787" w:rsidRPr="00D41BB2" w:rsidRDefault="008D5787" w:rsidP="000167D5">
      <w:pPr>
        <w:pStyle w:val="Prrafodelista"/>
        <w:numPr>
          <w:ilvl w:val="0"/>
          <w:numId w:val="17"/>
        </w:numPr>
        <w:autoSpaceDE w:val="0"/>
        <w:autoSpaceDN w:val="0"/>
        <w:adjustRightInd w:val="0"/>
        <w:spacing w:after="0"/>
        <w:ind w:left="284"/>
        <w:rPr>
          <w:rFonts w:asciiTheme="minorHAnsi" w:hAnsiTheme="minorHAnsi" w:cstheme="minorHAnsi"/>
          <w:sz w:val="22"/>
        </w:rPr>
      </w:pPr>
      <w:r w:rsidRPr="00D41BB2">
        <w:rPr>
          <w:rFonts w:asciiTheme="minorHAnsi" w:hAnsiTheme="minorHAnsi" w:cstheme="minorHAnsi"/>
          <w:sz w:val="22"/>
        </w:rPr>
        <w:t xml:space="preserve">Promover la adopción de correctivos y actualizaciones al RMM, cuando las circunstancias lo requieran. </w:t>
      </w:r>
    </w:p>
    <w:p w14:paraId="39655D67" w14:textId="6B8170D7" w:rsidR="008D5787" w:rsidRPr="00D41BB2" w:rsidRDefault="008D5787" w:rsidP="000167D5">
      <w:pPr>
        <w:pStyle w:val="Prrafodelista"/>
        <w:numPr>
          <w:ilvl w:val="0"/>
          <w:numId w:val="17"/>
        </w:numPr>
        <w:autoSpaceDE w:val="0"/>
        <w:autoSpaceDN w:val="0"/>
        <w:adjustRightInd w:val="0"/>
        <w:spacing w:after="0"/>
        <w:ind w:left="284"/>
        <w:rPr>
          <w:rFonts w:asciiTheme="minorHAnsi" w:hAnsiTheme="minorHAnsi" w:cstheme="minorHAnsi"/>
          <w:sz w:val="22"/>
        </w:rPr>
      </w:pPr>
      <w:r w:rsidRPr="00D41BB2">
        <w:rPr>
          <w:rFonts w:asciiTheme="minorHAnsi" w:hAnsiTheme="minorHAnsi" w:cstheme="minorHAnsi"/>
          <w:sz w:val="22"/>
        </w:rPr>
        <w:t xml:space="preserve">Coordinar el desarrollo de programas internos de divulgación a todo nivel y de capacitación necesarios para que los empleados de la </w:t>
      </w:r>
      <w:r w:rsidR="00902BBC">
        <w:rPr>
          <w:rFonts w:asciiTheme="minorHAnsi" w:hAnsiTheme="minorHAnsi" w:cstheme="minorHAnsi"/>
          <w:sz w:val="22"/>
        </w:rPr>
        <w:t>CCF</w:t>
      </w:r>
      <w:r w:rsidRPr="00D41BB2">
        <w:rPr>
          <w:rFonts w:asciiTheme="minorHAnsi" w:hAnsiTheme="minorHAnsi" w:cstheme="minorHAnsi"/>
          <w:sz w:val="22"/>
        </w:rPr>
        <w:t xml:space="preserve"> que pertenecen a áreas que son fuente de riesgo, estén debidamente informados, actualizados y entrenados para identificar y reportar señales de alerta, operaciones intentadas, inusuales o sospechosas.</w:t>
      </w:r>
    </w:p>
    <w:p w14:paraId="00BCFFFB" w14:textId="01098DFC" w:rsidR="008D5787" w:rsidRPr="00D41BB2" w:rsidRDefault="008D5787" w:rsidP="000167D5">
      <w:pPr>
        <w:pStyle w:val="Prrafodelista"/>
        <w:numPr>
          <w:ilvl w:val="0"/>
          <w:numId w:val="17"/>
        </w:numPr>
        <w:autoSpaceDE w:val="0"/>
        <w:autoSpaceDN w:val="0"/>
        <w:adjustRightInd w:val="0"/>
        <w:spacing w:after="0"/>
        <w:ind w:left="284"/>
        <w:rPr>
          <w:rFonts w:asciiTheme="minorHAnsi" w:hAnsiTheme="minorHAnsi" w:cstheme="minorHAnsi"/>
          <w:sz w:val="22"/>
        </w:rPr>
      </w:pPr>
      <w:r w:rsidRPr="00D41BB2">
        <w:rPr>
          <w:rFonts w:asciiTheme="minorHAnsi" w:hAnsiTheme="minorHAnsi" w:cstheme="minorHAnsi"/>
          <w:sz w:val="22"/>
        </w:rPr>
        <w:t>Evaluar los informes presentados por el revisor fiscal y adoptar las medidas razonables frente a las deficiencias informadas</w:t>
      </w:r>
      <w:r w:rsidR="00237D62">
        <w:rPr>
          <w:rFonts w:asciiTheme="minorHAnsi" w:hAnsiTheme="minorHAnsi" w:cstheme="minorHAnsi"/>
          <w:sz w:val="22"/>
        </w:rPr>
        <w:t xml:space="preserve"> cada vez que se requiera.</w:t>
      </w:r>
    </w:p>
    <w:p w14:paraId="6DB4DF34" w14:textId="35FEDEF7" w:rsidR="008D5787" w:rsidRPr="00D41BB2" w:rsidRDefault="00237D62" w:rsidP="000167D5">
      <w:pPr>
        <w:pStyle w:val="Prrafodelista"/>
        <w:numPr>
          <w:ilvl w:val="0"/>
          <w:numId w:val="17"/>
        </w:numPr>
        <w:spacing w:after="0"/>
        <w:ind w:left="284"/>
        <w:rPr>
          <w:rFonts w:asciiTheme="minorHAnsi" w:hAnsiTheme="minorHAnsi" w:cstheme="minorHAnsi"/>
          <w:sz w:val="22"/>
        </w:rPr>
      </w:pPr>
      <w:r>
        <w:rPr>
          <w:rFonts w:asciiTheme="minorHAnsi" w:hAnsiTheme="minorHAnsi" w:cstheme="minorHAnsi"/>
          <w:sz w:val="22"/>
        </w:rPr>
        <w:t>C</w:t>
      </w:r>
      <w:r w:rsidR="008D5787" w:rsidRPr="00D41BB2">
        <w:rPr>
          <w:rFonts w:asciiTheme="minorHAnsi" w:hAnsiTheme="minorHAnsi" w:cstheme="minorHAnsi"/>
          <w:sz w:val="22"/>
        </w:rPr>
        <w:t>ertificar ante la Superintendencia de Sociedades el cumplimiento de lo previsto por esta Entidad de supervisión en materia de</w:t>
      </w:r>
      <w:r w:rsidR="00DB645A">
        <w:rPr>
          <w:rFonts w:asciiTheme="minorHAnsi" w:hAnsiTheme="minorHAnsi" w:cstheme="minorHAnsi"/>
          <w:sz w:val="22"/>
        </w:rPr>
        <w:t>l RMM</w:t>
      </w:r>
      <w:r>
        <w:rPr>
          <w:rFonts w:asciiTheme="minorHAnsi" w:hAnsiTheme="minorHAnsi" w:cstheme="minorHAnsi"/>
          <w:sz w:val="22"/>
        </w:rPr>
        <w:t xml:space="preserve"> cuando el ente de control lo solicite</w:t>
      </w:r>
      <w:r w:rsidR="008D5787" w:rsidRPr="00D41BB2">
        <w:rPr>
          <w:rFonts w:asciiTheme="minorHAnsi" w:hAnsiTheme="minorHAnsi" w:cstheme="minorHAnsi"/>
          <w:sz w:val="22"/>
        </w:rPr>
        <w:t>.</w:t>
      </w:r>
    </w:p>
    <w:p w14:paraId="4EE3AF5F" w14:textId="4934E132" w:rsidR="008D5787" w:rsidRPr="00D41BB2" w:rsidRDefault="008D5787" w:rsidP="000167D5">
      <w:pPr>
        <w:pStyle w:val="Prrafodelista"/>
        <w:numPr>
          <w:ilvl w:val="0"/>
          <w:numId w:val="17"/>
        </w:numPr>
        <w:autoSpaceDE w:val="0"/>
        <w:autoSpaceDN w:val="0"/>
        <w:adjustRightInd w:val="0"/>
        <w:spacing w:after="0"/>
        <w:ind w:left="284"/>
        <w:rPr>
          <w:rFonts w:asciiTheme="minorHAnsi" w:hAnsiTheme="minorHAnsi" w:cstheme="minorHAnsi"/>
          <w:sz w:val="22"/>
        </w:rPr>
      </w:pPr>
      <w:r w:rsidRPr="00D41BB2">
        <w:rPr>
          <w:rFonts w:asciiTheme="minorHAnsi" w:hAnsiTheme="minorHAnsi" w:cstheme="minorHAnsi"/>
          <w:sz w:val="22"/>
        </w:rPr>
        <w:t>Verificar el cumplimiento de los procedimientos de debida diligencia y debida diligencia intensificada definidos por la Entidad.</w:t>
      </w:r>
    </w:p>
    <w:p w14:paraId="0FCBC108" w14:textId="77777777" w:rsidR="008D5787" w:rsidRPr="00D41BB2" w:rsidRDefault="008D5787" w:rsidP="000167D5">
      <w:pPr>
        <w:pStyle w:val="Prrafodelista"/>
        <w:numPr>
          <w:ilvl w:val="0"/>
          <w:numId w:val="17"/>
        </w:numPr>
        <w:autoSpaceDE w:val="0"/>
        <w:autoSpaceDN w:val="0"/>
        <w:adjustRightInd w:val="0"/>
        <w:spacing w:after="0"/>
        <w:ind w:left="284"/>
        <w:rPr>
          <w:rFonts w:asciiTheme="minorHAnsi" w:hAnsiTheme="minorHAnsi" w:cstheme="minorHAnsi"/>
          <w:sz w:val="22"/>
        </w:rPr>
      </w:pPr>
      <w:r w:rsidRPr="00D41BB2">
        <w:rPr>
          <w:rFonts w:asciiTheme="minorHAnsi" w:hAnsiTheme="minorHAnsi" w:cstheme="minorHAnsi"/>
          <w:sz w:val="22"/>
        </w:rPr>
        <w:t>Velar por el adecuado archivo de los soportes documentales y demás información relativa a la gestión y prevención del Riesgo LA/FT/FPADM.</w:t>
      </w:r>
    </w:p>
    <w:p w14:paraId="16B90A81" w14:textId="64ED4735" w:rsidR="008D5787" w:rsidRPr="00D41BB2" w:rsidRDefault="00161686" w:rsidP="000167D5">
      <w:pPr>
        <w:pStyle w:val="Prrafodelista"/>
        <w:numPr>
          <w:ilvl w:val="0"/>
          <w:numId w:val="17"/>
        </w:numPr>
        <w:autoSpaceDE w:val="0"/>
        <w:autoSpaceDN w:val="0"/>
        <w:adjustRightInd w:val="0"/>
        <w:spacing w:after="0"/>
        <w:ind w:left="284"/>
        <w:rPr>
          <w:rFonts w:asciiTheme="minorHAnsi" w:hAnsiTheme="minorHAnsi" w:cstheme="minorHAnsi"/>
          <w:sz w:val="22"/>
        </w:rPr>
      </w:pPr>
      <w:r>
        <w:rPr>
          <w:rFonts w:asciiTheme="minorHAnsi" w:hAnsiTheme="minorHAnsi" w:cstheme="minorHAnsi"/>
          <w:sz w:val="22"/>
        </w:rPr>
        <w:t>Promover el desarrollo de l</w:t>
      </w:r>
      <w:r w:rsidR="008D5787" w:rsidRPr="00D41BB2">
        <w:rPr>
          <w:rFonts w:asciiTheme="minorHAnsi" w:hAnsiTheme="minorHAnsi" w:cstheme="minorHAnsi"/>
          <w:sz w:val="22"/>
        </w:rPr>
        <w:t>as metodologías de clasificación, identificación, medición y control del riesgo LA/FT/FPADM que formarán parte del RMM.</w:t>
      </w:r>
    </w:p>
    <w:p w14:paraId="20D6DA6F" w14:textId="354FDCAD" w:rsidR="008D5787" w:rsidRPr="00D41BB2" w:rsidRDefault="008D5787" w:rsidP="000167D5">
      <w:pPr>
        <w:pStyle w:val="Prrafodelista"/>
        <w:numPr>
          <w:ilvl w:val="0"/>
          <w:numId w:val="17"/>
        </w:numPr>
        <w:autoSpaceDE w:val="0"/>
        <w:autoSpaceDN w:val="0"/>
        <w:adjustRightInd w:val="0"/>
        <w:spacing w:after="0"/>
        <w:ind w:left="284"/>
        <w:rPr>
          <w:rFonts w:asciiTheme="minorHAnsi" w:hAnsiTheme="minorHAnsi" w:cstheme="minorHAnsi"/>
          <w:sz w:val="22"/>
        </w:rPr>
      </w:pPr>
      <w:r w:rsidRPr="00D41BB2">
        <w:rPr>
          <w:rFonts w:asciiTheme="minorHAnsi" w:hAnsiTheme="minorHAnsi" w:cstheme="minorHAnsi"/>
          <w:sz w:val="22"/>
        </w:rPr>
        <w:t xml:space="preserve">Recibir de las distintas áreas de la </w:t>
      </w:r>
      <w:r w:rsidR="00902BBC">
        <w:rPr>
          <w:rFonts w:asciiTheme="minorHAnsi" w:hAnsiTheme="minorHAnsi" w:cstheme="minorHAnsi"/>
          <w:sz w:val="22"/>
        </w:rPr>
        <w:t>CCF</w:t>
      </w:r>
      <w:r w:rsidRPr="00D41BB2">
        <w:rPr>
          <w:rFonts w:asciiTheme="minorHAnsi" w:hAnsiTheme="minorHAnsi" w:cstheme="minorHAnsi"/>
          <w:sz w:val="22"/>
        </w:rPr>
        <w:t xml:space="preserve"> los reportes internos de operaciones intentadas, inusuales o sospechosas que le sean remitidos a través del mecanismo dispuesto para tal fin.</w:t>
      </w:r>
    </w:p>
    <w:p w14:paraId="60AC6BC2" w14:textId="77777777" w:rsidR="008D5787" w:rsidRPr="00D41BB2" w:rsidRDefault="008D5787" w:rsidP="000167D5">
      <w:pPr>
        <w:pStyle w:val="Prrafodelista"/>
        <w:widowControl w:val="0"/>
        <w:numPr>
          <w:ilvl w:val="0"/>
          <w:numId w:val="17"/>
        </w:numPr>
        <w:autoSpaceDE w:val="0"/>
        <w:autoSpaceDN w:val="0"/>
        <w:adjustRightInd w:val="0"/>
        <w:spacing w:after="0"/>
        <w:ind w:left="284"/>
        <w:rPr>
          <w:rFonts w:asciiTheme="minorHAnsi" w:hAnsiTheme="minorHAnsi" w:cstheme="minorHAnsi"/>
          <w:sz w:val="22"/>
        </w:rPr>
      </w:pPr>
      <w:r w:rsidRPr="00D41BB2">
        <w:rPr>
          <w:rFonts w:asciiTheme="minorHAnsi" w:hAnsiTheme="minorHAnsi" w:cstheme="minorHAnsi"/>
          <w:sz w:val="22"/>
        </w:rPr>
        <w:t>Registrarse en el SIREL administrado por la UIAF y solicitar el usuario y contraseña para el ingreso a esta plataforma para poder cumplir con el envío de los reportes.</w:t>
      </w:r>
    </w:p>
    <w:p w14:paraId="51AEE2FE" w14:textId="2E39C1B0" w:rsidR="008D5787" w:rsidRPr="00D41BB2" w:rsidRDefault="008D5787" w:rsidP="000167D5">
      <w:pPr>
        <w:pStyle w:val="Prrafodelista"/>
        <w:numPr>
          <w:ilvl w:val="0"/>
          <w:numId w:val="17"/>
        </w:numPr>
        <w:autoSpaceDE w:val="0"/>
        <w:autoSpaceDN w:val="0"/>
        <w:adjustRightInd w:val="0"/>
        <w:spacing w:after="0"/>
        <w:ind w:left="284"/>
        <w:rPr>
          <w:rFonts w:asciiTheme="minorHAnsi" w:hAnsiTheme="minorHAnsi" w:cstheme="minorHAnsi"/>
          <w:sz w:val="22"/>
        </w:rPr>
      </w:pPr>
      <w:r w:rsidRPr="00D41BB2">
        <w:rPr>
          <w:rFonts w:asciiTheme="minorHAnsi" w:hAnsiTheme="minorHAnsi" w:cstheme="minorHAnsi"/>
          <w:sz w:val="22"/>
        </w:rPr>
        <w:t>Realizar el Reporte de las Operaciones Sospechosas a la UIAF</w:t>
      </w:r>
      <w:r w:rsidRPr="00D41BB2">
        <w:rPr>
          <w:rStyle w:val="Refdenotaalpie"/>
          <w:rFonts w:asciiTheme="minorHAnsi" w:hAnsiTheme="minorHAnsi" w:cstheme="minorHAnsi"/>
          <w:sz w:val="22"/>
        </w:rPr>
        <w:footnoteReference w:id="23"/>
      </w:r>
      <w:r w:rsidRPr="00D41BB2">
        <w:rPr>
          <w:rFonts w:asciiTheme="minorHAnsi" w:hAnsiTheme="minorHAnsi" w:cstheme="minorHAnsi"/>
          <w:sz w:val="22"/>
        </w:rPr>
        <w:t xml:space="preserve"> y cualquier otro reporte o informe que establezcan las normas que les son aplicables a la </w:t>
      </w:r>
      <w:r w:rsidR="00902BBC">
        <w:rPr>
          <w:rFonts w:asciiTheme="minorHAnsi" w:hAnsiTheme="minorHAnsi" w:cstheme="minorHAnsi"/>
          <w:sz w:val="22"/>
        </w:rPr>
        <w:t>CCF</w:t>
      </w:r>
      <w:r w:rsidRPr="00D41BB2">
        <w:rPr>
          <w:rFonts w:asciiTheme="minorHAnsi" w:hAnsiTheme="minorHAnsi" w:cstheme="minorHAnsi"/>
          <w:sz w:val="22"/>
        </w:rPr>
        <w:t xml:space="preserve"> en materia de prevención y control de LA/FT/FPADM, a través del SIREL.</w:t>
      </w:r>
    </w:p>
    <w:p w14:paraId="3D470B3B" w14:textId="3BDDAFCD" w:rsidR="008D5787" w:rsidRPr="00D41BB2" w:rsidRDefault="008D5787" w:rsidP="000167D5">
      <w:pPr>
        <w:pStyle w:val="Prrafodelista"/>
        <w:numPr>
          <w:ilvl w:val="0"/>
          <w:numId w:val="17"/>
        </w:numPr>
        <w:autoSpaceDE w:val="0"/>
        <w:autoSpaceDN w:val="0"/>
        <w:adjustRightInd w:val="0"/>
        <w:spacing w:after="0"/>
        <w:ind w:left="284"/>
        <w:rPr>
          <w:rFonts w:asciiTheme="minorHAnsi" w:hAnsiTheme="minorHAnsi" w:cstheme="minorHAnsi"/>
          <w:sz w:val="22"/>
        </w:rPr>
      </w:pPr>
      <w:r w:rsidRPr="00D41BB2">
        <w:rPr>
          <w:rFonts w:asciiTheme="minorHAnsi" w:hAnsiTheme="minorHAnsi" w:cstheme="minorHAnsi"/>
          <w:sz w:val="22"/>
        </w:rPr>
        <w:t xml:space="preserve">Reportar a la UIAF y poner en conocimiento </w:t>
      </w:r>
      <w:r w:rsidR="004032A0">
        <w:rPr>
          <w:rFonts w:asciiTheme="minorHAnsi" w:hAnsiTheme="minorHAnsi" w:cstheme="minorHAnsi"/>
          <w:sz w:val="22"/>
        </w:rPr>
        <w:t xml:space="preserve">de la Fiscalía </w:t>
      </w:r>
      <w:r w:rsidRPr="00D41BB2">
        <w:rPr>
          <w:rFonts w:asciiTheme="minorHAnsi" w:hAnsiTheme="minorHAnsi" w:cstheme="minorHAnsi"/>
          <w:sz w:val="22"/>
        </w:rPr>
        <w:t xml:space="preserve">General de la Nación a través de canales electrónicos que determinen estás autoridades, las coincidencias de personas que se identifiquen en la lista colombiana de organizaciones terroristas o en las Resoluciones 1267 de 1999, 1373 de 2001, 1718 y 1714 de 2006 y 2178 de 2014 del Consejo de Seguridad de las </w:t>
      </w:r>
      <w:r w:rsidRPr="00D41BB2">
        <w:rPr>
          <w:rFonts w:asciiTheme="minorHAnsi" w:hAnsiTheme="minorHAnsi" w:cstheme="minorHAnsi"/>
          <w:sz w:val="22"/>
        </w:rPr>
        <w:lastRenderedPageBreak/>
        <w:t>Naciones Unidas y todas aquellas que en un futuro las sustituyan o deroguen, con observancia de la respectiva reserva legal.</w:t>
      </w:r>
    </w:p>
    <w:p w14:paraId="6986B1EB" w14:textId="77777777" w:rsidR="008D5787" w:rsidRPr="00D41BB2" w:rsidRDefault="008D5787" w:rsidP="000167D5">
      <w:pPr>
        <w:pStyle w:val="Prrafodelista"/>
        <w:numPr>
          <w:ilvl w:val="0"/>
          <w:numId w:val="17"/>
        </w:numPr>
        <w:autoSpaceDE w:val="0"/>
        <w:autoSpaceDN w:val="0"/>
        <w:adjustRightInd w:val="0"/>
        <w:spacing w:after="0"/>
        <w:ind w:left="284"/>
        <w:rPr>
          <w:rFonts w:asciiTheme="minorHAnsi" w:hAnsiTheme="minorHAnsi" w:cstheme="minorHAnsi"/>
          <w:sz w:val="22"/>
        </w:rPr>
      </w:pPr>
      <w:r w:rsidRPr="00D41BB2">
        <w:rPr>
          <w:rFonts w:asciiTheme="minorHAnsi" w:hAnsiTheme="minorHAnsi" w:cstheme="minorHAnsi"/>
          <w:sz w:val="22"/>
        </w:rPr>
        <w:t xml:space="preserve">Informar </w:t>
      </w:r>
      <w:r w:rsidRPr="00D41BB2">
        <w:rPr>
          <w:rFonts w:asciiTheme="minorHAnsi" w:hAnsiTheme="minorHAnsi" w:cstheme="minorHAnsi"/>
          <w:sz w:val="22"/>
          <w:lang w:val="es-ES_tradnl"/>
        </w:rPr>
        <w:t>a la Fiscalía General de la Nación sobre la existencia de bienes que haya detectado en desarrollo de sus actividades y que pueden ser objeto de la acción de extinción de dominio.</w:t>
      </w:r>
    </w:p>
    <w:p w14:paraId="6F647C41" w14:textId="77777777" w:rsidR="008D5787" w:rsidRPr="00D41BB2" w:rsidRDefault="008D5787" w:rsidP="000167D5">
      <w:pPr>
        <w:pStyle w:val="Prrafodelista"/>
        <w:numPr>
          <w:ilvl w:val="0"/>
          <w:numId w:val="17"/>
        </w:numPr>
        <w:autoSpaceDE w:val="0"/>
        <w:autoSpaceDN w:val="0"/>
        <w:adjustRightInd w:val="0"/>
        <w:spacing w:after="0"/>
        <w:ind w:left="284"/>
        <w:rPr>
          <w:rFonts w:asciiTheme="minorHAnsi" w:hAnsiTheme="minorHAnsi" w:cstheme="minorHAnsi"/>
          <w:sz w:val="22"/>
        </w:rPr>
      </w:pPr>
      <w:r w:rsidRPr="00D41BB2">
        <w:rPr>
          <w:rFonts w:asciiTheme="minorHAnsi" w:hAnsiTheme="minorHAnsi" w:cstheme="minorHAnsi"/>
          <w:sz w:val="22"/>
        </w:rPr>
        <w:t>Atender y coordinar cualquier requerimiento, solicitud o diligencia de autoridad judicial o administrativa en materia de prevención y control de actividades delictivas.</w:t>
      </w:r>
    </w:p>
    <w:p w14:paraId="7CFFBB6D" w14:textId="2DFD5E5F" w:rsidR="008D5787" w:rsidRPr="00D41BB2" w:rsidRDefault="008D5787" w:rsidP="000167D5">
      <w:pPr>
        <w:pStyle w:val="Prrafodelista"/>
        <w:numPr>
          <w:ilvl w:val="0"/>
          <w:numId w:val="17"/>
        </w:numPr>
        <w:autoSpaceDE w:val="0"/>
        <w:autoSpaceDN w:val="0"/>
        <w:adjustRightInd w:val="0"/>
        <w:spacing w:after="0"/>
        <w:ind w:left="284"/>
        <w:rPr>
          <w:rFonts w:asciiTheme="minorHAnsi" w:hAnsiTheme="minorHAnsi" w:cstheme="minorHAnsi"/>
          <w:sz w:val="22"/>
        </w:rPr>
      </w:pPr>
      <w:r w:rsidRPr="00D41BB2">
        <w:rPr>
          <w:rFonts w:asciiTheme="minorHAnsi" w:hAnsiTheme="minorHAnsi" w:cstheme="minorHAnsi"/>
          <w:sz w:val="22"/>
        </w:rPr>
        <w:t xml:space="preserve">Recibir y resolver las consultas de todos los empleados de la Entidad en todo lo relacionado con el </w:t>
      </w:r>
      <w:r w:rsidR="004032A0">
        <w:rPr>
          <w:rFonts w:asciiTheme="minorHAnsi" w:hAnsiTheme="minorHAnsi" w:cstheme="minorHAnsi"/>
          <w:sz w:val="22"/>
        </w:rPr>
        <w:t>RMM.</w:t>
      </w:r>
    </w:p>
    <w:p w14:paraId="1F8F2483" w14:textId="77777777" w:rsidR="001A43FF" w:rsidRDefault="001A43FF" w:rsidP="000167D5">
      <w:pPr>
        <w:tabs>
          <w:tab w:val="left" w:pos="0"/>
        </w:tabs>
        <w:spacing w:after="0"/>
        <w:jc w:val="both"/>
        <w:rPr>
          <w:rFonts w:cstheme="minorHAnsi"/>
        </w:rPr>
      </w:pPr>
    </w:p>
    <w:p w14:paraId="05151DFA" w14:textId="77777777" w:rsidR="001D60CC" w:rsidRPr="00A64CC0" w:rsidRDefault="001D60CC" w:rsidP="000167D5">
      <w:pPr>
        <w:tabs>
          <w:tab w:val="left" w:pos="0"/>
        </w:tabs>
        <w:spacing w:after="0"/>
        <w:jc w:val="both"/>
        <w:rPr>
          <w:rFonts w:cstheme="minorHAnsi"/>
        </w:rPr>
      </w:pPr>
    </w:p>
    <w:p w14:paraId="1716C3FA" w14:textId="4A31D4D6" w:rsidR="0048519C" w:rsidRPr="00425B09" w:rsidRDefault="0048519C" w:rsidP="000167D5">
      <w:pPr>
        <w:pStyle w:val="Ttulo3"/>
        <w:spacing w:before="0"/>
        <w:jc w:val="both"/>
        <w:rPr>
          <w:rFonts w:eastAsiaTheme="minorEastAsia" w:cstheme="minorHAnsi"/>
          <w:b/>
          <w:u w:val="none"/>
        </w:rPr>
      </w:pPr>
      <w:bookmarkStart w:id="53" w:name="_Toc209627993"/>
      <w:r w:rsidRPr="00425B09">
        <w:rPr>
          <w:rFonts w:eastAsiaTheme="minorEastAsia" w:cstheme="minorHAnsi"/>
          <w:b/>
          <w:u w:val="none"/>
        </w:rPr>
        <w:t>8.</w:t>
      </w:r>
      <w:r w:rsidR="009C36E9" w:rsidRPr="00425B09">
        <w:rPr>
          <w:rFonts w:eastAsiaTheme="minorEastAsia" w:cstheme="minorHAnsi"/>
          <w:b/>
          <w:u w:val="none"/>
        </w:rPr>
        <w:t>3</w:t>
      </w:r>
      <w:r w:rsidRPr="00425B09">
        <w:rPr>
          <w:rFonts w:eastAsiaTheme="minorEastAsia" w:cstheme="minorHAnsi"/>
          <w:b/>
          <w:u w:val="none"/>
        </w:rPr>
        <w:t>.  Funciones de</w:t>
      </w:r>
      <w:r w:rsidR="00137E75" w:rsidRPr="00425B09">
        <w:rPr>
          <w:rFonts w:eastAsiaTheme="minorEastAsia" w:cstheme="minorHAnsi"/>
          <w:b/>
          <w:u w:val="none"/>
        </w:rPr>
        <w:t xml:space="preserve"> </w:t>
      </w:r>
      <w:r w:rsidRPr="00425B09">
        <w:rPr>
          <w:rFonts w:eastAsiaTheme="minorEastAsia" w:cstheme="minorHAnsi"/>
          <w:b/>
          <w:u w:val="none"/>
        </w:rPr>
        <w:t>l</w:t>
      </w:r>
      <w:r w:rsidR="001E5F6D" w:rsidRPr="00425B09">
        <w:rPr>
          <w:rFonts w:eastAsiaTheme="minorEastAsia" w:cstheme="minorHAnsi"/>
          <w:b/>
          <w:u w:val="none"/>
        </w:rPr>
        <w:t>os líderes de l</w:t>
      </w:r>
      <w:r w:rsidR="00137E75" w:rsidRPr="00425B09">
        <w:rPr>
          <w:rFonts w:eastAsiaTheme="minorEastAsia" w:cstheme="minorHAnsi"/>
          <w:b/>
          <w:u w:val="none"/>
        </w:rPr>
        <w:t xml:space="preserve">as Áreas </w:t>
      </w:r>
      <w:r w:rsidR="001E5F6D" w:rsidRPr="00425B09">
        <w:rPr>
          <w:rFonts w:eastAsiaTheme="minorEastAsia" w:cstheme="minorHAnsi"/>
          <w:b/>
          <w:u w:val="none"/>
        </w:rPr>
        <w:t xml:space="preserve">donde se </w:t>
      </w:r>
      <w:r w:rsidR="00272480" w:rsidRPr="00425B09">
        <w:rPr>
          <w:rFonts w:eastAsiaTheme="minorEastAsia" w:cstheme="minorHAnsi"/>
          <w:b/>
          <w:u w:val="none"/>
        </w:rPr>
        <w:t>genera el riesgo LA/FT/FPADM</w:t>
      </w:r>
      <w:bookmarkEnd w:id="53"/>
      <w:r w:rsidRPr="00425B09">
        <w:rPr>
          <w:rFonts w:eastAsiaTheme="minorEastAsia" w:cstheme="minorHAnsi"/>
          <w:b/>
          <w:u w:val="none"/>
        </w:rPr>
        <w:t xml:space="preserve"> </w:t>
      </w:r>
    </w:p>
    <w:p w14:paraId="5F691214" w14:textId="77777777" w:rsidR="0048519C" w:rsidRPr="00425B09" w:rsidRDefault="0048519C" w:rsidP="000167D5">
      <w:pPr>
        <w:tabs>
          <w:tab w:val="left" w:pos="0"/>
        </w:tabs>
        <w:spacing w:after="0"/>
        <w:jc w:val="both"/>
        <w:rPr>
          <w:rFonts w:cstheme="minorHAnsi"/>
        </w:rPr>
      </w:pPr>
    </w:p>
    <w:p w14:paraId="49DA6896" w14:textId="37B8D415" w:rsidR="00AF5237" w:rsidRPr="00D41BB2" w:rsidRDefault="00AF5237" w:rsidP="000167D5">
      <w:pPr>
        <w:spacing w:after="0"/>
        <w:jc w:val="both"/>
        <w:rPr>
          <w:rFonts w:eastAsia="Times New Roman" w:cstheme="minorHAnsi"/>
          <w:lang w:eastAsia="es-ES"/>
        </w:rPr>
      </w:pPr>
      <w:r w:rsidRPr="00D41BB2">
        <w:rPr>
          <w:rFonts w:eastAsia="Times New Roman" w:cstheme="minorHAnsi"/>
          <w:lang w:eastAsia="es-ES"/>
        </w:rPr>
        <w:t>Los líderes d</w:t>
      </w:r>
      <w:r w:rsidR="00464D2A">
        <w:rPr>
          <w:rFonts w:eastAsia="Times New Roman" w:cstheme="minorHAnsi"/>
          <w:lang w:eastAsia="es-ES"/>
        </w:rPr>
        <w:t xml:space="preserve">e </w:t>
      </w:r>
      <w:r w:rsidR="004E05A6">
        <w:rPr>
          <w:rFonts w:eastAsia="Times New Roman" w:cstheme="minorHAnsi"/>
          <w:lang w:eastAsia="es-ES"/>
        </w:rPr>
        <w:t>la Dirección Administrativa y Financiera</w:t>
      </w:r>
      <w:r w:rsidR="00464D2A">
        <w:rPr>
          <w:rFonts w:eastAsia="Times New Roman" w:cstheme="minorHAnsi"/>
          <w:lang w:eastAsia="es-ES"/>
        </w:rPr>
        <w:t xml:space="preserve">, del </w:t>
      </w:r>
      <w:r w:rsidR="00464D2A" w:rsidRPr="00464D2A">
        <w:rPr>
          <w:rFonts w:eastAsia="Times New Roman" w:cstheme="minorHAnsi"/>
          <w:lang w:eastAsia="es-ES"/>
        </w:rPr>
        <w:t xml:space="preserve">Área de Desarrollo Empresarial </w:t>
      </w:r>
      <w:r w:rsidR="004E05A6">
        <w:rPr>
          <w:rFonts w:eastAsia="Times New Roman" w:cstheme="minorHAnsi"/>
          <w:lang w:eastAsia="es-ES"/>
        </w:rPr>
        <w:t xml:space="preserve">y la Dirección de Asuntos Jurídicos </w:t>
      </w:r>
      <w:r w:rsidRPr="00D41BB2">
        <w:rPr>
          <w:rFonts w:eastAsia="Times New Roman" w:cstheme="minorHAnsi"/>
          <w:lang w:eastAsia="es-ES"/>
        </w:rPr>
        <w:t>deben dar a conocer a los empleados a su cargo, las políticas y procedimientos contenidas en este Manual y en especial:</w:t>
      </w:r>
    </w:p>
    <w:p w14:paraId="5AEB1B35" w14:textId="77777777" w:rsidR="00AF5237" w:rsidRPr="00D41BB2" w:rsidRDefault="00AF5237" w:rsidP="000167D5">
      <w:pPr>
        <w:spacing w:after="0"/>
        <w:ind w:left="360"/>
        <w:jc w:val="both"/>
        <w:rPr>
          <w:rFonts w:eastAsia="Times New Roman" w:cstheme="minorHAnsi"/>
          <w:lang w:eastAsia="es-ES"/>
        </w:rPr>
      </w:pPr>
    </w:p>
    <w:p w14:paraId="087F9C7F" w14:textId="6B7DDA7B" w:rsidR="00AF5237" w:rsidRPr="00D41BB2" w:rsidRDefault="00AF5237" w:rsidP="000167D5">
      <w:pPr>
        <w:pStyle w:val="Prrafodelista"/>
        <w:numPr>
          <w:ilvl w:val="0"/>
          <w:numId w:val="17"/>
        </w:numPr>
        <w:spacing w:after="0"/>
        <w:ind w:left="284" w:hanging="284"/>
        <w:rPr>
          <w:rFonts w:asciiTheme="minorHAnsi" w:hAnsiTheme="minorHAnsi" w:cstheme="minorHAnsi"/>
          <w:sz w:val="22"/>
        </w:rPr>
      </w:pPr>
      <w:r w:rsidRPr="00D41BB2">
        <w:rPr>
          <w:rFonts w:asciiTheme="minorHAnsi" w:hAnsiTheme="minorHAnsi" w:cstheme="minorHAnsi"/>
          <w:sz w:val="22"/>
        </w:rPr>
        <w:t xml:space="preserve">Promover la asistencia a las capacitaciones que se programen en la Entidad sobre las políticas y procedimientos del </w:t>
      </w:r>
      <w:r w:rsidR="00DB645A">
        <w:rPr>
          <w:rFonts w:asciiTheme="minorHAnsi" w:hAnsiTheme="minorHAnsi" w:cstheme="minorHAnsi"/>
          <w:sz w:val="22"/>
        </w:rPr>
        <w:t>RMM.</w:t>
      </w:r>
    </w:p>
    <w:p w14:paraId="22A35841" w14:textId="77777777" w:rsidR="00AF5237" w:rsidRPr="00D41BB2" w:rsidRDefault="00AF5237" w:rsidP="000167D5">
      <w:pPr>
        <w:pStyle w:val="Prrafodelista"/>
        <w:numPr>
          <w:ilvl w:val="0"/>
          <w:numId w:val="17"/>
        </w:numPr>
        <w:spacing w:after="0"/>
        <w:ind w:left="284" w:hanging="284"/>
        <w:rPr>
          <w:rFonts w:asciiTheme="minorHAnsi" w:hAnsiTheme="minorHAnsi" w:cstheme="minorHAnsi"/>
          <w:sz w:val="22"/>
        </w:rPr>
      </w:pPr>
      <w:r w:rsidRPr="00D41BB2">
        <w:rPr>
          <w:rFonts w:asciiTheme="minorHAnsi" w:hAnsiTheme="minorHAnsi" w:cstheme="minorHAnsi"/>
          <w:sz w:val="22"/>
        </w:rPr>
        <w:t xml:space="preserve">Asegurar la ejecución de las medidas de control para la prevención del riesgo de LA/FT/FPADM con la frecuencia y la conservación de las evidencias establecidas en las políticas y procedimientos del RMM.  </w:t>
      </w:r>
    </w:p>
    <w:p w14:paraId="6F7D7E37" w14:textId="77777777" w:rsidR="00AF5237" w:rsidRPr="00D41BB2" w:rsidRDefault="00AF5237" w:rsidP="000167D5">
      <w:pPr>
        <w:pStyle w:val="Prrafodelista"/>
        <w:numPr>
          <w:ilvl w:val="0"/>
          <w:numId w:val="17"/>
        </w:numPr>
        <w:spacing w:after="0"/>
        <w:ind w:left="284" w:hanging="284"/>
        <w:rPr>
          <w:rFonts w:asciiTheme="minorHAnsi" w:hAnsiTheme="minorHAnsi" w:cstheme="minorHAnsi"/>
          <w:sz w:val="22"/>
        </w:rPr>
      </w:pPr>
      <w:r w:rsidRPr="00D41BB2">
        <w:rPr>
          <w:rFonts w:asciiTheme="minorHAnsi" w:hAnsiTheme="minorHAnsi" w:cstheme="minorHAnsi"/>
          <w:sz w:val="22"/>
        </w:rPr>
        <w:t xml:space="preserve">Participar en las mesas de trabajo que indique el Representante Legal para la identificación, evaluación, control y seguimiento de los eventos de riesgo identificados. </w:t>
      </w:r>
    </w:p>
    <w:p w14:paraId="3C60048F" w14:textId="77777777" w:rsidR="00AF5237" w:rsidRDefault="00AF5237" w:rsidP="000167D5">
      <w:pPr>
        <w:pStyle w:val="Prrafodelista"/>
        <w:numPr>
          <w:ilvl w:val="0"/>
          <w:numId w:val="17"/>
        </w:numPr>
        <w:spacing w:after="0"/>
        <w:ind w:left="284" w:hanging="284"/>
        <w:rPr>
          <w:rFonts w:asciiTheme="minorHAnsi" w:hAnsiTheme="minorHAnsi" w:cstheme="minorHAnsi"/>
          <w:sz w:val="22"/>
        </w:rPr>
      </w:pPr>
      <w:r w:rsidRPr="00D41BB2">
        <w:rPr>
          <w:rFonts w:asciiTheme="minorHAnsi" w:hAnsiTheme="minorHAnsi" w:cstheme="minorHAnsi"/>
          <w:sz w:val="22"/>
        </w:rPr>
        <w:t xml:space="preserve">Proponer e implementar planes de acción o tratamiento para prevenir o reducir la ocurrencia o consecuencias de los eventos de riesgo identificados. </w:t>
      </w:r>
    </w:p>
    <w:p w14:paraId="1693D29D" w14:textId="38EC7F82" w:rsidR="004C5F6D" w:rsidRPr="00D41BB2" w:rsidRDefault="0044462E" w:rsidP="000167D5">
      <w:pPr>
        <w:pStyle w:val="Prrafodelista"/>
        <w:numPr>
          <w:ilvl w:val="0"/>
          <w:numId w:val="17"/>
        </w:numPr>
        <w:spacing w:after="0"/>
        <w:ind w:left="284" w:hanging="284"/>
        <w:rPr>
          <w:rFonts w:asciiTheme="minorHAnsi" w:hAnsiTheme="minorHAnsi" w:cstheme="minorHAnsi"/>
          <w:sz w:val="22"/>
        </w:rPr>
      </w:pPr>
      <w:r w:rsidRPr="0044462E">
        <w:rPr>
          <w:rFonts w:asciiTheme="minorHAnsi" w:hAnsiTheme="minorHAnsi" w:cstheme="minorHAnsi"/>
          <w:sz w:val="22"/>
        </w:rPr>
        <w:t xml:space="preserve">Reportar al Representante Legal las fallas o debilidades del sistema, a efecto de coordinar las </w:t>
      </w:r>
      <w:r w:rsidRPr="00A44FE8">
        <w:rPr>
          <w:rFonts w:asciiTheme="minorHAnsi" w:hAnsiTheme="minorHAnsi" w:cstheme="minorHAnsi"/>
          <w:sz w:val="22"/>
        </w:rPr>
        <w:t xml:space="preserve">medidas correctivas, a través de los medios dispuestos por la </w:t>
      </w:r>
      <w:r w:rsidR="00902BBC">
        <w:rPr>
          <w:rFonts w:asciiTheme="minorHAnsi" w:hAnsiTheme="minorHAnsi" w:cstheme="minorHAnsi"/>
          <w:sz w:val="22"/>
        </w:rPr>
        <w:t>CCF</w:t>
      </w:r>
      <w:r w:rsidRPr="00A44FE8">
        <w:rPr>
          <w:rFonts w:asciiTheme="minorHAnsi" w:hAnsiTheme="minorHAnsi" w:cstheme="minorHAnsi"/>
          <w:sz w:val="22"/>
        </w:rPr>
        <w:t>.</w:t>
      </w:r>
    </w:p>
    <w:p w14:paraId="1152A75C" w14:textId="77777777" w:rsidR="00AF5237" w:rsidRPr="00A44FE8" w:rsidRDefault="00AF5237" w:rsidP="000167D5">
      <w:pPr>
        <w:spacing w:after="0"/>
        <w:jc w:val="both"/>
        <w:rPr>
          <w:rFonts w:cstheme="minorHAnsi"/>
        </w:rPr>
      </w:pPr>
    </w:p>
    <w:p w14:paraId="5979F86B" w14:textId="42815941" w:rsidR="00A44FE8" w:rsidRPr="00D41BB2" w:rsidRDefault="00A44FE8" w:rsidP="000167D5">
      <w:pPr>
        <w:pStyle w:val="Ttulo3"/>
        <w:spacing w:before="0"/>
        <w:jc w:val="both"/>
        <w:rPr>
          <w:rFonts w:eastAsiaTheme="minorEastAsia" w:cstheme="minorHAnsi"/>
          <w:b/>
          <w:u w:val="none"/>
        </w:rPr>
      </w:pPr>
      <w:bookmarkStart w:id="54" w:name="_Toc196301908"/>
      <w:bookmarkStart w:id="55" w:name="_Toc204961066"/>
      <w:bookmarkStart w:id="56" w:name="_Toc209627994"/>
      <w:r>
        <w:rPr>
          <w:rFonts w:eastAsiaTheme="minorEastAsia" w:cstheme="minorHAnsi"/>
          <w:b/>
          <w:u w:val="none"/>
        </w:rPr>
        <w:t>8</w:t>
      </w:r>
      <w:r w:rsidRPr="00D41BB2">
        <w:rPr>
          <w:rFonts w:eastAsiaTheme="minorEastAsia" w:cstheme="minorHAnsi"/>
          <w:b/>
          <w:u w:val="none"/>
        </w:rPr>
        <w:t>.4.  Funciones de todos los empleados</w:t>
      </w:r>
      <w:bookmarkEnd w:id="54"/>
      <w:bookmarkEnd w:id="55"/>
      <w:bookmarkEnd w:id="56"/>
    </w:p>
    <w:p w14:paraId="373C09C6" w14:textId="77777777" w:rsidR="00A44FE8" w:rsidRPr="00D41BB2" w:rsidRDefault="00A44FE8" w:rsidP="000167D5">
      <w:pPr>
        <w:pStyle w:val="Prrafodelista"/>
        <w:spacing w:after="0"/>
        <w:rPr>
          <w:rFonts w:asciiTheme="minorHAnsi" w:hAnsiTheme="minorHAnsi" w:cstheme="minorHAnsi"/>
          <w:sz w:val="22"/>
        </w:rPr>
      </w:pPr>
    </w:p>
    <w:p w14:paraId="154FAFCC" w14:textId="77777777" w:rsidR="00A44FE8" w:rsidRPr="00D41BB2" w:rsidRDefault="00A44FE8" w:rsidP="000167D5">
      <w:pPr>
        <w:pStyle w:val="Prrafodelista"/>
        <w:numPr>
          <w:ilvl w:val="0"/>
          <w:numId w:val="8"/>
        </w:numPr>
        <w:spacing w:after="0"/>
        <w:ind w:left="284" w:hanging="284"/>
        <w:rPr>
          <w:rFonts w:asciiTheme="minorHAnsi" w:hAnsiTheme="minorHAnsi" w:cstheme="minorHAnsi"/>
          <w:sz w:val="22"/>
        </w:rPr>
      </w:pPr>
      <w:r w:rsidRPr="00D41BB2">
        <w:rPr>
          <w:rFonts w:asciiTheme="minorHAnsi" w:hAnsiTheme="minorHAnsi" w:cstheme="minorHAnsi"/>
          <w:sz w:val="22"/>
        </w:rPr>
        <w:t>Conocer y entender el RMM, atendiendo las convocatorias de capacitación.</w:t>
      </w:r>
    </w:p>
    <w:p w14:paraId="2D17E7CC" w14:textId="77777777" w:rsidR="00A44FE8" w:rsidRPr="00D41BB2" w:rsidRDefault="00A44FE8" w:rsidP="000167D5">
      <w:pPr>
        <w:pStyle w:val="Prrafodelista"/>
        <w:numPr>
          <w:ilvl w:val="0"/>
          <w:numId w:val="8"/>
        </w:numPr>
        <w:spacing w:after="0"/>
        <w:ind w:left="284" w:hanging="284"/>
        <w:rPr>
          <w:rFonts w:asciiTheme="minorHAnsi" w:hAnsiTheme="minorHAnsi" w:cstheme="minorHAnsi"/>
          <w:sz w:val="22"/>
        </w:rPr>
      </w:pPr>
      <w:r w:rsidRPr="00D41BB2">
        <w:rPr>
          <w:rFonts w:asciiTheme="minorHAnsi" w:hAnsiTheme="minorHAnsi" w:cstheme="minorHAnsi"/>
          <w:sz w:val="22"/>
        </w:rPr>
        <w:t>Reportar al Representante Legal cuando identifique una señal de alerta o detecte una operación inusual relacionada con las actividades a su cargo, en materia de LA/FT/FPADM.</w:t>
      </w:r>
    </w:p>
    <w:p w14:paraId="092449EA" w14:textId="77777777" w:rsidR="00A44FE8" w:rsidRPr="00D41BB2" w:rsidRDefault="00A44FE8" w:rsidP="000167D5">
      <w:pPr>
        <w:pStyle w:val="Prrafodelista"/>
        <w:numPr>
          <w:ilvl w:val="0"/>
          <w:numId w:val="8"/>
        </w:numPr>
        <w:spacing w:after="0"/>
        <w:ind w:left="284" w:hanging="284"/>
        <w:rPr>
          <w:rFonts w:asciiTheme="minorHAnsi" w:hAnsiTheme="minorHAnsi" w:cstheme="minorHAnsi"/>
          <w:sz w:val="22"/>
        </w:rPr>
      </w:pPr>
      <w:r w:rsidRPr="00D41BB2">
        <w:rPr>
          <w:rFonts w:asciiTheme="minorHAnsi" w:hAnsiTheme="minorHAnsi" w:cstheme="minorHAnsi"/>
          <w:sz w:val="22"/>
        </w:rPr>
        <w:t>Colaborar en la provisión de información sobre la señal de alerta o la operación inusual, para establecer si ésta constituye una Operación sospechosa.</w:t>
      </w:r>
    </w:p>
    <w:p w14:paraId="50345074" w14:textId="77777777" w:rsidR="00A44FE8" w:rsidRPr="00D41BB2" w:rsidRDefault="00A44FE8" w:rsidP="000167D5">
      <w:pPr>
        <w:pStyle w:val="Prrafodelista"/>
        <w:numPr>
          <w:ilvl w:val="0"/>
          <w:numId w:val="8"/>
        </w:numPr>
        <w:spacing w:after="0"/>
        <w:ind w:left="284" w:hanging="284"/>
        <w:rPr>
          <w:rFonts w:asciiTheme="minorHAnsi" w:hAnsiTheme="minorHAnsi" w:cstheme="minorHAnsi"/>
          <w:sz w:val="22"/>
        </w:rPr>
      </w:pPr>
      <w:r w:rsidRPr="00D41BB2">
        <w:rPr>
          <w:rFonts w:asciiTheme="minorHAnsi" w:hAnsiTheme="minorHAnsi" w:cstheme="minorHAnsi"/>
          <w:sz w:val="22"/>
        </w:rPr>
        <w:t xml:space="preserve">No dar a conocer a las personas que hayan efectuado o intenten efectuar operaciones sospechosas, que se ha comunicado a la UIAF información sobre las mismas. </w:t>
      </w:r>
    </w:p>
    <w:p w14:paraId="01FF3FB2" w14:textId="4E943936" w:rsidR="00A44FE8" w:rsidRPr="00D41BB2" w:rsidRDefault="00A44FE8" w:rsidP="000167D5">
      <w:pPr>
        <w:pStyle w:val="Prrafodelista"/>
        <w:numPr>
          <w:ilvl w:val="0"/>
          <w:numId w:val="8"/>
        </w:numPr>
        <w:spacing w:after="0"/>
        <w:ind w:left="284" w:hanging="284"/>
        <w:rPr>
          <w:rFonts w:asciiTheme="minorHAnsi" w:hAnsiTheme="minorHAnsi" w:cstheme="minorHAnsi"/>
          <w:sz w:val="22"/>
        </w:rPr>
      </w:pPr>
      <w:r w:rsidRPr="00D41BB2">
        <w:rPr>
          <w:rFonts w:asciiTheme="minorHAnsi" w:hAnsiTheme="minorHAnsi" w:cstheme="minorHAnsi"/>
          <w:sz w:val="22"/>
        </w:rPr>
        <w:lastRenderedPageBreak/>
        <w:t xml:space="preserve">Entender que los reportes a las autoridades y a la UIAF tienen el carácter de información confidencial, y su divulgación sin autorización será considerada como una falta de acuerdo con las disposiciones laborales vigentes en la </w:t>
      </w:r>
      <w:r w:rsidR="00902BBC">
        <w:rPr>
          <w:rFonts w:asciiTheme="minorHAnsi" w:hAnsiTheme="minorHAnsi" w:cstheme="minorHAnsi"/>
          <w:sz w:val="22"/>
        </w:rPr>
        <w:t>CCF</w:t>
      </w:r>
      <w:r w:rsidRPr="00D41BB2">
        <w:rPr>
          <w:rFonts w:asciiTheme="minorHAnsi" w:hAnsiTheme="minorHAnsi" w:cstheme="minorHAnsi"/>
          <w:sz w:val="22"/>
        </w:rPr>
        <w:t xml:space="preserve">. </w:t>
      </w:r>
    </w:p>
    <w:p w14:paraId="383B4311" w14:textId="77777777" w:rsidR="00A44FE8" w:rsidRDefault="00A44FE8" w:rsidP="000167D5">
      <w:pPr>
        <w:pStyle w:val="Prrafodelista"/>
        <w:spacing w:after="0"/>
        <w:rPr>
          <w:rFonts w:asciiTheme="minorHAnsi" w:hAnsiTheme="minorHAnsi" w:cstheme="minorHAnsi"/>
          <w:sz w:val="22"/>
        </w:rPr>
      </w:pPr>
    </w:p>
    <w:p w14:paraId="6E7CB1C4" w14:textId="77777777" w:rsidR="001D60CC" w:rsidRPr="00D41BB2" w:rsidRDefault="001D60CC" w:rsidP="000167D5">
      <w:pPr>
        <w:pStyle w:val="Prrafodelista"/>
        <w:spacing w:after="0"/>
        <w:rPr>
          <w:rFonts w:asciiTheme="minorHAnsi" w:hAnsiTheme="minorHAnsi" w:cstheme="minorHAnsi"/>
          <w:sz w:val="22"/>
        </w:rPr>
      </w:pPr>
    </w:p>
    <w:p w14:paraId="5488ADE1" w14:textId="18AC7189" w:rsidR="00A44FE8" w:rsidRPr="00D41BB2" w:rsidRDefault="00E07086" w:rsidP="000167D5">
      <w:pPr>
        <w:pStyle w:val="Ttulo3"/>
        <w:spacing w:before="0"/>
        <w:jc w:val="both"/>
        <w:rPr>
          <w:rFonts w:eastAsiaTheme="minorEastAsia" w:cstheme="minorHAnsi"/>
          <w:b/>
          <w:u w:val="none"/>
        </w:rPr>
      </w:pPr>
      <w:bookmarkStart w:id="57" w:name="_Toc196301909"/>
      <w:bookmarkStart w:id="58" w:name="_Toc204961067"/>
      <w:bookmarkStart w:id="59" w:name="_Toc209627995"/>
      <w:r>
        <w:rPr>
          <w:rFonts w:eastAsiaTheme="minorEastAsia" w:cstheme="minorHAnsi"/>
          <w:b/>
          <w:u w:val="none"/>
        </w:rPr>
        <w:t>8</w:t>
      </w:r>
      <w:r w:rsidR="00A44FE8" w:rsidRPr="00D41BB2">
        <w:rPr>
          <w:rFonts w:eastAsiaTheme="minorEastAsia" w:cstheme="minorHAnsi"/>
          <w:b/>
          <w:u w:val="none"/>
        </w:rPr>
        <w:t>.5.  Funciones de órganos de control</w:t>
      </w:r>
      <w:bookmarkEnd w:id="57"/>
      <w:bookmarkEnd w:id="58"/>
      <w:bookmarkEnd w:id="59"/>
      <w:r w:rsidR="00A44FE8" w:rsidRPr="00D41BB2">
        <w:rPr>
          <w:rFonts w:eastAsiaTheme="minorEastAsia" w:cstheme="minorHAnsi"/>
          <w:b/>
          <w:u w:val="none"/>
        </w:rPr>
        <w:t xml:space="preserve"> </w:t>
      </w:r>
    </w:p>
    <w:p w14:paraId="1A838541" w14:textId="77777777" w:rsidR="00A44FE8" w:rsidRPr="00D41BB2" w:rsidRDefault="00A44FE8" w:rsidP="000167D5">
      <w:pPr>
        <w:pStyle w:val="Prrafodelista"/>
        <w:spacing w:after="0"/>
        <w:rPr>
          <w:rFonts w:asciiTheme="minorHAnsi" w:hAnsiTheme="minorHAnsi" w:cstheme="minorHAnsi"/>
          <w:b/>
          <w:sz w:val="22"/>
        </w:rPr>
      </w:pPr>
    </w:p>
    <w:p w14:paraId="429BD366" w14:textId="77777777" w:rsidR="00A44FE8" w:rsidRPr="00D41BB2" w:rsidRDefault="00A44FE8" w:rsidP="000167D5">
      <w:pPr>
        <w:pStyle w:val="Ttulo3"/>
        <w:spacing w:before="0"/>
        <w:jc w:val="both"/>
        <w:rPr>
          <w:rFonts w:eastAsiaTheme="minorEastAsia" w:cstheme="minorHAnsi"/>
          <w:b/>
          <w:u w:val="none"/>
        </w:rPr>
      </w:pPr>
      <w:bookmarkStart w:id="60" w:name="_Toc196301910"/>
      <w:bookmarkStart w:id="61" w:name="_Toc204961068"/>
      <w:bookmarkStart w:id="62" w:name="_Toc209627996"/>
      <w:r w:rsidRPr="00D41BB2">
        <w:rPr>
          <w:rFonts w:eastAsiaTheme="minorEastAsia" w:cstheme="minorHAnsi"/>
          <w:b/>
          <w:u w:val="none"/>
        </w:rPr>
        <w:t>Revisoría Fiscal</w:t>
      </w:r>
      <w:bookmarkEnd w:id="60"/>
      <w:bookmarkEnd w:id="61"/>
      <w:bookmarkEnd w:id="62"/>
    </w:p>
    <w:p w14:paraId="6F09C027" w14:textId="77777777" w:rsidR="00A44FE8" w:rsidRPr="00D41BB2" w:rsidRDefault="00A44FE8" w:rsidP="000167D5">
      <w:pPr>
        <w:pStyle w:val="Prrafodelista"/>
        <w:autoSpaceDE w:val="0"/>
        <w:autoSpaceDN w:val="0"/>
        <w:adjustRightInd w:val="0"/>
        <w:spacing w:after="0"/>
        <w:rPr>
          <w:rFonts w:asciiTheme="minorHAnsi" w:hAnsiTheme="minorHAnsi" w:cstheme="minorHAnsi"/>
          <w:sz w:val="22"/>
        </w:rPr>
      </w:pPr>
    </w:p>
    <w:p w14:paraId="641D78AC" w14:textId="77777777" w:rsidR="00A44FE8" w:rsidRPr="00D41BB2" w:rsidRDefault="00A44FE8" w:rsidP="000167D5">
      <w:pPr>
        <w:pStyle w:val="Prrafodelista"/>
        <w:numPr>
          <w:ilvl w:val="0"/>
          <w:numId w:val="17"/>
        </w:numPr>
        <w:autoSpaceDE w:val="0"/>
        <w:autoSpaceDN w:val="0"/>
        <w:adjustRightInd w:val="0"/>
        <w:spacing w:after="0"/>
        <w:ind w:left="284" w:hanging="284"/>
        <w:rPr>
          <w:rFonts w:asciiTheme="minorHAnsi" w:hAnsiTheme="minorHAnsi" w:cstheme="minorHAnsi"/>
          <w:sz w:val="22"/>
        </w:rPr>
      </w:pPr>
      <w:r w:rsidRPr="00D41BB2">
        <w:rPr>
          <w:rFonts w:asciiTheme="minorHAnsi" w:hAnsiTheme="minorHAnsi" w:cstheme="minorHAnsi"/>
          <w:sz w:val="22"/>
          <w:lang w:val="es-ES_tradnl"/>
        </w:rPr>
        <w:t>Denunciar ante la autoridad competente</w:t>
      </w:r>
      <w:r w:rsidRPr="00D41BB2">
        <w:rPr>
          <w:rStyle w:val="Refdenotaalpie"/>
          <w:rFonts w:asciiTheme="minorHAnsi" w:hAnsiTheme="minorHAnsi" w:cstheme="minorHAnsi"/>
          <w:sz w:val="22"/>
          <w:lang w:val="es-ES_tradnl"/>
        </w:rPr>
        <w:footnoteReference w:id="24"/>
      </w:r>
      <w:r w:rsidRPr="00D41BB2">
        <w:rPr>
          <w:rFonts w:asciiTheme="minorHAnsi" w:hAnsiTheme="minorHAnsi" w:cstheme="minorHAnsi"/>
          <w:sz w:val="22"/>
          <w:lang w:val="es-ES_tradnl"/>
        </w:rPr>
        <w:t>, cuando tenga conocimiento en desarrollo de sus actividades de la realización de los delitos de LA/FT/FPADM.</w:t>
      </w:r>
    </w:p>
    <w:p w14:paraId="59AB5CE3" w14:textId="77777777" w:rsidR="00A44FE8" w:rsidRPr="00D41BB2" w:rsidRDefault="00A44FE8" w:rsidP="000167D5">
      <w:pPr>
        <w:pStyle w:val="Prrafodelista"/>
        <w:widowControl w:val="0"/>
        <w:numPr>
          <w:ilvl w:val="0"/>
          <w:numId w:val="17"/>
        </w:numPr>
        <w:autoSpaceDE w:val="0"/>
        <w:autoSpaceDN w:val="0"/>
        <w:adjustRightInd w:val="0"/>
        <w:spacing w:after="0"/>
        <w:ind w:left="284" w:hanging="284"/>
        <w:rPr>
          <w:rFonts w:asciiTheme="minorHAnsi" w:hAnsiTheme="minorHAnsi" w:cstheme="minorHAnsi"/>
          <w:sz w:val="22"/>
        </w:rPr>
      </w:pPr>
      <w:r w:rsidRPr="00D41BB2">
        <w:rPr>
          <w:rFonts w:asciiTheme="minorHAnsi" w:hAnsiTheme="minorHAnsi" w:cstheme="minorHAnsi"/>
          <w:sz w:val="22"/>
        </w:rPr>
        <w:t>Registrarse en el SIREL administrado por la UIAF y solicitar el usuario y contraseña para el ingreso a esta plataforma para poder cumplir con el envío de los reportes.</w:t>
      </w:r>
    </w:p>
    <w:p w14:paraId="1E175AB7" w14:textId="77777777" w:rsidR="00A44FE8" w:rsidRPr="00D41BB2" w:rsidRDefault="00A44FE8" w:rsidP="000167D5">
      <w:pPr>
        <w:pStyle w:val="Prrafodelista"/>
        <w:widowControl w:val="0"/>
        <w:numPr>
          <w:ilvl w:val="0"/>
          <w:numId w:val="17"/>
        </w:numPr>
        <w:autoSpaceDE w:val="0"/>
        <w:autoSpaceDN w:val="0"/>
        <w:adjustRightInd w:val="0"/>
        <w:spacing w:after="0"/>
        <w:ind w:left="284" w:hanging="284"/>
        <w:rPr>
          <w:rFonts w:asciiTheme="minorHAnsi" w:hAnsiTheme="minorHAnsi" w:cstheme="minorHAnsi"/>
          <w:sz w:val="22"/>
        </w:rPr>
      </w:pPr>
      <w:r w:rsidRPr="00D41BB2">
        <w:rPr>
          <w:rFonts w:asciiTheme="minorHAnsi" w:hAnsiTheme="minorHAnsi" w:cstheme="minorHAnsi"/>
          <w:sz w:val="22"/>
        </w:rPr>
        <w:t>Reportar Operaciones Sospechosas</w:t>
      </w:r>
      <w:r w:rsidRPr="00D41BB2">
        <w:rPr>
          <w:rStyle w:val="Refdenotaalpie"/>
          <w:rFonts w:asciiTheme="minorHAnsi" w:hAnsiTheme="minorHAnsi" w:cstheme="minorHAnsi"/>
          <w:sz w:val="22"/>
        </w:rPr>
        <w:footnoteReference w:id="25"/>
      </w:r>
      <w:r w:rsidRPr="00D41BB2">
        <w:rPr>
          <w:rFonts w:asciiTheme="minorHAnsi" w:hAnsiTheme="minorHAnsi" w:cstheme="minorHAnsi"/>
          <w:sz w:val="22"/>
        </w:rPr>
        <w:t xml:space="preserve"> a la UIAF a través del SIREL, cuando a ello hubiere lugar.</w:t>
      </w:r>
    </w:p>
    <w:p w14:paraId="7468102B" w14:textId="34A5F6CB" w:rsidR="00A44FE8" w:rsidRDefault="00A44FE8" w:rsidP="000167D5">
      <w:pPr>
        <w:numPr>
          <w:ilvl w:val="0"/>
          <w:numId w:val="8"/>
        </w:numPr>
        <w:spacing w:after="0"/>
        <w:ind w:left="284" w:hanging="284"/>
        <w:jc w:val="both"/>
        <w:rPr>
          <w:rFonts w:cstheme="minorHAnsi"/>
        </w:rPr>
      </w:pPr>
      <w:r w:rsidRPr="00D41BB2">
        <w:rPr>
          <w:rFonts w:cstheme="minorHAnsi"/>
        </w:rPr>
        <w:t xml:space="preserve">Presentar informes sobre los resultados de las revisiones efectuadas al </w:t>
      </w:r>
      <w:r w:rsidR="006973A7">
        <w:rPr>
          <w:rFonts w:cstheme="minorHAnsi"/>
        </w:rPr>
        <w:t>RMM</w:t>
      </w:r>
      <w:r w:rsidRPr="00D41BB2">
        <w:rPr>
          <w:rFonts w:cstheme="minorHAnsi"/>
        </w:rPr>
        <w:t>, así como las recomendaciones para corregir las deficiencias al Representante Legal.</w:t>
      </w:r>
    </w:p>
    <w:p w14:paraId="074DEF76" w14:textId="77777777" w:rsidR="00BB5D86" w:rsidRPr="00D41BB2" w:rsidRDefault="00BB5D86" w:rsidP="000167D5">
      <w:pPr>
        <w:spacing w:after="0"/>
        <w:ind w:left="284"/>
        <w:jc w:val="both"/>
        <w:rPr>
          <w:rFonts w:cstheme="minorHAnsi"/>
        </w:rPr>
      </w:pPr>
    </w:p>
    <w:p w14:paraId="57413B88" w14:textId="077D3B97" w:rsidR="00A44FE8" w:rsidRPr="00D41BB2" w:rsidRDefault="006973A7" w:rsidP="000167D5">
      <w:pPr>
        <w:pStyle w:val="Ttulo3"/>
        <w:spacing w:before="0"/>
        <w:jc w:val="both"/>
        <w:rPr>
          <w:rFonts w:eastAsiaTheme="minorEastAsia" w:cstheme="minorHAnsi"/>
          <w:b/>
          <w:u w:val="none"/>
        </w:rPr>
      </w:pPr>
      <w:bookmarkStart w:id="63" w:name="_Toc196301911"/>
      <w:bookmarkStart w:id="64" w:name="_Toc204961069"/>
      <w:bookmarkStart w:id="65" w:name="_Toc209627997"/>
      <w:r>
        <w:rPr>
          <w:rFonts w:eastAsiaTheme="minorEastAsia" w:cstheme="minorHAnsi"/>
          <w:b/>
          <w:u w:val="none"/>
        </w:rPr>
        <w:t>Control Interno</w:t>
      </w:r>
      <w:bookmarkEnd w:id="63"/>
      <w:bookmarkEnd w:id="64"/>
      <w:bookmarkEnd w:id="65"/>
      <w:r w:rsidR="00A44FE8" w:rsidRPr="00D41BB2">
        <w:rPr>
          <w:rFonts w:eastAsiaTheme="minorEastAsia" w:cstheme="minorHAnsi"/>
          <w:b/>
          <w:u w:val="none"/>
        </w:rPr>
        <w:t xml:space="preserve"> </w:t>
      </w:r>
    </w:p>
    <w:p w14:paraId="7C95A3CC" w14:textId="77777777" w:rsidR="00A44FE8" w:rsidRPr="00D41BB2" w:rsidRDefault="00A44FE8" w:rsidP="000167D5">
      <w:pPr>
        <w:spacing w:after="0"/>
        <w:jc w:val="both"/>
        <w:rPr>
          <w:rFonts w:cstheme="minorHAnsi"/>
        </w:rPr>
      </w:pPr>
    </w:p>
    <w:p w14:paraId="13B9CFAF" w14:textId="621A9CA9" w:rsidR="00A44FE8" w:rsidRPr="00017640" w:rsidRDefault="00A44FE8" w:rsidP="000167D5">
      <w:pPr>
        <w:autoSpaceDE w:val="0"/>
        <w:autoSpaceDN w:val="0"/>
        <w:adjustRightInd w:val="0"/>
        <w:spacing w:after="0"/>
        <w:jc w:val="both"/>
        <w:rPr>
          <w:rFonts w:cstheme="minorHAnsi"/>
        </w:rPr>
      </w:pPr>
      <w:r w:rsidRPr="00D41BB2">
        <w:rPr>
          <w:rFonts w:cstheme="minorHAnsi"/>
          <w:lang w:val="es-ES_tradnl"/>
        </w:rPr>
        <w:t xml:space="preserve">Comunicar al Representante Legal </w:t>
      </w:r>
      <w:r w:rsidR="00DB1CA5">
        <w:rPr>
          <w:rFonts w:cstheme="minorHAnsi"/>
          <w:lang w:val="es-ES_tradnl"/>
        </w:rPr>
        <w:t>e</w:t>
      </w:r>
      <w:r w:rsidRPr="00D41BB2">
        <w:rPr>
          <w:rFonts w:cstheme="minorHAnsi"/>
          <w:lang w:val="es-ES_tradnl"/>
        </w:rPr>
        <w:t xml:space="preserve">l resultado de las auditorías internas que pudiese llevar a cabo, con el fin de servir de fundamento para determinar la existencia de deficiencias del RMM y sus posibles </w:t>
      </w:r>
      <w:r w:rsidRPr="00017640">
        <w:rPr>
          <w:rFonts w:cstheme="minorHAnsi"/>
          <w:lang w:val="es-ES_tradnl"/>
        </w:rPr>
        <w:t xml:space="preserve">soluciones. </w:t>
      </w:r>
    </w:p>
    <w:p w14:paraId="5346EA67" w14:textId="77777777" w:rsidR="00423224" w:rsidRPr="00A44FE8" w:rsidRDefault="00423224" w:rsidP="000167D5">
      <w:pPr>
        <w:tabs>
          <w:tab w:val="left" w:pos="0"/>
        </w:tabs>
        <w:spacing w:after="0"/>
        <w:jc w:val="both"/>
        <w:rPr>
          <w:rFonts w:cstheme="minorHAnsi"/>
        </w:rPr>
      </w:pPr>
    </w:p>
    <w:p w14:paraId="4EE68F2F" w14:textId="77777777" w:rsidR="00423224" w:rsidRPr="00B81531" w:rsidRDefault="00423224" w:rsidP="000167D5">
      <w:pPr>
        <w:tabs>
          <w:tab w:val="left" w:pos="0"/>
        </w:tabs>
        <w:spacing w:after="0"/>
        <w:jc w:val="both"/>
        <w:rPr>
          <w:rFonts w:cstheme="minorHAnsi"/>
        </w:rPr>
      </w:pPr>
    </w:p>
    <w:p w14:paraId="713BD1A2" w14:textId="3CC0F347" w:rsidR="0074058E" w:rsidRPr="00380A22" w:rsidRDefault="000C6EFA" w:rsidP="000167D5">
      <w:pPr>
        <w:pStyle w:val="Ttulo3"/>
        <w:numPr>
          <w:ilvl w:val="0"/>
          <w:numId w:val="38"/>
        </w:numPr>
        <w:spacing w:before="0"/>
        <w:ind w:left="284" w:hanging="284"/>
        <w:jc w:val="both"/>
        <w:rPr>
          <w:rFonts w:eastAsiaTheme="minorEastAsia" w:cstheme="minorHAnsi"/>
          <w:b/>
          <w:u w:val="none"/>
        </w:rPr>
      </w:pPr>
      <w:bookmarkStart w:id="66" w:name="_Toc209627998"/>
      <w:bookmarkEnd w:id="50"/>
      <w:r w:rsidRPr="00380A22">
        <w:rPr>
          <w:rFonts w:eastAsiaTheme="minorEastAsia" w:cstheme="minorHAnsi"/>
          <w:b/>
          <w:u w:val="none"/>
        </w:rPr>
        <w:t>Procedimientos del</w:t>
      </w:r>
      <w:r w:rsidR="008F1E96" w:rsidRPr="00380A22">
        <w:rPr>
          <w:rFonts w:eastAsiaTheme="minorEastAsia" w:cstheme="minorHAnsi"/>
          <w:b/>
          <w:u w:val="none"/>
        </w:rPr>
        <w:t xml:space="preserve"> RMM</w:t>
      </w:r>
      <w:bookmarkEnd w:id="66"/>
      <w:r w:rsidR="007F34BB" w:rsidRPr="00380A22">
        <w:rPr>
          <w:rFonts w:eastAsiaTheme="minorEastAsia" w:cstheme="minorHAnsi"/>
          <w:b/>
          <w:u w:val="none"/>
        </w:rPr>
        <w:t xml:space="preserve"> </w:t>
      </w:r>
      <w:bookmarkStart w:id="67" w:name="_Toc75869607"/>
    </w:p>
    <w:bookmarkEnd w:id="67"/>
    <w:p w14:paraId="524AE775" w14:textId="77777777" w:rsidR="001208C9" w:rsidRPr="00D41BB2" w:rsidRDefault="001208C9" w:rsidP="000167D5">
      <w:pPr>
        <w:autoSpaceDE w:val="0"/>
        <w:autoSpaceDN w:val="0"/>
        <w:adjustRightInd w:val="0"/>
        <w:spacing w:after="0"/>
        <w:jc w:val="both"/>
        <w:rPr>
          <w:rFonts w:ascii="Calibri" w:eastAsia="Times New Roman" w:hAnsi="Calibri" w:cs="Calibri"/>
          <w:lang w:eastAsia="es-US"/>
        </w:rPr>
      </w:pPr>
    </w:p>
    <w:p w14:paraId="546EDCF8" w14:textId="71A98E7F" w:rsidR="00535D62" w:rsidRPr="00D41BB2" w:rsidRDefault="00535D62" w:rsidP="000167D5">
      <w:pPr>
        <w:pStyle w:val="Ttulo3"/>
        <w:spacing w:before="0"/>
        <w:jc w:val="both"/>
        <w:rPr>
          <w:rFonts w:ascii="Calibri" w:eastAsiaTheme="minorEastAsia" w:hAnsi="Calibri" w:cs="Calibri"/>
          <w:b/>
          <w:u w:val="none"/>
        </w:rPr>
      </w:pPr>
      <w:bookmarkStart w:id="68" w:name="_Toc77620864"/>
      <w:bookmarkStart w:id="69" w:name="_Toc209627999"/>
      <w:r w:rsidRPr="00D41BB2">
        <w:rPr>
          <w:rFonts w:ascii="Calibri" w:eastAsiaTheme="minorEastAsia" w:hAnsi="Calibri" w:cs="Calibri"/>
          <w:b/>
          <w:u w:val="none"/>
        </w:rPr>
        <w:t xml:space="preserve">9.1.  Procedimiento de diseño del </w:t>
      </w:r>
      <w:r w:rsidR="00707120">
        <w:rPr>
          <w:rFonts w:ascii="Calibri" w:eastAsiaTheme="minorEastAsia" w:hAnsi="Calibri" w:cs="Calibri"/>
          <w:b/>
          <w:u w:val="none"/>
        </w:rPr>
        <w:t>RMM</w:t>
      </w:r>
      <w:r w:rsidRPr="00D41BB2">
        <w:rPr>
          <w:rFonts w:ascii="Calibri" w:eastAsiaTheme="minorEastAsia" w:hAnsi="Calibri" w:cs="Calibri"/>
          <w:b/>
          <w:u w:val="none"/>
        </w:rPr>
        <w:t xml:space="preserve"> a través del desarrollo de las etapas</w:t>
      </w:r>
      <w:bookmarkEnd w:id="68"/>
      <w:bookmarkEnd w:id="69"/>
    </w:p>
    <w:p w14:paraId="3C1FF94D" w14:textId="77777777" w:rsidR="00535D62" w:rsidRPr="00D41BB2" w:rsidRDefault="00535D62" w:rsidP="000167D5">
      <w:pPr>
        <w:spacing w:after="0"/>
        <w:jc w:val="both"/>
        <w:rPr>
          <w:rFonts w:ascii="Calibri" w:hAnsi="Calibri" w:cs="Calibri"/>
          <w:b/>
        </w:rPr>
      </w:pPr>
    </w:p>
    <w:p w14:paraId="31ABC555" w14:textId="79D2BCA0" w:rsidR="00535D62" w:rsidRPr="00D41BB2" w:rsidRDefault="00535D62" w:rsidP="000167D5">
      <w:pPr>
        <w:spacing w:after="0"/>
        <w:jc w:val="both"/>
        <w:rPr>
          <w:rFonts w:ascii="Calibri" w:hAnsi="Calibri" w:cs="Calibri"/>
          <w:bCs/>
        </w:rPr>
      </w:pPr>
      <w:r w:rsidRPr="00D41BB2">
        <w:rPr>
          <w:rFonts w:ascii="Calibri" w:hAnsi="Calibri" w:cs="Calibri"/>
          <w:bCs/>
        </w:rPr>
        <w:t xml:space="preserve">Para diseñar el </w:t>
      </w:r>
      <w:r w:rsidR="007C49C8">
        <w:rPr>
          <w:rFonts w:ascii="Calibri" w:hAnsi="Calibri" w:cs="Calibri"/>
          <w:bCs/>
        </w:rPr>
        <w:t>RMM, la Entidad</w:t>
      </w:r>
      <w:r w:rsidRPr="00D41BB2">
        <w:rPr>
          <w:rFonts w:ascii="Calibri" w:hAnsi="Calibri" w:cs="Calibri"/>
          <w:bCs/>
        </w:rPr>
        <w:t xml:space="preserve"> tiene en cuenta los riesgos propios y la materialidad relacionada con LA/FT/FPADM, para lo cual contempla las etapas que le permiten identificar, prevenir, controlar y gestionar el Riesgo de LA/FT/FPADM y las consecuencias de su materialización, tomando como base algunos de los numerales de la metodología de gestión del riesgo NTC ISO 31000</w:t>
      </w:r>
      <w:r w:rsidRPr="00D41BB2">
        <w:rPr>
          <w:rStyle w:val="Refdenotaalpie"/>
          <w:rFonts w:ascii="Calibri" w:hAnsi="Calibri" w:cs="Calibri"/>
          <w:bCs/>
        </w:rPr>
        <w:footnoteReference w:id="26"/>
      </w:r>
      <w:r w:rsidRPr="00D41BB2">
        <w:rPr>
          <w:rFonts w:ascii="Calibri" w:hAnsi="Calibri" w:cs="Calibri"/>
          <w:bCs/>
        </w:rPr>
        <w:t>.</w:t>
      </w:r>
    </w:p>
    <w:p w14:paraId="25BE16DC" w14:textId="77777777" w:rsidR="00535D62" w:rsidRPr="00D41BB2" w:rsidRDefault="00535D62" w:rsidP="000167D5">
      <w:pPr>
        <w:spacing w:after="0"/>
        <w:jc w:val="both"/>
        <w:rPr>
          <w:rFonts w:ascii="Calibri" w:hAnsi="Calibri" w:cs="Calibri"/>
          <w:bCs/>
        </w:rPr>
      </w:pPr>
    </w:p>
    <w:p w14:paraId="087FCC9E" w14:textId="33B3B6A9" w:rsidR="00535D62" w:rsidRPr="00D41BB2" w:rsidRDefault="00535D62" w:rsidP="000167D5">
      <w:pPr>
        <w:spacing w:after="0"/>
        <w:jc w:val="both"/>
        <w:rPr>
          <w:rFonts w:ascii="Calibri" w:hAnsi="Calibri" w:cs="Calibri"/>
          <w:bCs/>
        </w:rPr>
      </w:pPr>
      <w:r w:rsidRPr="00D41BB2">
        <w:rPr>
          <w:rFonts w:ascii="Calibri" w:hAnsi="Calibri" w:cs="Calibri"/>
          <w:bCs/>
        </w:rPr>
        <w:lastRenderedPageBreak/>
        <w:t xml:space="preserve">La matriz de riesgo es el instrumento que permite en </w:t>
      </w:r>
      <w:r w:rsidR="00FA6983">
        <w:rPr>
          <w:rFonts w:ascii="Calibri" w:hAnsi="Calibri" w:cs="Calibri"/>
          <w:bCs/>
        </w:rPr>
        <w:t xml:space="preserve">la </w:t>
      </w:r>
      <w:r w:rsidR="00902BBC">
        <w:rPr>
          <w:rFonts w:ascii="Calibri" w:hAnsi="Calibri" w:cs="Calibri"/>
          <w:bCs/>
        </w:rPr>
        <w:t>CCF</w:t>
      </w:r>
      <w:r w:rsidRPr="00D41BB2">
        <w:rPr>
          <w:rFonts w:ascii="Calibri" w:hAnsi="Calibri" w:cs="Calibri"/>
          <w:bCs/>
        </w:rPr>
        <w:t xml:space="preserve"> registrar los análisis, evaluar, medir y auditar la evolución del riesgo LA/FT/FPADM con la premisa que a mayor riesgo se debe tener mayor control.</w:t>
      </w:r>
    </w:p>
    <w:p w14:paraId="18814493" w14:textId="77777777" w:rsidR="00535D62" w:rsidRPr="00D41BB2" w:rsidRDefault="00535D62" w:rsidP="000167D5">
      <w:pPr>
        <w:pStyle w:val="Ttulo3"/>
        <w:jc w:val="both"/>
        <w:rPr>
          <w:rFonts w:ascii="Calibri" w:eastAsiaTheme="minorEastAsia" w:hAnsi="Calibri" w:cs="Calibri"/>
          <w:b/>
          <w:u w:val="none"/>
        </w:rPr>
      </w:pPr>
      <w:bookmarkStart w:id="70" w:name="_Toc77620865"/>
      <w:bookmarkStart w:id="71" w:name="_Toc209628000"/>
      <w:r w:rsidRPr="00D41BB2">
        <w:rPr>
          <w:rFonts w:ascii="Calibri" w:eastAsiaTheme="minorEastAsia" w:hAnsi="Calibri" w:cs="Calibri"/>
          <w:b/>
          <w:u w:val="none"/>
        </w:rPr>
        <w:t>9.1.1.  Identificación del riesgo LA/FT/FPADM</w:t>
      </w:r>
      <w:bookmarkEnd w:id="70"/>
      <w:bookmarkEnd w:id="71"/>
      <w:r w:rsidRPr="00D41BB2">
        <w:rPr>
          <w:rFonts w:ascii="Calibri" w:eastAsiaTheme="minorEastAsia" w:hAnsi="Calibri" w:cs="Calibri"/>
          <w:b/>
          <w:u w:val="none"/>
        </w:rPr>
        <w:tab/>
        <w:t xml:space="preserve"> </w:t>
      </w:r>
    </w:p>
    <w:p w14:paraId="323079E5" w14:textId="77777777" w:rsidR="00535D62" w:rsidRPr="00D41BB2" w:rsidRDefault="00535D62" w:rsidP="000167D5">
      <w:pPr>
        <w:spacing w:after="0"/>
        <w:jc w:val="both"/>
        <w:rPr>
          <w:rFonts w:ascii="Calibri" w:hAnsi="Calibri" w:cs="Calibri"/>
          <w:b/>
        </w:rPr>
      </w:pPr>
    </w:p>
    <w:p w14:paraId="08C10C67" w14:textId="3236CD2D" w:rsidR="00535D62" w:rsidRPr="00D41BB2" w:rsidRDefault="00535D62" w:rsidP="000167D5">
      <w:pPr>
        <w:spacing w:after="0"/>
        <w:jc w:val="both"/>
        <w:rPr>
          <w:rFonts w:ascii="Calibri" w:hAnsi="Calibri" w:cs="Calibri"/>
          <w:bCs/>
        </w:rPr>
      </w:pPr>
      <w:r w:rsidRPr="00D41BB2">
        <w:rPr>
          <w:rFonts w:ascii="Calibri" w:hAnsi="Calibri" w:cs="Calibri"/>
          <w:bCs/>
        </w:rPr>
        <w:t>Para identificar los factores de riesgo</w:t>
      </w:r>
      <w:r w:rsidR="00CE1A0F">
        <w:rPr>
          <w:rFonts w:ascii="Calibri" w:hAnsi="Calibri" w:cs="Calibri"/>
          <w:bCs/>
        </w:rPr>
        <w:t xml:space="preserve">, la </w:t>
      </w:r>
      <w:r w:rsidR="00902BBC">
        <w:rPr>
          <w:rFonts w:ascii="Calibri" w:hAnsi="Calibri" w:cs="Calibri"/>
          <w:bCs/>
        </w:rPr>
        <w:t>CCF</w:t>
      </w:r>
      <w:r w:rsidRPr="00D41BB2">
        <w:rPr>
          <w:rFonts w:ascii="Calibri" w:hAnsi="Calibri" w:cs="Calibri"/>
          <w:bCs/>
        </w:rPr>
        <w:t xml:space="preserve"> adelantará las siguientes actividades bajo una metodología descriptiva:</w:t>
      </w:r>
    </w:p>
    <w:p w14:paraId="71058675" w14:textId="77777777" w:rsidR="00535D62" w:rsidRPr="00D41BB2" w:rsidRDefault="00535D62" w:rsidP="000167D5">
      <w:pPr>
        <w:spacing w:after="0"/>
        <w:jc w:val="both"/>
        <w:rPr>
          <w:rFonts w:ascii="Calibri" w:hAnsi="Calibri" w:cs="Calibri"/>
          <w:b/>
          <w:bCs/>
        </w:rPr>
      </w:pPr>
    </w:p>
    <w:p w14:paraId="7C043BCC" w14:textId="231C453A" w:rsidR="00535D62" w:rsidRPr="00D41BB2" w:rsidRDefault="00535D62" w:rsidP="000167D5">
      <w:pPr>
        <w:pStyle w:val="Prrafodelista"/>
        <w:numPr>
          <w:ilvl w:val="0"/>
          <w:numId w:val="10"/>
        </w:numPr>
        <w:spacing w:after="0"/>
        <w:ind w:left="284" w:hanging="284"/>
        <w:rPr>
          <w:rFonts w:ascii="Calibri" w:hAnsi="Calibri" w:cs="Calibri"/>
          <w:bCs/>
          <w:sz w:val="22"/>
        </w:rPr>
      </w:pPr>
      <w:r w:rsidRPr="00D41BB2">
        <w:rPr>
          <w:rFonts w:ascii="Calibri" w:hAnsi="Calibri" w:cs="Calibri"/>
          <w:b/>
          <w:bCs/>
          <w:sz w:val="22"/>
        </w:rPr>
        <w:t>Paso 1</w:t>
      </w:r>
      <w:r w:rsidRPr="00D41BB2">
        <w:rPr>
          <w:rFonts w:ascii="Calibri" w:hAnsi="Calibri" w:cs="Calibri"/>
          <w:bCs/>
          <w:sz w:val="22"/>
        </w:rPr>
        <w:t xml:space="preserve">: </w:t>
      </w:r>
      <w:r w:rsidRPr="00D41BB2">
        <w:rPr>
          <w:rFonts w:ascii="Calibri" w:hAnsi="Calibri" w:cs="Calibri"/>
          <w:b/>
          <w:bCs/>
          <w:sz w:val="22"/>
        </w:rPr>
        <w:t>Levantamiento del contexto</w:t>
      </w:r>
      <w:r w:rsidRPr="00D41BB2">
        <w:rPr>
          <w:rFonts w:ascii="Calibri" w:hAnsi="Calibri" w:cs="Calibri"/>
          <w:bCs/>
          <w:sz w:val="22"/>
        </w:rPr>
        <w:t xml:space="preserve"> interno y externo en el cual la </w:t>
      </w:r>
      <w:r w:rsidR="00CE1A0F">
        <w:rPr>
          <w:rFonts w:ascii="Calibri" w:hAnsi="Calibri" w:cs="Calibri"/>
          <w:bCs/>
          <w:sz w:val="22"/>
        </w:rPr>
        <w:t>Entidad</w:t>
      </w:r>
      <w:r w:rsidRPr="00D41BB2">
        <w:rPr>
          <w:rFonts w:ascii="Calibri" w:hAnsi="Calibri" w:cs="Calibri"/>
          <w:bCs/>
          <w:sz w:val="22"/>
        </w:rPr>
        <w:t xml:space="preserve"> desarrolla su actividad económica, obteniendo la información existente y relacionada con su tamaño, el mercado objetivo, los productos y servicios ofrecidos, los canales de distribución y las jurisdicciones donde se promocionan, distribuyen y comercializan los servicios de </w:t>
      </w:r>
      <w:r w:rsidR="00F72723">
        <w:rPr>
          <w:rFonts w:ascii="Calibri" w:hAnsi="Calibri" w:cs="Calibri"/>
          <w:bCs/>
          <w:sz w:val="22"/>
        </w:rPr>
        <w:t xml:space="preserve">la </w:t>
      </w:r>
      <w:r w:rsidR="00902BBC">
        <w:rPr>
          <w:rFonts w:ascii="Calibri" w:hAnsi="Calibri" w:cs="Calibri"/>
          <w:bCs/>
          <w:sz w:val="22"/>
        </w:rPr>
        <w:t>CCF</w:t>
      </w:r>
      <w:r w:rsidRPr="00D41BB2">
        <w:rPr>
          <w:rFonts w:ascii="Calibri" w:hAnsi="Calibri" w:cs="Calibri"/>
          <w:bCs/>
          <w:sz w:val="22"/>
        </w:rPr>
        <w:t xml:space="preserve"> y la revisión del mercado al cual se dirigen. </w:t>
      </w:r>
    </w:p>
    <w:p w14:paraId="497706B5" w14:textId="0DA8C7EC" w:rsidR="00535D62" w:rsidRPr="00D41BB2" w:rsidRDefault="00535D62" w:rsidP="000167D5">
      <w:pPr>
        <w:pStyle w:val="Prrafodelista"/>
        <w:numPr>
          <w:ilvl w:val="0"/>
          <w:numId w:val="10"/>
        </w:numPr>
        <w:spacing w:after="0"/>
        <w:ind w:left="284" w:hanging="284"/>
        <w:rPr>
          <w:rFonts w:ascii="Calibri" w:hAnsi="Calibri" w:cs="Calibri"/>
          <w:bCs/>
          <w:sz w:val="22"/>
        </w:rPr>
      </w:pPr>
      <w:r w:rsidRPr="00D41BB2">
        <w:rPr>
          <w:rFonts w:ascii="Calibri" w:hAnsi="Calibri" w:cs="Calibri"/>
          <w:b/>
          <w:bCs/>
          <w:sz w:val="22"/>
        </w:rPr>
        <w:t>Paso 2</w:t>
      </w:r>
      <w:r w:rsidRPr="00D41BB2">
        <w:rPr>
          <w:rFonts w:ascii="Calibri" w:hAnsi="Calibri" w:cs="Calibri"/>
          <w:bCs/>
          <w:sz w:val="22"/>
        </w:rPr>
        <w:t xml:space="preserve">: </w:t>
      </w:r>
      <w:r w:rsidRPr="00D41BB2">
        <w:rPr>
          <w:rFonts w:ascii="Calibri" w:hAnsi="Calibri" w:cs="Calibri"/>
          <w:b/>
          <w:bCs/>
          <w:sz w:val="22"/>
        </w:rPr>
        <w:t xml:space="preserve">Identificar los factores de riesgo de LA/FT/FPADM </w:t>
      </w:r>
      <w:r w:rsidRPr="00D41BB2">
        <w:rPr>
          <w:rFonts w:ascii="Calibri" w:hAnsi="Calibri" w:cs="Calibri"/>
          <w:bCs/>
          <w:sz w:val="22"/>
        </w:rPr>
        <w:t xml:space="preserve">en la </w:t>
      </w:r>
      <w:r w:rsidR="00D33C65">
        <w:rPr>
          <w:rFonts w:ascii="Calibri" w:hAnsi="Calibri" w:cs="Calibri"/>
          <w:bCs/>
          <w:sz w:val="22"/>
        </w:rPr>
        <w:t>Entidad</w:t>
      </w:r>
      <w:r w:rsidRPr="00D41BB2">
        <w:rPr>
          <w:rFonts w:ascii="Calibri" w:hAnsi="Calibri" w:cs="Calibri"/>
          <w:bCs/>
          <w:sz w:val="22"/>
        </w:rPr>
        <w:t xml:space="preserve"> con el apoyo de un grupo de expertos</w:t>
      </w:r>
      <w:r w:rsidRPr="00D41BB2">
        <w:rPr>
          <w:rStyle w:val="Refdenotaalpie"/>
          <w:rFonts w:ascii="Calibri" w:hAnsi="Calibri" w:cs="Calibri"/>
          <w:bCs/>
          <w:sz w:val="22"/>
        </w:rPr>
        <w:footnoteReference w:id="27"/>
      </w:r>
      <w:r w:rsidRPr="00D41BB2">
        <w:rPr>
          <w:rFonts w:ascii="Calibri" w:hAnsi="Calibri" w:cs="Calibri"/>
          <w:bCs/>
          <w:sz w:val="22"/>
        </w:rPr>
        <w:t xml:space="preserve"> que analizaran la información recopilada en el paso anterior para establecer las personas (contrapartes), activos, servicios suministrados, y jurisdicciones con las cuales se tiene relación y a través de los cuales se puede presentar el riesgo de LA/FT/FPADM.</w:t>
      </w:r>
    </w:p>
    <w:p w14:paraId="7649227F" w14:textId="1FC5CB47" w:rsidR="00535D62" w:rsidRPr="00D41BB2" w:rsidRDefault="00535D62" w:rsidP="000167D5">
      <w:pPr>
        <w:pStyle w:val="Prrafodelista"/>
        <w:numPr>
          <w:ilvl w:val="0"/>
          <w:numId w:val="10"/>
        </w:numPr>
        <w:spacing w:after="0"/>
        <w:ind w:left="284" w:hanging="284"/>
        <w:rPr>
          <w:rFonts w:ascii="Calibri" w:hAnsi="Calibri" w:cs="Calibri"/>
          <w:bCs/>
          <w:sz w:val="22"/>
        </w:rPr>
      </w:pPr>
      <w:r w:rsidRPr="00D41BB2">
        <w:rPr>
          <w:rFonts w:ascii="Calibri" w:hAnsi="Calibri" w:cs="Calibri"/>
          <w:b/>
          <w:sz w:val="22"/>
        </w:rPr>
        <w:t>Paso 3: Identificar las áreas o procesos en donde se inician, perfeccionan y mantienen las relaciones con los factores de riesgo de LA/FT/FPADM</w:t>
      </w:r>
      <w:r w:rsidRPr="00D41BB2">
        <w:rPr>
          <w:rFonts w:ascii="Calibri" w:hAnsi="Calibri" w:cs="Calibri"/>
          <w:bCs/>
          <w:sz w:val="22"/>
        </w:rPr>
        <w:t xml:space="preserve"> en la </w:t>
      </w:r>
      <w:r w:rsidR="00650C2F">
        <w:rPr>
          <w:rFonts w:ascii="Calibri" w:hAnsi="Calibri" w:cs="Calibri"/>
          <w:bCs/>
          <w:sz w:val="22"/>
        </w:rPr>
        <w:t>Entidad</w:t>
      </w:r>
      <w:r w:rsidRPr="00D41BB2">
        <w:rPr>
          <w:rFonts w:ascii="Calibri" w:hAnsi="Calibri" w:cs="Calibri"/>
          <w:bCs/>
          <w:sz w:val="22"/>
        </w:rPr>
        <w:t xml:space="preserve"> con el apoyo del mismo grupo de expertos y los organigramas y mapas de procesos con los cuales se cuente.</w:t>
      </w:r>
    </w:p>
    <w:p w14:paraId="6EBD4CAF" w14:textId="77777777" w:rsidR="00535D62" w:rsidRPr="00D41BB2" w:rsidRDefault="00535D62" w:rsidP="000167D5">
      <w:pPr>
        <w:spacing w:after="0"/>
        <w:jc w:val="both"/>
        <w:rPr>
          <w:rFonts w:ascii="Calibri" w:hAnsi="Calibri" w:cs="Calibri"/>
          <w:bCs/>
        </w:rPr>
      </w:pPr>
    </w:p>
    <w:p w14:paraId="6F33BACD" w14:textId="77777777" w:rsidR="00535D62" w:rsidRPr="00D41BB2" w:rsidRDefault="00535D62" w:rsidP="0047098C">
      <w:pPr>
        <w:ind w:left="284"/>
        <w:jc w:val="both"/>
        <w:rPr>
          <w:rFonts w:ascii="Calibri" w:hAnsi="Calibri" w:cs="Calibri"/>
          <w:bCs/>
        </w:rPr>
      </w:pPr>
      <w:r w:rsidRPr="00D41BB2">
        <w:rPr>
          <w:rFonts w:ascii="Calibri" w:hAnsi="Calibri" w:cs="Calibri"/>
          <w:bCs/>
        </w:rPr>
        <w:t>Posteriormente bajo una metodología descriptiva y con el apoyo del mismo grupo de expertos se analizarán las personas, activos y jurisdicciones identificadas, para establecer a que factor de riesgo según las definiciones de este manual pueden estar asociadas y realizar lo siguiente:</w:t>
      </w:r>
    </w:p>
    <w:p w14:paraId="2E923399" w14:textId="77777777" w:rsidR="00535D62" w:rsidRPr="00D41BB2" w:rsidRDefault="00535D62" w:rsidP="000167D5">
      <w:pPr>
        <w:pStyle w:val="Prrafodelista"/>
        <w:numPr>
          <w:ilvl w:val="0"/>
          <w:numId w:val="10"/>
        </w:numPr>
        <w:spacing w:after="0"/>
        <w:ind w:left="284" w:hanging="284"/>
        <w:rPr>
          <w:rFonts w:ascii="Calibri" w:hAnsi="Calibri" w:cs="Calibri"/>
          <w:bCs/>
          <w:sz w:val="22"/>
        </w:rPr>
      </w:pPr>
      <w:r w:rsidRPr="00D41BB2">
        <w:rPr>
          <w:rFonts w:ascii="Calibri" w:hAnsi="Calibri" w:cs="Calibri"/>
          <w:b/>
          <w:bCs/>
          <w:sz w:val="22"/>
        </w:rPr>
        <w:t>Paso 4:</w:t>
      </w:r>
      <w:r w:rsidRPr="00D41BB2">
        <w:rPr>
          <w:rFonts w:ascii="Calibri" w:hAnsi="Calibri" w:cs="Calibri"/>
          <w:bCs/>
          <w:sz w:val="22"/>
        </w:rPr>
        <w:t xml:space="preserve"> </w:t>
      </w:r>
      <w:r w:rsidRPr="00D41BB2">
        <w:rPr>
          <w:rFonts w:ascii="Calibri" w:hAnsi="Calibri" w:cs="Calibri"/>
          <w:b/>
          <w:bCs/>
          <w:sz w:val="22"/>
        </w:rPr>
        <w:t>Definición de criterios o variables</w:t>
      </w:r>
      <w:r w:rsidRPr="00D41BB2">
        <w:rPr>
          <w:rFonts w:ascii="Calibri" w:hAnsi="Calibri" w:cs="Calibri"/>
          <w:bCs/>
          <w:sz w:val="22"/>
        </w:rPr>
        <w:t xml:space="preserve"> que se tendrán en cuenta en cada factor identificado, para llevar a cabo el proceso de segmentación o clasificación descriptiva. </w:t>
      </w:r>
    </w:p>
    <w:p w14:paraId="39D2486D" w14:textId="77777777" w:rsidR="00535D62" w:rsidRPr="00D41BB2" w:rsidRDefault="00535D62" w:rsidP="000167D5">
      <w:pPr>
        <w:pStyle w:val="Prrafodelista"/>
        <w:numPr>
          <w:ilvl w:val="0"/>
          <w:numId w:val="10"/>
        </w:numPr>
        <w:spacing w:after="0"/>
        <w:ind w:left="284" w:hanging="284"/>
        <w:rPr>
          <w:rFonts w:ascii="Calibri" w:hAnsi="Calibri" w:cs="Calibri"/>
          <w:bCs/>
          <w:sz w:val="22"/>
        </w:rPr>
      </w:pPr>
      <w:r w:rsidRPr="00D41BB2">
        <w:rPr>
          <w:rFonts w:ascii="Calibri" w:hAnsi="Calibri" w:cs="Calibri"/>
          <w:b/>
          <w:bCs/>
          <w:sz w:val="22"/>
        </w:rPr>
        <w:t>Paso 5</w:t>
      </w:r>
      <w:r w:rsidRPr="00D41BB2">
        <w:rPr>
          <w:rFonts w:ascii="Calibri" w:hAnsi="Calibri" w:cs="Calibri"/>
          <w:bCs/>
          <w:sz w:val="22"/>
        </w:rPr>
        <w:t xml:space="preserve">: </w:t>
      </w:r>
      <w:r w:rsidRPr="00D41BB2">
        <w:rPr>
          <w:rFonts w:ascii="Calibri" w:hAnsi="Calibri" w:cs="Calibri"/>
          <w:b/>
          <w:bCs/>
          <w:sz w:val="22"/>
        </w:rPr>
        <w:t>Identificación de segmentos</w:t>
      </w:r>
      <w:r w:rsidRPr="00D41BB2">
        <w:rPr>
          <w:rFonts w:ascii="Calibri" w:hAnsi="Calibri" w:cs="Calibri"/>
          <w:bCs/>
          <w:sz w:val="22"/>
        </w:rPr>
        <w:t>, con el uso de una metodología descriptiva y el apoyo de los expertos se realizará el proceso de clasificar elementos que conformen los diferentes factores de riesgo de tal manera que se agrupen obedeciendo a patrones de comportamiento (criterios o variables) similares entre ellos, pero a su vez puedan diferenciarse de los patrones de los demás grupos. De esta manera se obtendrán segmentos claramente identificados.</w:t>
      </w:r>
    </w:p>
    <w:p w14:paraId="53316140" w14:textId="77777777" w:rsidR="00535D62" w:rsidRPr="00D41BB2" w:rsidRDefault="00535D62" w:rsidP="000167D5">
      <w:pPr>
        <w:spacing w:after="0"/>
        <w:jc w:val="both"/>
        <w:rPr>
          <w:rFonts w:ascii="Calibri" w:hAnsi="Calibri" w:cs="Calibri"/>
          <w:b/>
          <w:bCs/>
        </w:rPr>
      </w:pPr>
    </w:p>
    <w:p w14:paraId="286CC46B" w14:textId="2FCD4393" w:rsidR="00535D62" w:rsidRPr="00D41BB2" w:rsidRDefault="00535D62" w:rsidP="0047098C">
      <w:pPr>
        <w:spacing w:after="0"/>
        <w:ind w:left="284"/>
        <w:jc w:val="both"/>
        <w:rPr>
          <w:rFonts w:ascii="Calibri" w:hAnsi="Calibri" w:cs="Calibri"/>
          <w:bCs/>
        </w:rPr>
      </w:pPr>
      <w:r w:rsidRPr="00D41BB2">
        <w:rPr>
          <w:rFonts w:ascii="Calibri" w:hAnsi="Calibri" w:cs="Calibri"/>
          <w:bCs/>
        </w:rPr>
        <w:lastRenderedPageBreak/>
        <w:t xml:space="preserve">Para identificar e individualizar el riesgo especifico de LA/FT/FPADM que pueden generar a la </w:t>
      </w:r>
      <w:r w:rsidR="009B5296">
        <w:rPr>
          <w:rFonts w:ascii="Calibri" w:hAnsi="Calibri" w:cs="Calibri"/>
          <w:bCs/>
        </w:rPr>
        <w:t>Entidad</w:t>
      </w:r>
      <w:r w:rsidRPr="00D41BB2">
        <w:rPr>
          <w:rFonts w:ascii="Calibri" w:hAnsi="Calibri" w:cs="Calibri"/>
          <w:bCs/>
        </w:rPr>
        <w:t xml:space="preserve"> los factores de riesgo identificados, en el ítem anterior, se hace uso de la metodología descrita en el numeral 6.4.2. de la NTC ISO 31000, así:</w:t>
      </w:r>
    </w:p>
    <w:p w14:paraId="6FB8137C" w14:textId="77777777" w:rsidR="00535D62" w:rsidRPr="00D41BB2" w:rsidRDefault="00535D62" w:rsidP="000167D5">
      <w:pPr>
        <w:spacing w:after="0"/>
        <w:jc w:val="both"/>
        <w:rPr>
          <w:rFonts w:ascii="Calibri" w:hAnsi="Calibri" w:cs="Calibri"/>
          <w:bCs/>
        </w:rPr>
      </w:pPr>
    </w:p>
    <w:p w14:paraId="03D07B5B" w14:textId="77777777" w:rsidR="00535D62" w:rsidRPr="00D41BB2" w:rsidRDefault="00535D62" w:rsidP="000167D5">
      <w:pPr>
        <w:pStyle w:val="Prrafodelista"/>
        <w:numPr>
          <w:ilvl w:val="0"/>
          <w:numId w:val="47"/>
        </w:numPr>
        <w:spacing w:after="0"/>
        <w:ind w:left="284" w:hanging="284"/>
        <w:rPr>
          <w:rFonts w:ascii="Calibri" w:hAnsi="Calibri" w:cs="Calibri"/>
          <w:sz w:val="22"/>
        </w:rPr>
      </w:pPr>
      <w:r w:rsidRPr="00D41BB2">
        <w:rPr>
          <w:rFonts w:ascii="Calibri" w:hAnsi="Calibri" w:cs="Calibri"/>
          <w:b/>
          <w:bCs/>
          <w:sz w:val="22"/>
        </w:rPr>
        <w:t xml:space="preserve">Paso 6: Identificación de los eventos con sus causas y consecuencias </w:t>
      </w:r>
      <w:r w:rsidRPr="00D41BB2">
        <w:rPr>
          <w:rFonts w:ascii="Calibri" w:hAnsi="Calibri" w:cs="Calibri"/>
          <w:sz w:val="22"/>
        </w:rPr>
        <w:t>por cada factor de riesgo individualizado y clasificado, así:</w:t>
      </w:r>
    </w:p>
    <w:p w14:paraId="7018F68C" w14:textId="6E450D01" w:rsidR="00535D62" w:rsidRPr="00D41BB2" w:rsidRDefault="00535D62" w:rsidP="000167D5">
      <w:pPr>
        <w:pStyle w:val="Prrafodelista"/>
        <w:numPr>
          <w:ilvl w:val="1"/>
          <w:numId w:val="20"/>
        </w:numPr>
        <w:spacing w:after="0"/>
        <w:ind w:left="709" w:hanging="283"/>
        <w:rPr>
          <w:rFonts w:ascii="Calibri" w:hAnsi="Calibri" w:cs="Calibri"/>
          <w:sz w:val="22"/>
        </w:rPr>
      </w:pPr>
      <w:r w:rsidRPr="00D41BB2">
        <w:rPr>
          <w:rFonts w:ascii="Calibri" w:hAnsi="Calibri" w:cs="Calibri"/>
          <w:sz w:val="22"/>
        </w:rPr>
        <w:t xml:space="preserve">Revisión de los objetivos de la </w:t>
      </w:r>
      <w:r w:rsidR="00AB2EF2">
        <w:rPr>
          <w:rFonts w:ascii="Calibri" w:hAnsi="Calibri" w:cs="Calibri"/>
          <w:sz w:val="22"/>
        </w:rPr>
        <w:t>Entidad</w:t>
      </w:r>
      <w:r w:rsidRPr="00D41BB2">
        <w:rPr>
          <w:rFonts w:ascii="Calibri" w:hAnsi="Calibri" w:cs="Calibri"/>
          <w:sz w:val="22"/>
        </w:rPr>
        <w:t xml:space="preserve"> frente al LA/FT/FPADM.</w:t>
      </w:r>
    </w:p>
    <w:p w14:paraId="08B7444F" w14:textId="77777777" w:rsidR="00535D62" w:rsidRPr="00D41BB2" w:rsidRDefault="00535D62" w:rsidP="000167D5">
      <w:pPr>
        <w:pStyle w:val="Prrafodelista"/>
        <w:numPr>
          <w:ilvl w:val="1"/>
          <w:numId w:val="20"/>
        </w:numPr>
        <w:spacing w:after="0"/>
        <w:ind w:left="709" w:hanging="283"/>
        <w:rPr>
          <w:rFonts w:ascii="Calibri" w:hAnsi="Calibri" w:cs="Calibri"/>
          <w:sz w:val="22"/>
        </w:rPr>
      </w:pPr>
      <w:r w:rsidRPr="00D41BB2">
        <w:rPr>
          <w:rFonts w:ascii="Calibri" w:hAnsi="Calibri" w:cs="Calibri"/>
          <w:sz w:val="22"/>
        </w:rPr>
        <w:t>Revisión de los criterios o variables que distinguen a los elementos de cada grupo en cada factor de riesgo (perfil).</w:t>
      </w:r>
    </w:p>
    <w:p w14:paraId="79C45074" w14:textId="77777777" w:rsidR="00535D62" w:rsidRPr="00D41BB2" w:rsidRDefault="00535D62" w:rsidP="000167D5">
      <w:pPr>
        <w:pStyle w:val="Prrafodelista"/>
        <w:numPr>
          <w:ilvl w:val="1"/>
          <w:numId w:val="20"/>
        </w:numPr>
        <w:spacing w:after="0"/>
        <w:ind w:left="709" w:hanging="283"/>
        <w:rPr>
          <w:rFonts w:ascii="Calibri" w:hAnsi="Calibri" w:cs="Calibri"/>
          <w:sz w:val="22"/>
        </w:rPr>
      </w:pPr>
      <w:bookmarkStart w:id="72" w:name="_Hlk209540045"/>
      <w:r w:rsidRPr="00D41BB2">
        <w:rPr>
          <w:rFonts w:ascii="Calibri" w:hAnsi="Calibri" w:cs="Calibri"/>
          <w:sz w:val="22"/>
        </w:rPr>
        <w:t>Revisión de las fuentes bibliográficas internas levantadas en el contexto (Registros de eventos, ROS etc.) para establecer, con el perfil obtenido en los grupos y la referencia interna que puede suceder.</w:t>
      </w:r>
    </w:p>
    <w:p w14:paraId="7B4F7676" w14:textId="77777777" w:rsidR="00535D62" w:rsidRPr="00D41BB2" w:rsidRDefault="00535D62" w:rsidP="000167D5">
      <w:pPr>
        <w:pStyle w:val="Prrafodelista"/>
        <w:numPr>
          <w:ilvl w:val="1"/>
          <w:numId w:val="20"/>
        </w:numPr>
        <w:spacing w:after="0"/>
        <w:ind w:left="709" w:hanging="283"/>
        <w:rPr>
          <w:rFonts w:ascii="Calibri" w:hAnsi="Calibri" w:cs="Calibri"/>
          <w:sz w:val="22"/>
        </w:rPr>
      </w:pPr>
      <w:bookmarkStart w:id="73" w:name="_Hlk209552341"/>
      <w:bookmarkEnd w:id="72"/>
      <w:r w:rsidRPr="00D41BB2">
        <w:rPr>
          <w:rFonts w:ascii="Calibri" w:hAnsi="Calibri" w:cs="Calibri"/>
          <w:sz w:val="22"/>
        </w:rPr>
        <w:t>Revisión de las fuentes bibliográficas externas levantadas en el contexto (Tipologías, señales de alerta, casos conocidos en medios de comunicación, sanciones de órganos de vigilancia y control) para establecer, frente al perfil obtenido en los grupos y la referencia externa que puede suceder.</w:t>
      </w:r>
      <w:bookmarkEnd w:id="73"/>
    </w:p>
    <w:p w14:paraId="328084AE" w14:textId="026FC3DC" w:rsidR="00535D62" w:rsidRPr="00D41BB2" w:rsidRDefault="00535D62" w:rsidP="000167D5">
      <w:pPr>
        <w:pStyle w:val="Prrafodelista"/>
        <w:numPr>
          <w:ilvl w:val="1"/>
          <w:numId w:val="20"/>
        </w:numPr>
        <w:spacing w:after="0"/>
        <w:ind w:left="709" w:hanging="283"/>
        <w:rPr>
          <w:rFonts w:ascii="Calibri" w:hAnsi="Calibri" w:cs="Calibri"/>
          <w:sz w:val="22"/>
        </w:rPr>
      </w:pPr>
      <w:r w:rsidRPr="00D41BB2">
        <w:rPr>
          <w:rFonts w:ascii="Calibri" w:hAnsi="Calibri" w:cs="Calibri"/>
          <w:sz w:val="22"/>
        </w:rPr>
        <w:t xml:space="preserve">Revisión a través de lluvia de ideas, las opiniones de los líderes de las áreas que son fuente de riesgo que conocen la actividad, los negocios y la experiencia de la </w:t>
      </w:r>
      <w:r w:rsidR="00AB2EF2">
        <w:rPr>
          <w:rFonts w:ascii="Calibri" w:hAnsi="Calibri" w:cs="Calibri"/>
          <w:sz w:val="22"/>
        </w:rPr>
        <w:t>Entidad</w:t>
      </w:r>
      <w:r w:rsidRPr="00D41BB2">
        <w:rPr>
          <w:rFonts w:ascii="Calibri" w:hAnsi="Calibri" w:cs="Calibri"/>
          <w:sz w:val="22"/>
        </w:rPr>
        <w:t xml:space="preserve"> frente a operaciones inusuales y sospechosas, sobre que puede suceder de acuerdo con el perfil obtenido en cada grupo por cada factor de riesgo.</w:t>
      </w:r>
    </w:p>
    <w:p w14:paraId="076ECBC6" w14:textId="77777777" w:rsidR="00535D62" w:rsidRPr="00D41BB2" w:rsidRDefault="00535D62" w:rsidP="000167D5">
      <w:pPr>
        <w:spacing w:after="0"/>
        <w:jc w:val="both"/>
        <w:rPr>
          <w:rFonts w:ascii="Calibri" w:hAnsi="Calibri" w:cs="Calibri"/>
          <w:bCs/>
        </w:rPr>
      </w:pPr>
    </w:p>
    <w:p w14:paraId="408C2620" w14:textId="77777777" w:rsidR="00535D62" w:rsidRPr="00D41BB2" w:rsidRDefault="00535D62" w:rsidP="000167D5">
      <w:pPr>
        <w:pStyle w:val="Prrafodelista"/>
        <w:numPr>
          <w:ilvl w:val="0"/>
          <w:numId w:val="47"/>
        </w:numPr>
        <w:spacing w:after="0"/>
        <w:ind w:left="284" w:hanging="284"/>
        <w:rPr>
          <w:rFonts w:ascii="Calibri" w:hAnsi="Calibri" w:cs="Calibri"/>
          <w:bCs/>
          <w:sz w:val="22"/>
        </w:rPr>
      </w:pPr>
      <w:r w:rsidRPr="00D41BB2">
        <w:rPr>
          <w:rFonts w:ascii="Calibri" w:hAnsi="Calibri" w:cs="Calibri"/>
          <w:b/>
          <w:sz w:val="22"/>
        </w:rPr>
        <w:t>Paso 7: Elaboración de la lista de eventos de riesgos con sus causas y consecuencias</w:t>
      </w:r>
      <w:r w:rsidRPr="00D41BB2">
        <w:rPr>
          <w:rFonts w:ascii="Calibri" w:hAnsi="Calibri" w:cs="Calibri"/>
          <w:bCs/>
          <w:sz w:val="22"/>
        </w:rPr>
        <w:t xml:space="preserve"> por cada factor de riesgo clasificado, así:</w:t>
      </w:r>
    </w:p>
    <w:p w14:paraId="5B9F6022" w14:textId="77777777" w:rsidR="00535D62" w:rsidRPr="00D41BB2" w:rsidRDefault="00535D62" w:rsidP="000167D5">
      <w:pPr>
        <w:pStyle w:val="Prrafodelista"/>
        <w:numPr>
          <w:ilvl w:val="0"/>
          <w:numId w:val="48"/>
        </w:numPr>
        <w:spacing w:after="0"/>
        <w:rPr>
          <w:rFonts w:ascii="Calibri" w:hAnsi="Calibri" w:cs="Calibri"/>
          <w:bCs/>
          <w:sz w:val="22"/>
        </w:rPr>
      </w:pPr>
      <w:r w:rsidRPr="00D41BB2">
        <w:rPr>
          <w:rFonts w:ascii="Calibri" w:hAnsi="Calibri" w:cs="Calibri"/>
          <w:bCs/>
          <w:sz w:val="22"/>
        </w:rPr>
        <w:t xml:space="preserve">Elaboración de la lista de situaciones que pueden suceder en cada factor de riesgo. </w:t>
      </w:r>
    </w:p>
    <w:p w14:paraId="0C37CF46" w14:textId="77777777" w:rsidR="00535D62" w:rsidRPr="00D41BB2" w:rsidRDefault="00535D62" w:rsidP="000167D5">
      <w:pPr>
        <w:pStyle w:val="Prrafodelista"/>
        <w:numPr>
          <w:ilvl w:val="0"/>
          <w:numId w:val="48"/>
        </w:numPr>
        <w:spacing w:after="0"/>
        <w:rPr>
          <w:rFonts w:ascii="Calibri" w:hAnsi="Calibri" w:cs="Calibri"/>
          <w:bCs/>
          <w:sz w:val="22"/>
        </w:rPr>
      </w:pPr>
      <w:r w:rsidRPr="00D41BB2">
        <w:rPr>
          <w:rFonts w:ascii="Calibri" w:hAnsi="Calibri" w:cs="Calibri"/>
          <w:bCs/>
          <w:sz w:val="22"/>
        </w:rPr>
        <w:t xml:space="preserve">Redacción de los eventos de riesgo a partir de las situaciones identificadas por cada factor de riesgo. </w:t>
      </w:r>
    </w:p>
    <w:p w14:paraId="54175884" w14:textId="77777777" w:rsidR="00535D62" w:rsidRPr="00D41BB2" w:rsidRDefault="00535D62" w:rsidP="000167D5">
      <w:pPr>
        <w:pStyle w:val="Prrafodelista"/>
        <w:numPr>
          <w:ilvl w:val="0"/>
          <w:numId w:val="48"/>
        </w:numPr>
        <w:spacing w:after="0"/>
        <w:rPr>
          <w:rFonts w:ascii="Calibri" w:hAnsi="Calibri" w:cs="Calibri"/>
          <w:bCs/>
          <w:sz w:val="22"/>
        </w:rPr>
      </w:pPr>
      <w:r w:rsidRPr="00D41BB2">
        <w:rPr>
          <w:rFonts w:ascii="Calibri" w:hAnsi="Calibri" w:cs="Calibri"/>
          <w:bCs/>
          <w:sz w:val="22"/>
        </w:rPr>
        <w:t>Definición de las causas que pueden dar lugar a la ocurrencia del evento y sus consecuencias, con base en los análisis del paso anterior.</w:t>
      </w:r>
    </w:p>
    <w:p w14:paraId="1EABA09D" w14:textId="77777777" w:rsidR="00535D62" w:rsidRPr="00D41BB2" w:rsidRDefault="00535D62" w:rsidP="000167D5">
      <w:pPr>
        <w:pStyle w:val="Prrafodelista"/>
        <w:numPr>
          <w:ilvl w:val="0"/>
          <w:numId w:val="48"/>
        </w:numPr>
        <w:spacing w:after="0"/>
        <w:rPr>
          <w:rFonts w:ascii="Calibri" w:hAnsi="Calibri" w:cs="Calibri"/>
          <w:bCs/>
          <w:sz w:val="22"/>
        </w:rPr>
      </w:pPr>
      <w:r w:rsidRPr="00D41BB2">
        <w:rPr>
          <w:rFonts w:ascii="Calibri" w:hAnsi="Calibri" w:cs="Calibri"/>
          <w:bCs/>
          <w:sz w:val="22"/>
        </w:rPr>
        <w:t>Elaboración de la lista final de eventos de riesgo por cada factor de riesgo y validación por parte del grupo de líderes de las áreas que son fuente de riesgo y que participaron en la lluvia de ideas.</w:t>
      </w:r>
    </w:p>
    <w:p w14:paraId="393D66A6" w14:textId="77777777" w:rsidR="00535D62" w:rsidRPr="00D41BB2" w:rsidRDefault="00535D62" w:rsidP="000167D5">
      <w:pPr>
        <w:spacing w:after="0"/>
        <w:ind w:left="284"/>
        <w:jc w:val="both"/>
        <w:rPr>
          <w:rFonts w:ascii="Calibri" w:hAnsi="Calibri" w:cs="Calibri"/>
          <w:bCs/>
        </w:rPr>
      </w:pPr>
    </w:p>
    <w:p w14:paraId="431A3942" w14:textId="77777777" w:rsidR="00017640" w:rsidRDefault="00017640" w:rsidP="000167D5">
      <w:pPr>
        <w:spacing w:after="0"/>
        <w:jc w:val="both"/>
        <w:rPr>
          <w:rFonts w:ascii="Calibri" w:hAnsi="Calibri" w:cs="Calibri"/>
          <w:b/>
        </w:rPr>
      </w:pPr>
      <w:bookmarkStart w:id="74" w:name="_Toc77620866"/>
    </w:p>
    <w:p w14:paraId="375A1902" w14:textId="20A436C4" w:rsidR="00535D62" w:rsidRPr="00D41BB2" w:rsidRDefault="00535D62" w:rsidP="000167D5">
      <w:pPr>
        <w:pStyle w:val="Ttulo3"/>
        <w:spacing w:before="0"/>
        <w:jc w:val="both"/>
        <w:rPr>
          <w:rFonts w:ascii="Calibri" w:eastAsiaTheme="minorEastAsia" w:hAnsi="Calibri" w:cs="Calibri"/>
          <w:b/>
          <w:u w:val="none"/>
        </w:rPr>
      </w:pPr>
      <w:bookmarkStart w:id="75" w:name="_Toc209628001"/>
      <w:r w:rsidRPr="00D41BB2">
        <w:rPr>
          <w:rFonts w:ascii="Calibri" w:eastAsiaTheme="minorEastAsia" w:hAnsi="Calibri" w:cs="Calibri"/>
          <w:b/>
          <w:u w:val="none"/>
        </w:rPr>
        <w:t>Definición condiciones con que se deben ejecutar las medidas de debida diligencia</w:t>
      </w:r>
      <w:bookmarkEnd w:id="74"/>
      <w:bookmarkEnd w:id="75"/>
    </w:p>
    <w:p w14:paraId="60EE523B" w14:textId="77777777" w:rsidR="001D60CC" w:rsidRDefault="001D60CC" w:rsidP="000167D5">
      <w:pPr>
        <w:spacing w:after="0"/>
        <w:jc w:val="both"/>
        <w:rPr>
          <w:rFonts w:ascii="Calibri" w:hAnsi="Calibri" w:cs="Calibri"/>
          <w:bCs/>
        </w:rPr>
      </w:pPr>
    </w:p>
    <w:p w14:paraId="02670ADF" w14:textId="4F85F3FF" w:rsidR="00535D62" w:rsidRPr="00D41BB2" w:rsidRDefault="00535D62" w:rsidP="000167D5">
      <w:pPr>
        <w:spacing w:after="0"/>
        <w:jc w:val="both"/>
        <w:rPr>
          <w:rFonts w:ascii="Calibri" w:hAnsi="Calibri" w:cs="Calibri"/>
          <w:bCs/>
        </w:rPr>
      </w:pPr>
      <w:r w:rsidRPr="00D41BB2">
        <w:rPr>
          <w:rFonts w:ascii="Calibri" w:hAnsi="Calibri" w:cs="Calibri"/>
          <w:bCs/>
        </w:rPr>
        <w:t xml:space="preserve">A partir de los eventos de riesgo identificados para cada factor de riesgo clasificado / segmentado, establecer con el apoyo de los líderes de las áreas que son fuente de riesgo, las condiciones de </w:t>
      </w:r>
      <w:r w:rsidRPr="00D41BB2">
        <w:rPr>
          <w:rFonts w:ascii="Calibri" w:hAnsi="Calibri" w:cs="Calibri"/>
          <w:bCs/>
        </w:rPr>
        <w:lastRenderedPageBreak/>
        <w:t>tiempo, modo, lugar y la relevancia y la prioridad con que se deben ejecutar las medidas de debida diligencia, así:</w:t>
      </w:r>
    </w:p>
    <w:p w14:paraId="4618BBD8" w14:textId="77777777" w:rsidR="00535D62" w:rsidRPr="00D41BB2" w:rsidRDefault="00535D62" w:rsidP="000167D5">
      <w:pPr>
        <w:spacing w:after="0"/>
        <w:jc w:val="both"/>
        <w:rPr>
          <w:rFonts w:ascii="Calibri" w:hAnsi="Calibri" w:cs="Calibri"/>
        </w:rPr>
      </w:pPr>
    </w:p>
    <w:tbl>
      <w:tblPr>
        <w:tblStyle w:val="Tablaconcuadrcula"/>
        <w:tblW w:w="0" w:type="auto"/>
        <w:jc w:val="center"/>
        <w:tblLook w:val="04A0" w:firstRow="1" w:lastRow="0" w:firstColumn="1" w:lastColumn="0" w:noHBand="0" w:noVBand="1"/>
      </w:tblPr>
      <w:tblGrid>
        <w:gridCol w:w="2132"/>
        <w:gridCol w:w="1586"/>
        <w:gridCol w:w="924"/>
        <w:gridCol w:w="746"/>
        <w:gridCol w:w="926"/>
        <w:gridCol w:w="1291"/>
        <w:gridCol w:w="1225"/>
      </w:tblGrid>
      <w:tr w:rsidR="00535D62" w:rsidRPr="00AB2EF2" w14:paraId="6D5ACEA5" w14:textId="77777777" w:rsidTr="00756E51">
        <w:trPr>
          <w:jc w:val="center"/>
        </w:trPr>
        <w:tc>
          <w:tcPr>
            <w:tcW w:w="2132" w:type="dxa"/>
            <w:vMerge w:val="restart"/>
          </w:tcPr>
          <w:p w14:paraId="3DEB151A" w14:textId="77777777" w:rsidR="00535D62" w:rsidRPr="00D41BB2" w:rsidRDefault="00535D62" w:rsidP="00756E51">
            <w:pPr>
              <w:spacing w:line="276" w:lineRule="auto"/>
              <w:jc w:val="center"/>
              <w:rPr>
                <w:rFonts w:cstheme="minorHAnsi"/>
                <w:b/>
                <w:bCs/>
                <w:sz w:val="20"/>
                <w:szCs w:val="20"/>
              </w:rPr>
            </w:pPr>
            <w:r w:rsidRPr="00D41BB2">
              <w:rPr>
                <w:rFonts w:cstheme="minorHAnsi"/>
                <w:b/>
                <w:bCs/>
                <w:sz w:val="20"/>
                <w:szCs w:val="20"/>
              </w:rPr>
              <w:t>CONTRAPARTE</w:t>
            </w:r>
          </w:p>
        </w:tc>
        <w:tc>
          <w:tcPr>
            <w:tcW w:w="1586" w:type="dxa"/>
            <w:vMerge w:val="restart"/>
          </w:tcPr>
          <w:p w14:paraId="7E9569CC" w14:textId="77777777" w:rsidR="00535D62" w:rsidRPr="00D41BB2" w:rsidRDefault="00535D62" w:rsidP="00756E51">
            <w:pPr>
              <w:spacing w:line="276" w:lineRule="auto"/>
              <w:jc w:val="center"/>
              <w:rPr>
                <w:rFonts w:cstheme="minorHAnsi"/>
                <w:b/>
                <w:bCs/>
                <w:sz w:val="20"/>
                <w:szCs w:val="20"/>
              </w:rPr>
            </w:pPr>
            <w:r w:rsidRPr="00D41BB2">
              <w:rPr>
                <w:rFonts w:cstheme="minorHAnsi"/>
                <w:b/>
                <w:bCs/>
                <w:sz w:val="20"/>
                <w:szCs w:val="20"/>
              </w:rPr>
              <w:t>Descripción</w:t>
            </w:r>
          </w:p>
          <w:p w14:paraId="4508B1C4" w14:textId="77777777" w:rsidR="00535D62" w:rsidRPr="00D41BB2" w:rsidRDefault="00535D62" w:rsidP="00756E51">
            <w:pPr>
              <w:spacing w:line="276" w:lineRule="auto"/>
              <w:jc w:val="center"/>
              <w:rPr>
                <w:rFonts w:cstheme="minorHAnsi"/>
                <w:b/>
                <w:bCs/>
                <w:sz w:val="20"/>
                <w:szCs w:val="20"/>
              </w:rPr>
            </w:pPr>
            <w:r w:rsidRPr="00D41BB2">
              <w:rPr>
                <w:rFonts w:cstheme="minorHAnsi"/>
                <w:b/>
                <w:bCs/>
                <w:sz w:val="20"/>
                <w:szCs w:val="20"/>
              </w:rPr>
              <w:t>SEGMENTO</w:t>
            </w:r>
          </w:p>
        </w:tc>
        <w:tc>
          <w:tcPr>
            <w:tcW w:w="5112" w:type="dxa"/>
            <w:gridSpan w:val="5"/>
          </w:tcPr>
          <w:p w14:paraId="79989360" w14:textId="77777777" w:rsidR="00535D62" w:rsidRPr="00D41BB2" w:rsidRDefault="00535D62" w:rsidP="00756E51">
            <w:pPr>
              <w:spacing w:line="276" w:lineRule="auto"/>
              <w:jc w:val="center"/>
              <w:rPr>
                <w:rFonts w:cstheme="minorHAnsi"/>
                <w:b/>
                <w:bCs/>
                <w:sz w:val="20"/>
                <w:szCs w:val="20"/>
              </w:rPr>
            </w:pPr>
            <w:r w:rsidRPr="00D41BB2">
              <w:rPr>
                <w:rFonts w:cstheme="minorHAnsi"/>
                <w:b/>
                <w:bCs/>
                <w:sz w:val="20"/>
                <w:szCs w:val="20"/>
              </w:rPr>
              <w:t>Condiciones de las medidas de debida diligencia</w:t>
            </w:r>
          </w:p>
        </w:tc>
      </w:tr>
      <w:tr w:rsidR="00535D62" w:rsidRPr="00AB2EF2" w14:paraId="44D31CB2" w14:textId="77777777" w:rsidTr="00756E51">
        <w:trPr>
          <w:jc w:val="center"/>
        </w:trPr>
        <w:tc>
          <w:tcPr>
            <w:tcW w:w="2132" w:type="dxa"/>
            <w:vMerge/>
          </w:tcPr>
          <w:p w14:paraId="4FB68B0C" w14:textId="77777777" w:rsidR="00535D62" w:rsidRPr="00482ADE" w:rsidRDefault="00535D62" w:rsidP="00756E51">
            <w:pPr>
              <w:spacing w:line="276" w:lineRule="auto"/>
              <w:jc w:val="center"/>
              <w:rPr>
                <w:rFonts w:cstheme="minorHAnsi"/>
                <w:b/>
                <w:bCs/>
                <w:sz w:val="20"/>
                <w:szCs w:val="20"/>
              </w:rPr>
            </w:pPr>
          </w:p>
        </w:tc>
        <w:tc>
          <w:tcPr>
            <w:tcW w:w="1586" w:type="dxa"/>
            <w:vMerge/>
          </w:tcPr>
          <w:p w14:paraId="290135FC" w14:textId="77777777" w:rsidR="00535D62" w:rsidRPr="00482ADE" w:rsidRDefault="00535D62" w:rsidP="00756E51">
            <w:pPr>
              <w:spacing w:line="276" w:lineRule="auto"/>
              <w:jc w:val="center"/>
              <w:rPr>
                <w:rFonts w:cstheme="minorHAnsi"/>
                <w:b/>
                <w:bCs/>
                <w:sz w:val="20"/>
                <w:szCs w:val="20"/>
              </w:rPr>
            </w:pPr>
          </w:p>
        </w:tc>
        <w:tc>
          <w:tcPr>
            <w:tcW w:w="924" w:type="dxa"/>
          </w:tcPr>
          <w:p w14:paraId="2E80CA3B" w14:textId="77777777" w:rsidR="00535D62" w:rsidRPr="00482ADE" w:rsidRDefault="00535D62" w:rsidP="00756E51">
            <w:pPr>
              <w:spacing w:line="276" w:lineRule="auto"/>
              <w:jc w:val="center"/>
              <w:rPr>
                <w:rFonts w:cstheme="minorHAnsi"/>
                <w:b/>
                <w:bCs/>
                <w:sz w:val="20"/>
                <w:szCs w:val="20"/>
              </w:rPr>
            </w:pPr>
            <w:r w:rsidRPr="00482ADE">
              <w:rPr>
                <w:rFonts w:cstheme="minorHAnsi"/>
                <w:b/>
                <w:bCs/>
                <w:sz w:val="20"/>
                <w:szCs w:val="20"/>
              </w:rPr>
              <w:t>Tiempo</w:t>
            </w:r>
          </w:p>
        </w:tc>
        <w:tc>
          <w:tcPr>
            <w:tcW w:w="746" w:type="dxa"/>
          </w:tcPr>
          <w:p w14:paraId="1DDB106E" w14:textId="77777777" w:rsidR="00535D62" w:rsidRPr="00482ADE" w:rsidRDefault="00535D62" w:rsidP="00756E51">
            <w:pPr>
              <w:spacing w:line="276" w:lineRule="auto"/>
              <w:jc w:val="center"/>
              <w:rPr>
                <w:rFonts w:cstheme="minorHAnsi"/>
                <w:b/>
                <w:bCs/>
                <w:sz w:val="20"/>
                <w:szCs w:val="20"/>
              </w:rPr>
            </w:pPr>
            <w:r w:rsidRPr="00482ADE">
              <w:rPr>
                <w:rFonts w:cstheme="minorHAnsi"/>
                <w:b/>
                <w:bCs/>
                <w:sz w:val="20"/>
                <w:szCs w:val="20"/>
              </w:rPr>
              <w:t>Modo</w:t>
            </w:r>
          </w:p>
        </w:tc>
        <w:tc>
          <w:tcPr>
            <w:tcW w:w="926" w:type="dxa"/>
          </w:tcPr>
          <w:p w14:paraId="7811FB03" w14:textId="77777777" w:rsidR="00535D62" w:rsidRPr="00482ADE" w:rsidRDefault="00535D62" w:rsidP="00756E51">
            <w:pPr>
              <w:spacing w:line="276" w:lineRule="auto"/>
              <w:jc w:val="center"/>
              <w:rPr>
                <w:rFonts w:cstheme="minorHAnsi"/>
                <w:b/>
                <w:bCs/>
                <w:sz w:val="20"/>
                <w:szCs w:val="20"/>
              </w:rPr>
            </w:pPr>
            <w:r w:rsidRPr="00482ADE">
              <w:rPr>
                <w:rFonts w:cstheme="minorHAnsi"/>
                <w:b/>
                <w:bCs/>
                <w:sz w:val="20"/>
                <w:szCs w:val="20"/>
              </w:rPr>
              <w:t>Lugar</w:t>
            </w:r>
          </w:p>
        </w:tc>
        <w:tc>
          <w:tcPr>
            <w:tcW w:w="1291" w:type="dxa"/>
          </w:tcPr>
          <w:p w14:paraId="64D7A4FD" w14:textId="77777777" w:rsidR="00535D62" w:rsidRPr="00482ADE" w:rsidRDefault="00535D62" w:rsidP="00756E51">
            <w:pPr>
              <w:spacing w:line="276" w:lineRule="auto"/>
              <w:jc w:val="center"/>
              <w:rPr>
                <w:rFonts w:cstheme="minorHAnsi"/>
                <w:b/>
                <w:bCs/>
                <w:sz w:val="20"/>
                <w:szCs w:val="20"/>
              </w:rPr>
            </w:pPr>
            <w:r w:rsidRPr="00482ADE">
              <w:rPr>
                <w:rFonts w:cstheme="minorHAnsi"/>
                <w:b/>
                <w:bCs/>
                <w:sz w:val="20"/>
                <w:szCs w:val="20"/>
              </w:rPr>
              <w:t>Relevancia</w:t>
            </w:r>
          </w:p>
        </w:tc>
        <w:tc>
          <w:tcPr>
            <w:tcW w:w="1225" w:type="dxa"/>
          </w:tcPr>
          <w:p w14:paraId="3FE16456" w14:textId="77777777" w:rsidR="00535D62" w:rsidRPr="00482ADE" w:rsidRDefault="00535D62" w:rsidP="00756E51">
            <w:pPr>
              <w:spacing w:line="276" w:lineRule="auto"/>
              <w:jc w:val="center"/>
              <w:rPr>
                <w:rFonts w:cstheme="minorHAnsi"/>
                <w:b/>
                <w:bCs/>
                <w:sz w:val="20"/>
                <w:szCs w:val="20"/>
              </w:rPr>
            </w:pPr>
            <w:r w:rsidRPr="00482ADE">
              <w:rPr>
                <w:rFonts w:cstheme="minorHAnsi"/>
                <w:b/>
                <w:bCs/>
                <w:sz w:val="20"/>
                <w:szCs w:val="20"/>
              </w:rPr>
              <w:t>Prioridad</w:t>
            </w:r>
          </w:p>
        </w:tc>
      </w:tr>
      <w:tr w:rsidR="00535D62" w:rsidRPr="00AB2EF2" w14:paraId="08BE5D4C" w14:textId="77777777" w:rsidTr="00756E51">
        <w:trPr>
          <w:jc w:val="center"/>
        </w:trPr>
        <w:tc>
          <w:tcPr>
            <w:tcW w:w="2132" w:type="dxa"/>
            <w:vMerge w:val="restart"/>
          </w:tcPr>
          <w:p w14:paraId="7200B041" w14:textId="77777777" w:rsidR="00535D62" w:rsidRPr="00D41BB2" w:rsidRDefault="00535D62" w:rsidP="00756E51">
            <w:pPr>
              <w:spacing w:line="276" w:lineRule="auto"/>
              <w:jc w:val="center"/>
              <w:rPr>
                <w:rFonts w:cstheme="minorHAnsi"/>
                <w:sz w:val="20"/>
                <w:szCs w:val="20"/>
              </w:rPr>
            </w:pPr>
            <w:r w:rsidRPr="00D41BB2">
              <w:rPr>
                <w:rFonts w:cstheme="minorHAnsi"/>
                <w:sz w:val="20"/>
                <w:szCs w:val="20"/>
              </w:rPr>
              <w:t>CLIENTE</w:t>
            </w:r>
          </w:p>
        </w:tc>
        <w:tc>
          <w:tcPr>
            <w:tcW w:w="1586" w:type="dxa"/>
          </w:tcPr>
          <w:p w14:paraId="1F76946B" w14:textId="77777777" w:rsidR="00535D62" w:rsidRPr="00D41BB2" w:rsidRDefault="00535D62" w:rsidP="00756E51">
            <w:pPr>
              <w:spacing w:line="276" w:lineRule="auto"/>
              <w:jc w:val="center"/>
              <w:rPr>
                <w:rFonts w:cstheme="minorHAnsi"/>
                <w:sz w:val="20"/>
                <w:szCs w:val="20"/>
              </w:rPr>
            </w:pPr>
            <w:r w:rsidRPr="00D41BB2">
              <w:rPr>
                <w:rFonts w:cstheme="minorHAnsi"/>
                <w:sz w:val="20"/>
                <w:szCs w:val="20"/>
              </w:rPr>
              <w:t>Segmento 1</w:t>
            </w:r>
          </w:p>
        </w:tc>
        <w:tc>
          <w:tcPr>
            <w:tcW w:w="924" w:type="dxa"/>
          </w:tcPr>
          <w:p w14:paraId="23288871" w14:textId="77777777" w:rsidR="00535D62" w:rsidRPr="00D41BB2" w:rsidRDefault="00535D62" w:rsidP="00756E51">
            <w:pPr>
              <w:spacing w:line="276" w:lineRule="auto"/>
              <w:jc w:val="center"/>
              <w:rPr>
                <w:rFonts w:cstheme="minorHAnsi"/>
                <w:sz w:val="20"/>
                <w:szCs w:val="20"/>
              </w:rPr>
            </w:pPr>
          </w:p>
        </w:tc>
        <w:tc>
          <w:tcPr>
            <w:tcW w:w="746" w:type="dxa"/>
          </w:tcPr>
          <w:p w14:paraId="65071A09" w14:textId="77777777" w:rsidR="00535D62" w:rsidRPr="00D41BB2" w:rsidRDefault="00535D62" w:rsidP="00756E51">
            <w:pPr>
              <w:spacing w:line="276" w:lineRule="auto"/>
              <w:jc w:val="center"/>
              <w:rPr>
                <w:rFonts w:cstheme="minorHAnsi"/>
                <w:sz w:val="20"/>
                <w:szCs w:val="20"/>
              </w:rPr>
            </w:pPr>
          </w:p>
        </w:tc>
        <w:tc>
          <w:tcPr>
            <w:tcW w:w="926" w:type="dxa"/>
          </w:tcPr>
          <w:p w14:paraId="5C7EB3F1" w14:textId="77777777" w:rsidR="00535D62" w:rsidRPr="00D41BB2" w:rsidRDefault="00535D62" w:rsidP="00756E51">
            <w:pPr>
              <w:spacing w:line="276" w:lineRule="auto"/>
              <w:jc w:val="center"/>
              <w:rPr>
                <w:rFonts w:cstheme="minorHAnsi"/>
                <w:sz w:val="20"/>
                <w:szCs w:val="20"/>
              </w:rPr>
            </w:pPr>
          </w:p>
        </w:tc>
        <w:tc>
          <w:tcPr>
            <w:tcW w:w="1291" w:type="dxa"/>
          </w:tcPr>
          <w:p w14:paraId="03CA1B3E" w14:textId="77777777" w:rsidR="00535D62" w:rsidRPr="00D41BB2" w:rsidRDefault="00535D62" w:rsidP="00756E51">
            <w:pPr>
              <w:spacing w:line="276" w:lineRule="auto"/>
              <w:jc w:val="center"/>
              <w:rPr>
                <w:rFonts w:cstheme="minorHAnsi"/>
                <w:sz w:val="20"/>
                <w:szCs w:val="20"/>
              </w:rPr>
            </w:pPr>
          </w:p>
        </w:tc>
        <w:tc>
          <w:tcPr>
            <w:tcW w:w="1225" w:type="dxa"/>
          </w:tcPr>
          <w:p w14:paraId="7B83C235" w14:textId="77777777" w:rsidR="00535D62" w:rsidRPr="00D41BB2" w:rsidRDefault="00535D62" w:rsidP="00756E51">
            <w:pPr>
              <w:spacing w:line="276" w:lineRule="auto"/>
              <w:jc w:val="center"/>
              <w:rPr>
                <w:rFonts w:cstheme="minorHAnsi"/>
                <w:sz w:val="20"/>
                <w:szCs w:val="20"/>
              </w:rPr>
            </w:pPr>
          </w:p>
        </w:tc>
      </w:tr>
      <w:tr w:rsidR="00535D62" w:rsidRPr="00AB2EF2" w14:paraId="38ADC323" w14:textId="77777777" w:rsidTr="00756E51">
        <w:trPr>
          <w:jc w:val="center"/>
        </w:trPr>
        <w:tc>
          <w:tcPr>
            <w:tcW w:w="2132" w:type="dxa"/>
            <w:vMerge/>
          </w:tcPr>
          <w:p w14:paraId="0A0DF1C6" w14:textId="77777777" w:rsidR="00535D62" w:rsidRPr="00482ADE" w:rsidRDefault="00535D62" w:rsidP="00756E51">
            <w:pPr>
              <w:spacing w:line="276" w:lineRule="auto"/>
              <w:jc w:val="center"/>
              <w:rPr>
                <w:rFonts w:cstheme="minorHAnsi"/>
                <w:sz w:val="20"/>
                <w:szCs w:val="20"/>
              </w:rPr>
            </w:pPr>
          </w:p>
        </w:tc>
        <w:tc>
          <w:tcPr>
            <w:tcW w:w="1586" w:type="dxa"/>
          </w:tcPr>
          <w:p w14:paraId="5400DF24" w14:textId="77777777" w:rsidR="00535D62" w:rsidRPr="00482ADE" w:rsidRDefault="00535D62" w:rsidP="00756E51">
            <w:pPr>
              <w:spacing w:line="276" w:lineRule="auto"/>
              <w:jc w:val="center"/>
              <w:rPr>
                <w:rFonts w:cstheme="minorHAnsi"/>
                <w:sz w:val="20"/>
                <w:szCs w:val="20"/>
              </w:rPr>
            </w:pPr>
            <w:r w:rsidRPr="00482ADE">
              <w:rPr>
                <w:rFonts w:cstheme="minorHAnsi"/>
                <w:sz w:val="20"/>
                <w:szCs w:val="20"/>
              </w:rPr>
              <w:t>Segmento n</w:t>
            </w:r>
          </w:p>
        </w:tc>
        <w:tc>
          <w:tcPr>
            <w:tcW w:w="924" w:type="dxa"/>
          </w:tcPr>
          <w:p w14:paraId="407D5A58" w14:textId="77777777" w:rsidR="00535D62" w:rsidRPr="00482ADE" w:rsidRDefault="00535D62" w:rsidP="00756E51">
            <w:pPr>
              <w:spacing w:line="276" w:lineRule="auto"/>
              <w:jc w:val="center"/>
              <w:rPr>
                <w:rFonts w:cstheme="minorHAnsi"/>
                <w:sz w:val="20"/>
                <w:szCs w:val="20"/>
              </w:rPr>
            </w:pPr>
          </w:p>
        </w:tc>
        <w:tc>
          <w:tcPr>
            <w:tcW w:w="746" w:type="dxa"/>
          </w:tcPr>
          <w:p w14:paraId="23FFBBE2" w14:textId="77777777" w:rsidR="00535D62" w:rsidRPr="00482ADE" w:rsidRDefault="00535D62" w:rsidP="00756E51">
            <w:pPr>
              <w:spacing w:line="276" w:lineRule="auto"/>
              <w:jc w:val="center"/>
              <w:rPr>
                <w:rFonts w:cstheme="minorHAnsi"/>
                <w:sz w:val="20"/>
                <w:szCs w:val="20"/>
              </w:rPr>
            </w:pPr>
          </w:p>
        </w:tc>
        <w:tc>
          <w:tcPr>
            <w:tcW w:w="926" w:type="dxa"/>
          </w:tcPr>
          <w:p w14:paraId="24D7A5BE" w14:textId="77777777" w:rsidR="00535D62" w:rsidRPr="00482ADE" w:rsidRDefault="00535D62" w:rsidP="00756E51">
            <w:pPr>
              <w:spacing w:line="276" w:lineRule="auto"/>
              <w:jc w:val="center"/>
              <w:rPr>
                <w:rFonts w:cstheme="minorHAnsi"/>
                <w:sz w:val="20"/>
                <w:szCs w:val="20"/>
              </w:rPr>
            </w:pPr>
          </w:p>
        </w:tc>
        <w:tc>
          <w:tcPr>
            <w:tcW w:w="1291" w:type="dxa"/>
          </w:tcPr>
          <w:p w14:paraId="7FFE3F4A" w14:textId="77777777" w:rsidR="00535D62" w:rsidRPr="00482ADE" w:rsidRDefault="00535D62" w:rsidP="00756E51">
            <w:pPr>
              <w:spacing w:line="276" w:lineRule="auto"/>
              <w:jc w:val="center"/>
              <w:rPr>
                <w:rFonts w:cstheme="minorHAnsi"/>
                <w:sz w:val="20"/>
                <w:szCs w:val="20"/>
              </w:rPr>
            </w:pPr>
          </w:p>
        </w:tc>
        <w:tc>
          <w:tcPr>
            <w:tcW w:w="1225" w:type="dxa"/>
          </w:tcPr>
          <w:p w14:paraId="57CEEED8" w14:textId="77777777" w:rsidR="00535D62" w:rsidRPr="00482ADE" w:rsidRDefault="00535D62" w:rsidP="00756E51">
            <w:pPr>
              <w:spacing w:line="276" w:lineRule="auto"/>
              <w:jc w:val="center"/>
              <w:rPr>
                <w:rFonts w:cstheme="minorHAnsi"/>
                <w:sz w:val="20"/>
                <w:szCs w:val="20"/>
              </w:rPr>
            </w:pPr>
          </w:p>
        </w:tc>
      </w:tr>
      <w:tr w:rsidR="00535D62" w:rsidRPr="00AB2EF2" w14:paraId="0616DAD1" w14:textId="77777777" w:rsidTr="00756E51">
        <w:trPr>
          <w:jc w:val="center"/>
        </w:trPr>
        <w:tc>
          <w:tcPr>
            <w:tcW w:w="2132" w:type="dxa"/>
            <w:vMerge w:val="restart"/>
          </w:tcPr>
          <w:p w14:paraId="7D23FA6A" w14:textId="77777777" w:rsidR="00535D62" w:rsidRPr="00D41BB2" w:rsidRDefault="00535D62" w:rsidP="00756E51">
            <w:pPr>
              <w:spacing w:line="276" w:lineRule="auto"/>
              <w:jc w:val="center"/>
              <w:rPr>
                <w:rFonts w:cstheme="minorHAnsi"/>
                <w:sz w:val="20"/>
                <w:szCs w:val="20"/>
              </w:rPr>
            </w:pPr>
            <w:r w:rsidRPr="00D41BB2">
              <w:rPr>
                <w:rFonts w:cstheme="minorHAnsi"/>
                <w:sz w:val="20"/>
                <w:szCs w:val="20"/>
              </w:rPr>
              <w:t>PROVEEDOR</w:t>
            </w:r>
          </w:p>
        </w:tc>
        <w:tc>
          <w:tcPr>
            <w:tcW w:w="1586" w:type="dxa"/>
          </w:tcPr>
          <w:p w14:paraId="684AB981" w14:textId="77777777" w:rsidR="00535D62" w:rsidRPr="00D41BB2" w:rsidRDefault="00535D62" w:rsidP="00756E51">
            <w:pPr>
              <w:spacing w:line="276" w:lineRule="auto"/>
              <w:jc w:val="center"/>
              <w:rPr>
                <w:rFonts w:cstheme="minorHAnsi"/>
                <w:sz w:val="20"/>
                <w:szCs w:val="20"/>
              </w:rPr>
            </w:pPr>
            <w:r w:rsidRPr="00D41BB2">
              <w:rPr>
                <w:rFonts w:cstheme="minorHAnsi"/>
                <w:sz w:val="20"/>
                <w:szCs w:val="20"/>
              </w:rPr>
              <w:t>Segmento 1</w:t>
            </w:r>
          </w:p>
        </w:tc>
        <w:tc>
          <w:tcPr>
            <w:tcW w:w="924" w:type="dxa"/>
          </w:tcPr>
          <w:p w14:paraId="15BB7397" w14:textId="77777777" w:rsidR="00535D62" w:rsidRPr="00D41BB2" w:rsidRDefault="00535D62" w:rsidP="00756E51">
            <w:pPr>
              <w:spacing w:line="276" w:lineRule="auto"/>
              <w:jc w:val="center"/>
              <w:rPr>
                <w:rFonts w:cstheme="minorHAnsi"/>
                <w:sz w:val="20"/>
                <w:szCs w:val="20"/>
              </w:rPr>
            </w:pPr>
          </w:p>
        </w:tc>
        <w:tc>
          <w:tcPr>
            <w:tcW w:w="746" w:type="dxa"/>
          </w:tcPr>
          <w:p w14:paraId="534E26A5" w14:textId="77777777" w:rsidR="00535D62" w:rsidRPr="00D41BB2" w:rsidRDefault="00535D62" w:rsidP="00756E51">
            <w:pPr>
              <w:spacing w:line="276" w:lineRule="auto"/>
              <w:jc w:val="center"/>
              <w:rPr>
                <w:rFonts w:cstheme="minorHAnsi"/>
                <w:sz w:val="20"/>
                <w:szCs w:val="20"/>
              </w:rPr>
            </w:pPr>
          </w:p>
        </w:tc>
        <w:tc>
          <w:tcPr>
            <w:tcW w:w="926" w:type="dxa"/>
          </w:tcPr>
          <w:p w14:paraId="782D6A05" w14:textId="77777777" w:rsidR="00535D62" w:rsidRPr="00D41BB2" w:rsidRDefault="00535D62" w:rsidP="00756E51">
            <w:pPr>
              <w:spacing w:line="276" w:lineRule="auto"/>
              <w:jc w:val="center"/>
              <w:rPr>
                <w:rFonts w:cstheme="minorHAnsi"/>
                <w:sz w:val="20"/>
                <w:szCs w:val="20"/>
              </w:rPr>
            </w:pPr>
          </w:p>
        </w:tc>
        <w:tc>
          <w:tcPr>
            <w:tcW w:w="1291" w:type="dxa"/>
          </w:tcPr>
          <w:p w14:paraId="0149391B" w14:textId="77777777" w:rsidR="00535D62" w:rsidRPr="00D41BB2" w:rsidRDefault="00535D62" w:rsidP="00756E51">
            <w:pPr>
              <w:spacing w:line="276" w:lineRule="auto"/>
              <w:jc w:val="center"/>
              <w:rPr>
                <w:rFonts w:cstheme="minorHAnsi"/>
                <w:sz w:val="20"/>
                <w:szCs w:val="20"/>
              </w:rPr>
            </w:pPr>
          </w:p>
        </w:tc>
        <w:tc>
          <w:tcPr>
            <w:tcW w:w="1225" w:type="dxa"/>
          </w:tcPr>
          <w:p w14:paraId="71207AE0" w14:textId="77777777" w:rsidR="00535D62" w:rsidRPr="00D41BB2" w:rsidRDefault="00535D62" w:rsidP="00756E51">
            <w:pPr>
              <w:spacing w:line="276" w:lineRule="auto"/>
              <w:jc w:val="center"/>
              <w:rPr>
                <w:rFonts w:cstheme="minorHAnsi"/>
                <w:sz w:val="20"/>
                <w:szCs w:val="20"/>
              </w:rPr>
            </w:pPr>
          </w:p>
        </w:tc>
      </w:tr>
      <w:tr w:rsidR="00535D62" w:rsidRPr="00AB2EF2" w14:paraId="21E7840F" w14:textId="77777777" w:rsidTr="00756E51">
        <w:trPr>
          <w:jc w:val="center"/>
        </w:trPr>
        <w:tc>
          <w:tcPr>
            <w:tcW w:w="2132" w:type="dxa"/>
            <w:vMerge/>
          </w:tcPr>
          <w:p w14:paraId="35D5311C" w14:textId="77777777" w:rsidR="00535D62" w:rsidRPr="00482ADE" w:rsidRDefault="00535D62" w:rsidP="00756E51">
            <w:pPr>
              <w:spacing w:line="276" w:lineRule="auto"/>
              <w:jc w:val="center"/>
              <w:rPr>
                <w:rFonts w:cstheme="minorHAnsi"/>
                <w:sz w:val="20"/>
                <w:szCs w:val="20"/>
              </w:rPr>
            </w:pPr>
          </w:p>
        </w:tc>
        <w:tc>
          <w:tcPr>
            <w:tcW w:w="1586" w:type="dxa"/>
          </w:tcPr>
          <w:p w14:paraId="4EC9C6F4" w14:textId="77777777" w:rsidR="00535D62" w:rsidRPr="00482ADE" w:rsidRDefault="00535D62" w:rsidP="00756E51">
            <w:pPr>
              <w:spacing w:line="276" w:lineRule="auto"/>
              <w:jc w:val="center"/>
              <w:rPr>
                <w:rFonts w:cstheme="minorHAnsi"/>
                <w:sz w:val="20"/>
                <w:szCs w:val="20"/>
              </w:rPr>
            </w:pPr>
            <w:r w:rsidRPr="00482ADE">
              <w:rPr>
                <w:rFonts w:cstheme="minorHAnsi"/>
                <w:sz w:val="20"/>
                <w:szCs w:val="20"/>
              </w:rPr>
              <w:t>Segmento n</w:t>
            </w:r>
          </w:p>
        </w:tc>
        <w:tc>
          <w:tcPr>
            <w:tcW w:w="924" w:type="dxa"/>
          </w:tcPr>
          <w:p w14:paraId="2DE258EE" w14:textId="77777777" w:rsidR="00535D62" w:rsidRPr="00482ADE" w:rsidRDefault="00535D62" w:rsidP="00756E51">
            <w:pPr>
              <w:spacing w:line="276" w:lineRule="auto"/>
              <w:jc w:val="center"/>
              <w:rPr>
                <w:rFonts w:cstheme="minorHAnsi"/>
                <w:sz w:val="20"/>
                <w:szCs w:val="20"/>
              </w:rPr>
            </w:pPr>
          </w:p>
        </w:tc>
        <w:tc>
          <w:tcPr>
            <w:tcW w:w="746" w:type="dxa"/>
          </w:tcPr>
          <w:p w14:paraId="5F7A7794" w14:textId="77777777" w:rsidR="00535D62" w:rsidRPr="00482ADE" w:rsidRDefault="00535D62" w:rsidP="00756E51">
            <w:pPr>
              <w:spacing w:line="276" w:lineRule="auto"/>
              <w:jc w:val="center"/>
              <w:rPr>
                <w:rFonts w:cstheme="minorHAnsi"/>
                <w:sz w:val="20"/>
                <w:szCs w:val="20"/>
              </w:rPr>
            </w:pPr>
          </w:p>
        </w:tc>
        <w:tc>
          <w:tcPr>
            <w:tcW w:w="926" w:type="dxa"/>
          </w:tcPr>
          <w:p w14:paraId="784A4FCA" w14:textId="77777777" w:rsidR="00535D62" w:rsidRPr="00482ADE" w:rsidRDefault="00535D62" w:rsidP="00756E51">
            <w:pPr>
              <w:spacing w:line="276" w:lineRule="auto"/>
              <w:jc w:val="center"/>
              <w:rPr>
                <w:rFonts w:cstheme="minorHAnsi"/>
                <w:sz w:val="20"/>
                <w:szCs w:val="20"/>
              </w:rPr>
            </w:pPr>
          </w:p>
        </w:tc>
        <w:tc>
          <w:tcPr>
            <w:tcW w:w="1291" w:type="dxa"/>
          </w:tcPr>
          <w:p w14:paraId="55E3EF38" w14:textId="77777777" w:rsidR="00535D62" w:rsidRPr="00482ADE" w:rsidRDefault="00535D62" w:rsidP="00756E51">
            <w:pPr>
              <w:spacing w:line="276" w:lineRule="auto"/>
              <w:jc w:val="center"/>
              <w:rPr>
                <w:rFonts w:cstheme="minorHAnsi"/>
                <w:sz w:val="20"/>
                <w:szCs w:val="20"/>
              </w:rPr>
            </w:pPr>
          </w:p>
        </w:tc>
        <w:tc>
          <w:tcPr>
            <w:tcW w:w="1225" w:type="dxa"/>
          </w:tcPr>
          <w:p w14:paraId="245D147B" w14:textId="77777777" w:rsidR="00535D62" w:rsidRPr="00482ADE" w:rsidRDefault="00535D62" w:rsidP="00756E51">
            <w:pPr>
              <w:spacing w:line="276" w:lineRule="auto"/>
              <w:jc w:val="center"/>
              <w:rPr>
                <w:rFonts w:cstheme="minorHAnsi"/>
                <w:sz w:val="20"/>
                <w:szCs w:val="20"/>
              </w:rPr>
            </w:pPr>
          </w:p>
        </w:tc>
      </w:tr>
      <w:tr w:rsidR="00535D62" w:rsidRPr="00AB2EF2" w14:paraId="61162F6F" w14:textId="77777777" w:rsidTr="00756E51">
        <w:trPr>
          <w:jc w:val="center"/>
        </w:trPr>
        <w:tc>
          <w:tcPr>
            <w:tcW w:w="2132" w:type="dxa"/>
          </w:tcPr>
          <w:p w14:paraId="49C1F0F7" w14:textId="77777777" w:rsidR="00535D62" w:rsidRPr="00D41BB2" w:rsidRDefault="00535D62" w:rsidP="00756E51">
            <w:pPr>
              <w:spacing w:line="276" w:lineRule="auto"/>
              <w:jc w:val="center"/>
              <w:rPr>
                <w:rFonts w:cstheme="minorHAnsi"/>
                <w:sz w:val="20"/>
                <w:szCs w:val="20"/>
              </w:rPr>
            </w:pPr>
            <w:r w:rsidRPr="00D41BB2">
              <w:rPr>
                <w:rFonts w:cstheme="minorHAnsi"/>
                <w:sz w:val="20"/>
                <w:szCs w:val="20"/>
              </w:rPr>
              <w:t>EMPLEADO</w:t>
            </w:r>
          </w:p>
        </w:tc>
        <w:tc>
          <w:tcPr>
            <w:tcW w:w="1586" w:type="dxa"/>
          </w:tcPr>
          <w:p w14:paraId="30461271" w14:textId="77777777" w:rsidR="00535D62" w:rsidRPr="00D41BB2" w:rsidRDefault="00535D62" w:rsidP="00756E51">
            <w:pPr>
              <w:spacing w:line="276" w:lineRule="auto"/>
              <w:jc w:val="center"/>
              <w:rPr>
                <w:rFonts w:cstheme="minorHAnsi"/>
                <w:sz w:val="20"/>
                <w:szCs w:val="20"/>
              </w:rPr>
            </w:pPr>
          </w:p>
        </w:tc>
        <w:tc>
          <w:tcPr>
            <w:tcW w:w="924" w:type="dxa"/>
          </w:tcPr>
          <w:p w14:paraId="0B3E434F" w14:textId="77777777" w:rsidR="00535D62" w:rsidRPr="00D41BB2" w:rsidRDefault="00535D62" w:rsidP="00756E51">
            <w:pPr>
              <w:spacing w:line="276" w:lineRule="auto"/>
              <w:jc w:val="center"/>
              <w:rPr>
                <w:rFonts w:cstheme="minorHAnsi"/>
                <w:sz w:val="20"/>
                <w:szCs w:val="20"/>
              </w:rPr>
            </w:pPr>
          </w:p>
        </w:tc>
        <w:tc>
          <w:tcPr>
            <w:tcW w:w="746" w:type="dxa"/>
          </w:tcPr>
          <w:p w14:paraId="6EA8E166" w14:textId="77777777" w:rsidR="00535D62" w:rsidRPr="00D41BB2" w:rsidRDefault="00535D62" w:rsidP="00756E51">
            <w:pPr>
              <w:spacing w:line="276" w:lineRule="auto"/>
              <w:jc w:val="center"/>
              <w:rPr>
                <w:rFonts w:cstheme="minorHAnsi"/>
                <w:sz w:val="20"/>
                <w:szCs w:val="20"/>
              </w:rPr>
            </w:pPr>
          </w:p>
        </w:tc>
        <w:tc>
          <w:tcPr>
            <w:tcW w:w="926" w:type="dxa"/>
          </w:tcPr>
          <w:p w14:paraId="5FDBECA1" w14:textId="77777777" w:rsidR="00535D62" w:rsidRPr="00D41BB2" w:rsidRDefault="00535D62" w:rsidP="00756E51">
            <w:pPr>
              <w:spacing w:line="276" w:lineRule="auto"/>
              <w:jc w:val="center"/>
              <w:rPr>
                <w:rFonts w:cstheme="minorHAnsi"/>
                <w:sz w:val="20"/>
                <w:szCs w:val="20"/>
              </w:rPr>
            </w:pPr>
          </w:p>
        </w:tc>
        <w:tc>
          <w:tcPr>
            <w:tcW w:w="1291" w:type="dxa"/>
          </w:tcPr>
          <w:p w14:paraId="1311CFF5" w14:textId="77777777" w:rsidR="00535D62" w:rsidRPr="00D41BB2" w:rsidRDefault="00535D62" w:rsidP="00756E51">
            <w:pPr>
              <w:spacing w:line="276" w:lineRule="auto"/>
              <w:jc w:val="center"/>
              <w:rPr>
                <w:rFonts w:cstheme="minorHAnsi"/>
                <w:sz w:val="20"/>
                <w:szCs w:val="20"/>
              </w:rPr>
            </w:pPr>
          </w:p>
        </w:tc>
        <w:tc>
          <w:tcPr>
            <w:tcW w:w="1225" w:type="dxa"/>
          </w:tcPr>
          <w:p w14:paraId="2D6399F6" w14:textId="77777777" w:rsidR="00535D62" w:rsidRPr="00D41BB2" w:rsidRDefault="00535D62" w:rsidP="00756E51">
            <w:pPr>
              <w:spacing w:line="276" w:lineRule="auto"/>
              <w:jc w:val="center"/>
              <w:rPr>
                <w:rFonts w:cstheme="minorHAnsi"/>
                <w:sz w:val="20"/>
                <w:szCs w:val="20"/>
              </w:rPr>
            </w:pPr>
          </w:p>
        </w:tc>
      </w:tr>
      <w:tr w:rsidR="00535D62" w:rsidRPr="00AB2EF2" w14:paraId="35F4CE5B" w14:textId="77777777" w:rsidTr="00756E51">
        <w:trPr>
          <w:jc w:val="center"/>
        </w:trPr>
        <w:tc>
          <w:tcPr>
            <w:tcW w:w="2132" w:type="dxa"/>
          </w:tcPr>
          <w:p w14:paraId="2B269097" w14:textId="77777777" w:rsidR="00535D62" w:rsidRPr="00D41BB2" w:rsidRDefault="00535D62" w:rsidP="00756E51">
            <w:pPr>
              <w:spacing w:line="276" w:lineRule="auto"/>
              <w:jc w:val="center"/>
              <w:rPr>
                <w:rFonts w:cstheme="minorHAnsi"/>
                <w:sz w:val="20"/>
                <w:szCs w:val="20"/>
              </w:rPr>
            </w:pPr>
            <w:r w:rsidRPr="00D41BB2">
              <w:rPr>
                <w:rFonts w:cstheme="minorHAnsi"/>
                <w:sz w:val="20"/>
                <w:szCs w:val="20"/>
              </w:rPr>
              <w:t>SOCIO/ACCIONISTA</w:t>
            </w:r>
          </w:p>
        </w:tc>
        <w:tc>
          <w:tcPr>
            <w:tcW w:w="1586" w:type="dxa"/>
          </w:tcPr>
          <w:p w14:paraId="0185AD7A" w14:textId="77777777" w:rsidR="00535D62" w:rsidRPr="00D41BB2" w:rsidRDefault="00535D62" w:rsidP="00756E51">
            <w:pPr>
              <w:spacing w:line="276" w:lineRule="auto"/>
              <w:jc w:val="center"/>
              <w:rPr>
                <w:rFonts w:cstheme="minorHAnsi"/>
                <w:sz w:val="20"/>
                <w:szCs w:val="20"/>
              </w:rPr>
            </w:pPr>
          </w:p>
        </w:tc>
        <w:tc>
          <w:tcPr>
            <w:tcW w:w="924" w:type="dxa"/>
          </w:tcPr>
          <w:p w14:paraId="005CD2C7" w14:textId="77777777" w:rsidR="00535D62" w:rsidRPr="00D41BB2" w:rsidRDefault="00535D62" w:rsidP="00756E51">
            <w:pPr>
              <w:spacing w:line="276" w:lineRule="auto"/>
              <w:jc w:val="center"/>
              <w:rPr>
                <w:rFonts w:cstheme="minorHAnsi"/>
                <w:sz w:val="20"/>
                <w:szCs w:val="20"/>
              </w:rPr>
            </w:pPr>
          </w:p>
        </w:tc>
        <w:tc>
          <w:tcPr>
            <w:tcW w:w="746" w:type="dxa"/>
          </w:tcPr>
          <w:p w14:paraId="040ECB47" w14:textId="77777777" w:rsidR="00535D62" w:rsidRPr="00D41BB2" w:rsidRDefault="00535D62" w:rsidP="00756E51">
            <w:pPr>
              <w:spacing w:line="276" w:lineRule="auto"/>
              <w:jc w:val="center"/>
              <w:rPr>
                <w:rFonts w:cstheme="minorHAnsi"/>
                <w:sz w:val="20"/>
                <w:szCs w:val="20"/>
              </w:rPr>
            </w:pPr>
          </w:p>
        </w:tc>
        <w:tc>
          <w:tcPr>
            <w:tcW w:w="926" w:type="dxa"/>
          </w:tcPr>
          <w:p w14:paraId="46991D7F" w14:textId="77777777" w:rsidR="00535D62" w:rsidRPr="00D41BB2" w:rsidRDefault="00535D62" w:rsidP="00756E51">
            <w:pPr>
              <w:spacing w:line="276" w:lineRule="auto"/>
              <w:jc w:val="center"/>
              <w:rPr>
                <w:rFonts w:cstheme="minorHAnsi"/>
                <w:sz w:val="20"/>
                <w:szCs w:val="20"/>
              </w:rPr>
            </w:pPr>
          </w:p>
        </w:tc>
        <w:tc>
          <w:tcPr>
            <w:tcW w:w="1291" w:type="dxa"/>
          </w:tcPr>
          <w:p w14:paraId="7B0D7622" w14:textId="77777777" w:rsidR="00535D62" w:rsidRPr="00D41BB2" w:rsidRDefault="00535D62" w:rsidP="00756E51">
            <w:pPr>
              <w:spacing w:line="276" w:lineRule="auto"/>
              <w:jc w:val="center"/>
              <w:rPr>
                <w:rFonts w:cstheme="minorHAnsi"/>
                <w:sz w:val="20"/>
                <w:szCs w:val="20"/>
              </w:rPr>
            </w:pPr>
          </w:p>
        </w:tc>
        <w:tc>
          <w:tcPr>
            <w:tcW w:w="1225" w:type="dxa"/>
          </w:tcPr>
          <w:p w14:paraId="4E79E937" w14:textId="77777777" w:rsidR="00535D62" w:rsidRPr="00D41BB2" w:rsidRDefault="00535D62" w:rsidP="00756E51">
            <w:pPr>
              <w:spacing w:line="276" w:lineRule="auto"/>
              <w:jc w:val="center"/>
              <w:rPr>
                <w:rFonts w:cstheme="minorHAnsi"/>
                <w:sz w:val="20"/>
                <w:szCs w:val="20"/>
              </w:rPr>
            </w:pPr>
          </w:p>
        </w:tc>
      </w:tr>
    </w:tbl>
    <w:p w14:paraId="0B9D37B4" w14:textId="77777777" w:rsidR="00535D62" w:rsidRPr="00D41BB2" w:rsidRDefault="00535D62" w:rsidP="000167D5">
      <w:pPr>
        <w:spacing w:after="0"/>
        <w:jc w:val="both"/>
        <w:rPr>
          <w:rFonts w:ascii="Calibri" w:hAnsi="Calibri" w:cs="Calibri"/>
        </w:rPr>
      </w:pPr>
    </w:p>
    <w:p w14:paraId="296EA22C" w14:textId="77777777" w:rsidR="00535D62" w:rsidRPr="00D41BB2" w:rsidRDefault="00535D62" w:rsidP="000167D5">
      <w:pPr>
        <w:spacing w:after="0"/>
        <w:jc w:val="both"/>
        <w:rPr>
          <w:rFonts w:ascii="Calibri" w:hAnsi="Calibri" w:cs="Calibri"/>
        </w:rPr>
      </w:pPr>
      <w:r w:rsidRPr="00D41BB2">
        <w:rPr>
          <w:rFonts w:ascii="Calibri" w:hAnsi="Calibri" w:cs="Calibri"/>
        </w:rPr>
        <w:t>Las condiciones se definirán para cada una de las siguientes medidas:</w:t>
      </w:r>
    </w:p>
    <w:p w14:paraId="14504B27" w14:textId="77777777" w:rsidR="00535D62" w:rsidRPr="00D41BB2" w:rsidRDefault="00535D62" w:rsidP="000167D5">
      <w:pPr>
        <w:spacing w:after="0"/>
        <w:jc w:val="both"/>
        <w:rPr>
          <w:rFonts w:ascii="Calibri" w:hAnsi="Calibri" w:cs="Calibri"/>
        </w:rPr>
      </w:pPr>
    </w:p>
    <w:p w14:paraId="675FD07C" w14:textId="77777777" w:rsidR="00535D62" w:rsidRPr="00D41BB2" w:rsidRDefault="00535D62" w:rsidP="000167D5">
      <w:pPr>
        <w:pStyle w:val="Prrafodelista"/>
        <w:numPr>
          <w:ilvl w:val="0"/>
          <w:numId w:val="66"/>
        </w:numPr>
        <w:spacing w:after="0"/>
        <w:ind w:left="284" w:hanging="284"/>
        <w:rPr>
          <w:rFonts w:ascii="Calibri" w:hAnsi="Calibri" w:cs="Calibri"/>
          <w:sz w:val="22"/>
        </w:rPr>
      </w:pPr>
      <w:r w:rsidRPr="00D41BB2">
        <w:rPr>
          <w:rFonts w:ascii="Calibri" w:hAnsi="Calibri" w:cs="Calibri"/>
          <w:sz w:val="22"/>
        </w:rPr>
        <w:t>Identificar a la contraparte</w:t>
      </w:r>
    </w:p>
    <w:p w14:paraId="61CE2386" w14:textId="77777777" w:rsidR="00535D62" w:rsidRPr="00D41BB2" w:rsidRDefault="00535D62" w:rsidP="000167D5">
      <w:pPr>
        <w:pStyle w:val="Prrafodelista"/>
        <w:numPr>
          <w:ilvl w:val="0"/>
          <w:numId w:val="66"/>
        </w:numPr>
        <w:spacing w:after="0"/>
        <w:ind w:left="284" w:hanging="284"/>
        <w:rPr>
          <w:rFonts w:ascii="Calibri" w:hAnsi="Calibri" w:cs="Calibri"/>
          <w:sz w:val="22"/>
        </w:rPr>
      </w:pPr>
      <w:r w:rsidRPr="00D41BB2">
        <w:rPr>
          <w:rFonts w:ascii="Calibri" w:hAnsi="Calibri" w:cs="Calibri"/>
          <w:sz w:val="22"/>
        </w:rPr>
        <w:t>Verificar la identidad de la contraparte con documentos, datos o información confiable.</w:t>
      </w:r>
    </w:p>
    <w:p w14:paraId="3C35BCE6" w14:textId="4B1666D6" w:rsidR="00535D62" w:rsidRPr="00D41BB2" w:rsidRDefault="00535D62" w:rsidP="000167D5">
      <w:pPr>
        <w:pStyle w:val="Prrafodelista"/>
        <w:numPr>
          <w:ilvl w:val="0"/>
          <w:numId w:val="66"/>
        </w:numPr>
        <w:spacing w:after="0"/>
        <w:ind w:left="284" w:hanging="284"/>
        <w:rPr>
          <w:rFonts w:ascii="Calibri" w:hAnsi="Calibri" w:cs="Calibri"/>
          <w:sz w:val="22"/>
        </w:rPr>
      </w:pPr>
      <w:r w:rsidRPr="00D41BB2">
        <w:rPr>
          <w:rFonts w:ascii="Calibri" w:hAnsi="Calibri" w:cs="Calibri"/>
          <w:sz w:val="22"/>
        </w:rPr>
        <w:t xml:space="preserve">Identificar al </w:t>
      </w:r>
      <w:r w:rsidR="008C7C72">
        <w:rPr>
          <w:rFonts w:ascii="Calibri" w:hAnsi="Calibri" w:cs="Calibri"/>
          <w:sz w:val="22"/>
        </w:rPr>
        <w:t>b</w:t>
      </w:r>
      <w:r w:rsidRPr="00D41BB2">
        <w:rPr>
          <w:rFonts w:ascii="Calibri" w:hAnsi="Calibri" w:cs="Calibri"/>
          <w:sz w:val="22"/>
        </w:rPr>
        <w:t xml:space="preserve">eneficiario </w:t>
      </w:r>
      <w:r w:rsidR="008C7C72">
        <w:rPr>
          <w:rFonts w:ascii="Calibri" w:hAnsi="Calibri" w:cs="Calibri"/>
          <w:sz w:val="22"/>
        </w:rPr>
        <w:t>f</w:t>
      </w:r>
      <w:r w:rsidRPr="00D41BB2">
        <w:rPr>
          <w:rFonts w:ascii="Calibri" w:hAnsi="Calibri" w:cs="Calibri"/>
          <w:sz w:val="22"/>
        </w:rPr>
        <w:t>inal</w:t>
      </w:r>
    </w:p>
    <w:p w14:paraId="749C88A3" w14:textId="77777777" w:rsidR="00535D62" w:rsidRPr="00D41BB2" w:rsidRDefault="00535D62" w:rsidP="000167D5">
      <w:pPr>
        <w:pStyle w:val="Prrafodelista"/>
        <w:numPr>
          <w:ilvl w:val="0"/>
          <w:numId w:val="66"/>
        </w:numPr>
        <w:spacing w:after="0"/>
        <w:ind w:left="284" w:hanging="284"/>
        <w:rPr>
          <w:rFonts w:ascii="Calibri" w:hAnsi="Calibri" w:cs="Calibri"/>
          <w:sz w:val="22"/>
        </w:rPr>
      </w:pPr>
      <w:r w:rsidRPr="00D41BB2">
        <w:rPr>
          <w:rFonts w:ascii="Calibri" w:hAnsi="Calibri" w:cs="Calibri"/>
          <w:sz w:val="22"/>
        </w:rPr>
        <w:t>Verificar la identidad del beneficiario final</w:t>
      </w:r>
    </w:p>
    <w:p w14:paraId="3432C130" w14:textId="77777777" w:rsidR="00535D62" w:rsidRPr="00D41BB2" w:rsidRDefault="00535D62" w:rsidP="000167D5">
      <w:pPr>
        <w:pStyle w:val="Prrafodelista"/>
        <w:numPr>
          <w:ilvl w:val="0"/>
          <w:numId w:val="66"/>
        </w:numPr>
        <w:spacing w:after="0"/>
        <w:ind w:left="284" w:hanging="284"/>
        <w:rPr>
          <w:rFonts w:ascii="Calibri" w:hAnsi="Calibri" w:cs="Calibri"/>
          <w:sz w:val="22"/>
        </w:rPr>
      </w:pPr>
      <w:r w:rsidRPr="00D41BB2">
        <w:rPr>
          <w:rFonts w:ascii="Calibri" w:hAnsi="Calibri" w:cs="Calibri"/>
          <w:sz w:val="22"/>
        </w:rPr>
        <w:t>Conocer la estructura de propiedad de las personas jurídicas</w:t>
      </w:r>
    </w:p>
    <w:p w14:paraId="1A2A1E8A" w14:textId="77777777" w:rsidR="00535D62" w:rsidRPr="00D41BB2" w:rsidRDefault="00535D62" w:rsidP="000167D5">
      <w:pPr>
        <w:pStyle w:val="Prrafodelista"/>
        <w:numPr>
          <w:ilvl w:val="0"/>
          <w:numId w:val="66"/>
        </w:numPr>
        <w:spacing w:after="0"/>
        <w:ind w:left="284" w:hanging="284"/>
        <w:rPr>
          <w:rFonts w:ascii="Calibri" w:hAnsi="Calibri" w:cs="Calibri"/>
          <w:sz w:val="22"/>
        </w:rPr>
      </w:pPr>
      <w:r w:rsidRPr="00D41BB2">
        <w:rPr>
          <w:rFonts w:ascii="Calibri" w:hAnsi="Calibri" w:cs="Calibri"/>
          <w:sz w:val="22"/>
        </w:rPr>
        <w:t>Entender el propósito y el carácter que pretende la relación contractual</w:t>
      </w:r>
    </w:p>
    <w:p w14:paraId="5CE24E47" w14:textId="77777777" w:rsidR="00535D62" w:rsidRPr="00D41BB2" w:rsidRDefault="00535D62" w:rsidP="000167D5">
      <w:pPr>
        <w:pStyle w:val="Prrafodelista"/>
        <w:numPr>
          <w:ilvl w:val="0"/>
          <w:numId w:val="66"/>
        </w:numPr>
        <w:spacing w:after="0"/>
        <w:ind w:left="284" w:hanging="284"/>
        <w:rPr>
          <w:rFonts w:ascii="Calibri" w:hAnsi="Calibri" w:cs="Calibri"/>
          <w:sz w:val="22"/>
        </w:rPr>
      </w:pPr>
      <w:r w:rsidRPr="00D41BB2">
        <w:rPr>
          <w:rFonts w:ascii="Calibri" w:hAnsi="Calibri" w:cs="Calibri"/>
          <w:sz w:val="22"/>
        </w:rPr>
        <w:t>Obtener información sobre el propósito y carácter de la relación contractual.</w:t>
      </w:r>
    </w:p>
    <w:p w14:paraId="70E1D1D5" w14:textId="08AD1DC8" w:rsidR="00535D62" w:rsidRPr="00D41BB2" w:rsidRDefault="00535D62" w:rsidP="000167D5">
      <w:pPr>
        <w:pStyle w:val="Prrafodelista"/>
        <w:numPr>
          <w:ilvl w:val="0"/>
          <w:numId w:val="66"/>
        </w:numPr>
        <w:spacing w:after="0"/>
        <w:ind w:left="284" w:hanging="284"/>
        <w:rPr>
          <w:rFonts w:ascii="Calibri" w:hAnsi="Calibri" w:cs="Calibri"/>
          <w:sz w:val="22"/>
        </w:rPr>
      </w:pPr>
      <w:r w:rsidRPr="00D41BB2">
        <w:rPr>
          <w:rFonts w:ascii="Calibri" w:hAnsi="Calibri" w:cs="Calibri"/>
          <w:sz w:val="22"/>
        </w:rPr>
        <w:t>Examinar las transacciones</w:t>
      </w:r>
      <w:r w:rsidR="008C7C72">
        <w:rPr>
          <w:rFonts w:ascii="Calibri" w:hAnsi="Calibri" w:cs="Calibri"/>
          <w:sz w:val="22"/>
        </w:rPr>
        <w:t xml:space="preserve"> </w:t>
      </w:r>
      <w:r w:rsidRPr="00D41BB2">
        <w:rPr>
          <w:rFonts w:ascii="Calibri" w:hAnsi="Calibri" w:cs="Calibri"/>
          <w:sz w:val="22"/>
        </w:rPr>
        <w:t>para asegurar que son consistentes con: conocimiento, actividad comercial, perfil de riesgo y origen de fondos.</w:t>
      </w:r>
    </w:p>
    <w:p w14:paraId="223BC2A1" w14:textId="77777777" w:rsidR="00535D62" w:rsidRPr="00D41BB2" w:rsidRDefault="00535D62" w:rsidP="000167D5">
      <w:pPr>
        <w:pStyle w:val="Prrafodelista"/>
        <w:numPr>
          <w:ilvl w:val="0"/>
          <w:numId w:val="66"/>
        </w:numPr>
        <w:spacing w:after="0"/>
        <w:ind w:left="284" w:hanging="284"/>
        <w:rPr>
          <w:rFonts w:ascii="Calibri" w:hAnsi="Calibri" w:cs="Calibri"/>
          <w:sz w:val="22"/>
        </w:rPr>
      </w:pPr>
      <w:r w:rsidRPr="00D41BB2">
        <w:rPr>
          <w:rFonts w:ascii="Calibri" w:hAnsi="Calibri" w:cs="Calibri"/>
          <w:sz w:val="22"/>
        </w:rPr>
        <w:t>Actualización y monitoreo al proceso de debida diligencia</w:t>
      </w:r>
    </w:p>
    <w:p w14:paraId="69A663D7" w14:textId="77777777" w:rsidR="00535D62" w:rsidRPr="00D41BB2" w:rsidRDefault="00535D62" w:rsidP="000167D5">
      <w:pPr>
        <w:pStyle w:val="Prrafodelista"/>
        <w:numPr>
          <w:ilvl w:val="0"/>
          <w:numId w:val="66"/>
        </w:numPr>
        <w:spacing w:after="0"/>
        <w:ind w:left="284" w:hanging="284"/>
        <w:rPr>
          <w:rFonts w:ascii="Calibri" w:hAnsi="Calibri" w:cs="Calibri"/>
          <w:sz w:val="22"/>
        </w:rPr>
      </w:pPr>
      <w:r w:rsidRPr="00D41BB2">
        <w:rPr>
          <w:rFonts w:ascii="Calibri" w:hAnsi="Calibri" w:cs="Calibri"/>
          <w:sz w:val="22"/>
        </w:rPr>
        <w:t>Consulta listas vinculantes</w:t>
      </w:r>
    </w:p>
    <w:p w14:paraId="2F5128A4" w14:textId="77777777" w:rsidR="00535D62" w:rsidRPr="00D41BB2" w:rsidRDefault="00535D62" w:rsidP="000167D5">
      <w:pPr>
        <w:pStyle w:val="Prrafodelista"/>
        <w:numPr>
          <w:ilvl w:val="0"/>
          <w:numId w:val="66"/>
        </w:numPr>
        <w:spacing w:after="0"/>
        <w:ind w:left="284" w:hanging="284"/>
        <w:rPr>
          <w:rFonts w:ascii="Calibri" w:hAnsi="Calibri" w:cs="Calibri"/>
          <w:sz w:val="22"/>
        </w:rPr>
      </w:pPr>
      <w:r w:rsidRPr="00D41BB2">
        <w:rPr>
          <w:rFonts w:ascii="Calibri" w:hAnsi="Calibri" w:cs="Calibri"/>
          <w:sz w:val="22"/>
        </w:rPr>
        <w:t>Reporte a la UIAF y otras autoridades</w:t>
      </w:r>
    </w:p>
    <w:p w14:paraId="5790E6E1" w14:textId="77777777" w:rsidR="00535D62" w:rsidRPr="00D41BB2" w:rsidRDefault="00535D62" w:rsidP="000167D5">
      <w:pPr>
        <w:pStyle w:val="Prrafodelista"/>
        <w:spacing w:after="0"/>
        <w:rPr>
          <w:rFonts w:ascii="Calibri" w:hAnsi="Calibri" w:cs="Calibri"/>
          <w:sz w:val="22"/>
        </w:rPr>
      </w:pPr>
    </w:p>
    <w:p w14:paraId="6CF634A1" w14:textId="366F4CA7" w:rsidR="00535D62" w:rsidRPr="00D41BB2" w:rsidRDefault="00535D62" w:rsidP="000167D5">
      <w:pPr>
        <w:spacing w:after="0"/>
        <w:jc w:val="both"/>
        <w:rPr>
          <w:rFonts w:ascii="Calibri" w:hAnsi="Calibri" w:cs="Calibri"/>
        </w:rPr>
      </w:pPr>
      <w:r w:rsidRPr="00D41BB2">
        <w:rPr>
          <w:rFonts w:ascii="Calibri" w:hAnsi="Calibri" w:cs="Calibri"/>
        </w:rPr>
        <w:t xml:space="preserve">Una vez definidas las condiciones de las medidas de debida diligencia, el </w:t>
      </w:r>
      <w:r w:rsidR="00B940B5">
        <w:rPr>
          <w:rFonts w:ascii="Calibri" w:hAnsi="Calibri" w:cs="Calibri"/>
        </w:rPr>
        <w:t>Representante Legal o su designado</w:t>
      </w:r>
      <w:r w:rsidR="00A231BA">
        <w:rPr>
          <w:rFonts w:ascii="Calibri" w:hAnsi="Calibri" w:cs="Calibri"/>
        </w:rPr>
        <w:t xml:space="preserve"> </w:t>
      </w:r>
      <w:r w:rsidRPr="00D41BB2">
        <w:rPr>
          <w:rFonts w:ascii="Calibri" w:hAnsi="Calibri" w:cs="Calibri"/>
        </w:rPr>
        <w:t>y los líderes de las áreas que son fuente de riesgo definirán los mecanismos y medidas que se dispondrán e implementarán para el adecuado conocimiento, identificación e individualización de los factores de riesgo LA/FT/FPADM y las documentarán en el capítulo de procedimientos de debida diligencia de este manual.</w:t>
      </w:r>
    </w:p>
    <w:p w14:paraId="3C93F5A1" w14:textId="77777777" w:rsidR="00017640" w:rsidRPr="00D41BB2" w:rsidRDefault="00017640" w:rsidP="000167D5">
      <w:pPr>
        <w:spacing w:after="0"/>
        <w:jc w:val="both"/>
        <w:rPr>
          <w:rFonts w:ascii="Calibri" w:hAnsi="Calibri" w:cs="Calibri"/>
          <w:bCs/>
        </w:rPr>
      </w:pPr>
    </w:p>
    <w:p w14:paraId="1719D76E" w14:textId="77777777" w:rsidR="00535D62" w:rsidRPr="00D41BB2" w:rsidRDefault="00535D62" w:rsidP="000167D5">
      <w:pPr>
        <w:pStyle w:val="Ttulo3"/>
        <w:spacing w:before="0"/>
        <w:jc w:val="both"/>
        <w:rPr>
          <w:rFonts w:ascii="Calibri" w:eastAsiaTheme="minorEastAsia" w:hAnsi="Calibri" w:cs="Calibri"/>
          <w:b/>
          <w:u w:val="none"/>
        </w:rPr>
      </w:pPr>
      <w:bookmarkStart w:id="76" w:name="_Toc77620867"/>
      <w:bookmarkStart w:id="77" w:name="_Toc209628002"/>
      <w:r w:rsidRPr="00D41BB2">
        <w:rPr>
          <w:rFonts w:ascii="Calibri" w:eastAsiaTheme="minorEastAsia" w:hAnsi="Calibri" w:cs="Calibri"/>
          <w:b/>
          <w:u w:val="none"/>
        </w:rPr>
        <w:t>9.1.2.  Medición o evaluación del riesgo LA/FT/FPADM</w:t>
      </w:r>
      <w:bookmarkEnd w:id="76"/>
      <w:bookmarkEnd w:id="77"/>
    </w:p>
    <w:p w14:paraId="556A6256" w14:textId="77777777" w:rsidR="00535D62" w:rsidRPr="00D41BB2" w:rsidRDefault="00535D62" w:rsidP="000167D5">
      <w:pPr>
        <w:spacing w:after="0"/>
        <w:jc w:val="both"/>
        <w:rPr>
          <w:rFonts w:ascii="Calibri" w:hAnsi="Calibri" w:cs="Calibri"/>
          <w:bCs/>
        </w:rPr>
      </w:pPr>
    </w:p>
    <w:p w14:paraId="6D4B731A" w14:textId="595FD8A5" w:rsidR="00535D62" w:rsidRPr="00D41BB2" w:rsidRDefault="00535D62" w:rsidP="000167D5">
      <w:pPr>
        <w:spacing w:after="0"/>
        <w:jc w:val="both"/>
        <w:rPr>
          <w:rFonts w:ascii="Calibri" w:hAnsi="Calibri" w:cs="Calibri"/>
          <w:bCs/>
        </w:rPr>
      </w:pPr>
      <w:r w:rsidRPr="00D41BB2">
        <w:rPr>
          <w:rFonts w:ascii="Calibri" w:hAnsi="Calibri" w:cs="Calibri"/>
          <w:bCs/>
        </w:rPr>
        <w:t xml:space="preserve">Para medir la posibilidad o probabilidad de ocurrencia del riesgo inherente frente a cada uno de los </w:t>
      </w:r>
      <w:r w:rsidR="0073463F">
        <w:rPr>
          <w:rFonts w:ascii="Calibri" w:hAnsi="Calibri" w:cs="Calibri"/>
          <w:bCs/>
        </w:rPr>
        <w:t>f</w:t>
      </w:r>
      <w:r w:rsidRPr="00D41BB2">
        <w:rPr>
          <w:rFonts w:ascii="Calibri" w:hAnsi="Calibri" w:cs="Calibri"/>
          <w:bCs/>
        </w:rPr>
        <w:t xml:space="preserve">actores de </w:t>
      </w:r>
      <w:r w:rsidR="0073463F">
        <w:rPr>
          <w:rFonts w:ascii="Calibri" w:hAnsi="Calibri" w:cs="Calibri"/>
          <w:bCs/>
        </w:rPr>
        <w:t>r</w:t>
      </w:r>
      <w:r w:rsidRPr="00D41BB2">
        <w:rPr>
          <w:rFonts w:ascii="Calibri" w:hAnsi="Calibri" w:cs="Calibri"/>
          <w:bCs/>
        </w:rPr>
        <w:t xml:space="preserve">iesgo LA/FT/FPADM, así como el impacto en caso de materializarse mediante los riesgos </w:t>
      </w:r>
      <w:r w:rsidRPr="00D41BB2">
        <w:rPr>
          <w:rFonts w:ascii="Calibri" w:hAnsi="Calibri" w:cs="Calibri"/>
          <w:bCs/>
        </w:rPr>
        <w:lastRenderedPageBreak/>
        <w:t>asociados, se hace uso de la metodología descrita en el numeral 6.4.3, y 6.4.4. de la norma técnica colombiana NTC ISO 31000, desarrollando las siguientes actividades:</w:t>
      </w:r>
    </w:p>
    <w:p w14:paraId="028BA1F0" w14:textId="77777777" w:rsidR="00535D62" w:rsidRPr="00D41BB2" w:rsidRDefault="00535D62" w:rsidP="000167D5">
      <w:pPr>
        <w:spacing w:after="0"/>
        <w:jc w:val="both"/>
        <w:rPr>
          <w:rFonts w:ascii="Calibri" w:hAnsi="Calibri" w:cs="Calibri"/>
          <w:bCs/>
        </w:rPr>
      </w:pPr>
    </w:p>
    <w:p w14:paraId="41D02078" w14:textId="77777777" w:rsidR="00535D62" w:rsidRPr="00D41BB2" w:rsidRDefault="00535D62" w:rsidP="000167D5">
      <w:pPr>
        <w:pStyle w:val="Prrafodelista"/>
        <w:numPr>
          <w:ilvl w:val="0"/>
          <w:numId w:val="49"/>
        </w:numPr>
        <w:spacing w:after="0"/>
        <w:ind w:left="284" w:hanging="284"/>
        <w:rPr>
          <w:rFonts w:ascii="Calibri" w:hAnsi="Calibri" w:cs="Calibri"/>
          <w:bCs/>
          <w:sz w:val="22"/>
          <w:lang w:val="es-MX"/>
        </w:rPr>
      </w:pPr>
      <w:r w:rsidRPr="00D41BB2">
        <w:rPr>
          <w:rFonts w:ascii="Calibri" w:hAnsi="Calibri" w:cs="Calibri"/>
          <w:bCs/>
          <w:sz w:val="22"/>
          <w:lang w:val="es-MX"/>
        </w:rPr>
        <w:t>Definición de conformidad con la información del contexto interno y externo, adoptando un análisis semicuantitativo, es decir utilizando una descripción y un valor numérico para:</w:t>
      </w:r>
    </w:p>
    <w:p w14:paraId="687A82D8" w14:textId="77777777" w:rsidR="00535D62" w:rsidRPr="00D41BB2" w:rsidRDefault="00535D62" w:rsidP="000167D5">
      <w:pPr>
        <w:pStyle w:val="Prrafodelista"/>
        <w:numPr>
          <w:ilvl w:val="0"/>
          <w:numId w:val="50"/>
        </w:numPr>
        <w:spacing w:after="0"/>
        <w:rPr>
          <w:rFonts w:ascii="Calibri" w:hAnsi="Calibri" w:cs="Calibri"/>
          <w:bCs/>
          <w:sz w:val="22"/>
          <w:lang w:val="es-MX"/>
        </w:rPr>
      </w:pPr>
      <w:r w:rsidRPr="00D41BB2">
        <w:rPr>
          <w:rFonts w:ascii="Calibri" w:hAnsi="Calibri" w:cs="Calibri"/>
          <w:bCs/>
          <w:sz w:val="22"/>
          <w:lang w:val="es-MX"/>
        </w:rPr>
        <w:t>Criterios de probabilidad</w:t>
      </w:r>
      <w:r w:rsidRPr="00D41BB2">
        <w:rPr>
          <w:rStyle w:val="Refdenotaalpie"/>
          <w:rFonts w:ascii="Calibri" w:hAnsi="Calibri" w:cs="Calibri"/>
          <w:bCs/>
          <w:sz w:val="22"/>
          <w:lang w:val="es-MX"/>
        </w:rPr>
        <w:footnoteReference w:id="28"/>
      </w:r>
      <w:r w:rsidRPr="00D41BB2">
        <w:rPr>
          <w:rFonts w:ascii="Calibri" w:hAnsi="Calibri" w:cs="Calibri"/>
          <w:bCs/>
          <w:sz w:val="22"/>
          <w:lang w:val="es-MX"/>
        </w:rPr>
        <w:t xml:space="preserve"> o frecuencia de ocurrencia del evento de riesgo.</w:t>
      </w:r>
    </w:p>
    <w:p w14:paraId="3EFA94DA" w14:textId="77777777" w:rsidR="00535D62" w:rsidRPr="00AE035D" w:rsidRDefault="00535D62" w:rsidP="000167D5">
      <w:pPr>
        <w:pStyle w:val="Prrafodelista"/>
        <w:numPr>
          <w:ilvl w:val="0"/>
          <w:numId w:val="50"/>
        </w:numPr>
        <w:spacing w:after="0"/>
        <w:rPr>
          <w:rFonts w:ascii="Calibri" w:hAnsi="Calibri" w:cs="Calibri"/>
          <w:bCs/>
          <w:sz w:val="22"/>
          <w:lang w:val="es-MX"/>
        </w:rPr>
      </w:pPr>
      <w:r w:rsidRPr="00D41BB2">
        <w:rPr>
          <w:rFonts w:ascii="Calibri" w:hAnsi="Calibri" w:cs="Calibri"/>
          <w:bCs/>
          <w:sz w:val="22"/>
          <w:lang w:val="es-MX"/>
        </w:rPr>
        <w:t>Criterios de impacto</w:t>
      </w:r>
      <w:r w:rsidRPr="00AE035D">
        <w:rPr>
          <w:rStyle w:val="Refdenotaalpie"/>
          <w:rFonts w:ascii="Calibri" w:hAnsi="Calibri" w:cs="Calibri"/>
          <w:bCs/>
          <w:sz w:val="22"/>
          <w:lang w:val="es-MX"/>
        </w:rPr>
        <w:footnoteReference w:id="29"/>
      </w:r>
      <w:r w:rsidRPr="00AE035D">
        <w:rPr>
          <w:rFonts w:ascii="Calibri" w:hAnsi="Calibri" w:cs="Calibri"/>
          <w:bCs/>
          <w:sz w:val="22"/>
          <w:lang w:val="es-MX"/>
        </w:rPr>
        <w:t xml:space="preserve"> o consecuencia (legal, reputacional, operativo, contagio). </w:t>
      </w:r>
    </w:p>
    <w:p w14:paraId="2E2D36C1" w14:textId="77777777" w:rsidR="00535D62" w:rsidRPr="00AE035D" w:rsidRDefault="00535D62" w:rsidP="000167D5">
      <w:pPr>
        <w:pStyle w:val="Prrafodelista"/>
        <w:numPr>
          <w:ilvl w:val="0"/>
          <w:numId w:val="50"/>
        </w:numPr>
        <w:spacing w:after="0"/>
        <w:rPr>
          <w:rFonts w:ascii="Calibri" w:hAnsi="Calibri" w:cs="Calibri"/>
          <w:bCs/>
          <w:sz w:val="22"/>
          <w:lang w:val="es-MX"/>
        </w:rPr>
      </w:pPr>
      <w:r w:rsidRPr="00AE035D">
        <w:rPr>
          <w:rFonts w:ascii="Calibri" w:hAnsi="Calibri" w:cs="Calibri"/>
          <w:bCs/>
          <w:sz w:val="22"/>
          <w:lang w:val="es-MX"/>
        </w:rPr>
        <w:t>Niveles</w:t>
      </w:r>
      <w:r w:rsidRPr="00AE035D">
        <w:rPr>
          <w:rStyle w:val="Refdenotaalpie"/>
          <w:rFonts w:ascii="Calibri" w:hAnsi="Calibri" w:cs="Calibri"/>
          <w:bCs/>
          <w:sz w:val="22"/>
          <w:lang w:val="es-MX"/>
        </w:rPr>
        <w:footnoteReference w:id="30"/>
      </w:r>
      <w:r w:rsidRPr="00AE035D">
        <w:rPr>
          <w:rFonts w:ascii="Calibri" w:hAnsi="Calibri" w:cs="Calibri"/>
          <w:bCs/>
          <w:sz w:val="22"/>
          <w:lang w:val="es-MX"/>
        </w:rPr>
        <w:t xml:space="preserve"> de riesgo que se representaran en el mapa de riesgo y política para su interpretación.</w:t>
      </w:r>
    </w:p>
    <w:p w14:paraId="179A4F80" w14:textId="77777777" w:rsidR="00535D62" w:rsidRPr="00AE035D" w:rsidRDefault="00535D62" w:rsidP="000167D5">
      <w:pPr>
        <w:pStyle w:val="Prrafodelista"/>
        <w:numPr>
          <w:ilvl w:val="0"/>
          <w:numId w:val="50"/>
        </w:numPr>
        <w:spacing w:after="0"/>
        <w:rPr>
          <w:rFonts w:ascii="Calibri" w:hAnsi="Calibri" w:cs="Calibri"/>
          <w:bCs/>
          <w:sz w:val="22"/>
          <w:lang w:val="es-MX"/>
        </w:rPr>
      </w:pPr>
      <w:r w:rsidRPr="00AE035D">
        <w:rPr>
          <w:rFonts w:ascii="Calibri" w:hAnsi="Calibri" w:cs="Calibri"/>
          <w:bCs/>
          <w:sz w:val="22"/>
          <w:lang w:val="es-MX"/>
        </w:rPr>
        <w:t>Estructura del mapa de riesgo en el que se representaran los resultados de la medición de la probabilidad e impacto.</w:t>
      </w:r>
    </w:p>
    <w:p w14:paraId="15E89C9F" w14:textId="77777777" w:rsidR="00535D62" w:rsidRPr="00AE035D" w:rsidRDefault="00535D62" w:rsidP="000167D5">
      <w:pPr>
        <w:pStyle w:val="Prrafodelista"/>
        <w:numPr>
          <w:ilvl w:val="0"/>
          <w:numId w:val="49"/>
        </w:numPr>
        <w:spacing w:after="0"/>
        <w:ind w:left="284" w:hanging="284"/>
        <w:rPr>
          <w:rFonts w:ascii="Calibri" w:hAnsi="Calibri" w:cs="Calibri"/>
          <w:bCs/>
          <w:sz w:val="22"/>
          <w:lang w:val="es-MX"/>
        </w:rPr>
      </w:pPr>
      <w:r w:rsidRPr="00AE035D">
        <w:rPr>
          <w:rFonts w:ascii="Calibri" w:hAnsi="Calibri" w:cs="Calibri"/>
          <w:bCs/>
          <w:sz w:val="22"/>
          <w:lang w:val="es-MX"/>
        </w:rPr>
        <w:t>Establecimiento del problema a resolver con la medición, es determinar la probabilidad de ocurrencia de los eventos de riesgo identificados por cada factor de riesgo y sus consecuencias en caso de materializarse. Utilizar una técnica de expertos a través de encuestas, tomando algunas referencias del método Delphi</w:t>
      </w:r>
      <w:r w:rsidRPr="00AE035D">
        <w:rPr>
          <w:rStyle w:val="Refdenotaalpie"/>
          <w:rFonts w:ascii="Calibri" w:hAnsi="Calibri" w:cs="Calibri"/>
          <w:bCs/>
          <w:sz w:val="22"/>
          <w:lang w:val="es-MX"/>
        </w:rPr>
        <w:footnoteReference w:id="31"/>
      </w:r>
      <w:r w:rsidRPr="00AE035D">
        <w:rPr>
          <w:rFonts w:ascii="Calibri" w:hAnsi="Calibri" w:cs="Calibri"/>
          <w:bCs/>
          <w:sz w:val="22"/>
          <w:lang w:val="es-MX"/>
        </w:rPr>
        <w:t>.</w:t>
      </w:r>
    </w:p>
    <w:p w14:paraId="17CD3F4E" w14:textId="77777777" w:rsidR="00535D62" w:rsidRPr="00AE035D" w:rsidRDefault="00535D62" w:rsidP="000167D5">
      <w:pPr>
        <w:pStyle w:val="Prrafodelista"/>
        <w:numPr>
          <w:ilvl w:val="0"/>
          <w:numId w:val="49"/>
        </w:numPr>
        <w:spacing w:after="0"/>
        <w:ind w:left="284" w:hanging="284"/>
        <w:rPr>
          <w:rFonts w:ascii="Calibri" w:hAnsi="Calibri" w:cs="Calibri"/>
          <w:bCs/>
          <w:sz w:val="22"/>
          <w:lang w:val="es-MX"/>
        </w:rPr>
      </w:pPr>
      <w:r w:rsidRPr="00AE035D">
        <w:rPr>
          <w:rFonts w:ascii="Calibri" w:hAnsi="Calibri" w:cs="Calibri"/>
          <w:bCs/>
          <w:sz w:val="22"/>
          <w:lang w:val="es-MX"/>
        </w:rPr>
        <w:t>Selección de los expertos que participaran en la determinación de la probabilidad (posibilidad de ocurrencia) y de las consecuencias (impacto), de los eventos identificados en cada factor de riesgo.</w:t>
      </w:r>
    </w:p>
    <w:p w14:paraId="38024803" w14:textId="77777777" w:rsidR="00535D62" w:rsidRPr="00AE035D" w:rsidRDefault="00535D62" w:rsidP="000167D5">
      <w:pPr>
        <w:pStyle w:val="Prrafodelista"/>
        <w:numPr>
          <w:ilvl w:val="0"/>
          <w:numId w:val="49"/>
        </w:numPr>
        <w:spacing w:after="0"/>
        <w:ind w:left="284" w:hanging="284"/>
        <w:rPr>
          <w:rFonts w:ascii="Calibri" w:hAnsi="Calibri" w:cs="Calibri"/>
          <w:bCs/>
          <w:sz w:val="22"/>
          <w:lang w:val="es-MX"/>
        </w:rPr>
      </w:pPr>
      <w:r w:rsidRPr="00AE035D">
        <w:rPr>
          <w:rFonts w:ascii="Calibri" w:hAnsi="Calibri" w:cs="Calibri"/>
          <w:bCs/>
          <w:sz w:val="22"/>
          <w:lang w:val="es-MX"/>
        </w:rPr>
        <w:t xml:space="preserve">Elaboración de las encuestas y realizar las sesiones de expertos. </w:t>
      </w:r>
    </w:p>
    <w:p w14:paraId="4A91692A" w14:textId="77777777" w:rsidR="00535D62" w:rsidRPr="00AE035D" w:rsidRDefault="00535D62" w:rsidP="000167D5">
      <w:pPr>
        <w:pStyle w:val="Prrafodelista"/>
        <w:numPr>
          <w:ilvl w:val="0"/>
          <w:numId w:val="49"/>
        </w:numPr>
        <w:spacing w:after="0"/>
        <w:ind w:left="284" w:hanging="284"/>
        <w:rPr>
          <w:rFonts w:ascii="Calibri" w:hAnsi="Calibri" w:cs="Calibri"/>
          <w:bCs/>
          <w:sz w:val="22"/>
          <w:lang w:val="es-MX"/>
        </w:rPr>
      </w:pPr>
      <w:r w:rsidRPr="00AE035D">
        <w:rPr>
          <w:rFonts w:ascii="Calibri" w:hAnsi="Calibri" w:cs="Calibri"/>
          <w:bCs/>
          <w:sz w:val="22"/>
          <w:lang w:val="es-MX"/>
        </w:rPr>
        <w:t>Tabulación y análisis de los resultados de las encuestas obtenidas de las sesiones de expertos.</w:t>
      </w:r>
    </w:p>
    <w:p w14:paraId="477C5470" w14:textId="77777777" w:rsidR="00535D62" w:rsidRPr="00AE035D" w:rsidRDefault="00535D62" w:rsidP="000167D5">
      <w:pPr>
        <w:pStyle w:val="Prrafodelista"/>
        <w:numPr>
          <w:ilvl w:val="0"/>
          <w:numId w:val="49"/>
        </w:numPr>
        <w:spacing w:after="0"/>
        <w:ind w:left="284" w:hanging="284"/>
        <w:rPr>
          <w:rFonts w:ascii="Calibri" w:hAnsi="Calibri" w:cs="Calibri"/>
          <w:bCs/>
          <w:sz w:val="22"/>
          <w:lang w:val="es-MX"/>
        </w:rPr>
      </w:pPr>
      <w:r w:rsidRPr="00AE035D">
        <w:rPr>
          <w:rFonts w:ascii="Calibri" w:hAnsi="Calibri" w:cs="Calibri"/>
          <w:bCs/>
          <w:sz w:val="22"/>
          <w:lang w:val="es-MX"/>
        </w:rPr>
        <w:t>Presentación a través de la matriz y el mapa de riesgos los resultados del riesgo inherente de manera individual y consolidada frente a cada uno de los factores de riesgo LA/FT/FPADM y los riesgos específicos que fueron identificados por cada factor de riesgo.</w:t>
      </w:r>
    </w:p>
    <w:p w14:paraId="07C020E9" w14:textId="77777777" w:rsidR="00535D62" w:rsidRPr="00AE035D" w:rsidRDefault="00535D62" w:rsidP="000167D5">
      <w:pPr>
        <w:spacing w:after="0"/>
        <w:jc w:val="both"/>
        <w:rPr>
          <w:rFonts w:ascii="Calibri" w:hAnsi="Calibri" w:cs="Calibri"/>
          <w:bCs/>
          <w:lang w:val="es-MX"/>
        </w:rPr>
      </w:pPr>
    </w:p>
    <w:p w14:paraId="70BB4469" w14:textId="1AAC7E37" w:rsidR="00535D62" w:rsidRPr="00AE035D" w:rsidRDefault="00535D62" w:rsidP="000167D5">
      <w:pPr>
        <w:spacing w:after="0"/>
        <w:jc w:val="both"/>
        <w:rPr>
          <w:rFonts w:ascii="Calibri" w:hAnsi="Calibri" w:cs="Calibri"/>
          <w:bCs/>
          <w:lang w:val="es-MX"/>
        </w:rPr>
      </w:pPr>
      <w:r w:rsidRPr="00AE035D">
        <w:rPr>
          <w:rFonts w:ascii="Calibri" w:hAnsi="Calibri" w:cs="Calibri"/>
          <w:bCs/>
          <w:lang w:val="es-MX"/>
        </w:rPr>
        <w:t xml:space="preserve">Este proceso de medición o evaluación de riesgos se realizará cuando la </w:t>
      </w:r>
      <w:r w:rsidR="0073463F">
        <w:rPr>
          <w:rFonts w:ascii="Calibri" w:hAnsi="Calibri" w:cs="Calibri"/>
          <w:bCs/>
          <w:lang w:val="es-MX"/>
        </w:rPr>
        <w:t>Entidad</w:t>
      </w:r>
      <w:r w:rsidRPr="00AE035D">
        <w:rPr>
          <w:rFonts w:ascii="Calibri" w:hAnsi="Calibri" w:cs="Calibri"/>
          <w:bCs/>
          <w:lang w:val="es-MX"/>
        </w:rPr>
        <w:t xml:space="preserve"> incursione en nuevos mercados u ofrezca nuevos productos o servicios.</w:t>
      </w:r>
    </w:p>
    <w:p w14:paraId="5B3C7212" w14:textId="77777777" w:rsidR="00535D62" w:rsidRPr="00AE035D" w:rsidRDefault="00535D62" w:rsidP="000167D5">
      <w:pPr>
        <w:pStyle w:val="Ttulo3"/>
        <w:jc w:val="both"/>
        <w:rPr>
          <w:rFonts w:ascii="Calibri" w:eastAsiaTheme="minorEastAsia" w:hAnsi="Calibri" w:cs="Calibri"/>
          <w:b/>
          <w:u w:val="none"/>
        </w:rPr>
      </w:pPr>
      <w:bookmarkStart w:id="78" w:name="_Toc77620868"/>
      <w:bookmarkStart w:id="79" w:name="_Toc209628003"/>
      <w:r w:rsidRPr="00AE035D">
        <w:rPr>
          <w:rFonts w:ascii="Calibri" w:eastAsiaTheme="minorEastAsia" w:hAnsi="Calibri" w:cs="Calibri"/>
          <w:b/>
          <w:u w:val="none"/>
        </w:rPr>
        <w:t>9.1.3.  Control del riesgo LA/FT/FPADM</w:t>
      </w:r>
      <w:bookmarkEnd w:id="78"/>
      <w:bookmarkEnd w:id="79"/>
    </w:p>
    <w:p w14:paraId="38F0F52E" w14:textId="77777777" w:rsidR="00535D62" w:rsidRPr="00AE035D" w:rsidRDefault="00535D62" w:rsidP="000167D5">
      <w:pPr>
        <w:spacing w:after="0"/>
        <w:jc w:val="both"/>
        <w:rPr>
          <w:rFonts w:ascii="Calibri" w:hAnsi="Calibri" w:cs="Calibri"/>
          <w:bCs/>
        </w:rPr>
      </w:pPr>
    </w:p>
    <w:p w14:paraId="0EFABAFC" w14:textId="196D8C4C" w:rsidR="00535D62" w:rsidRPr="00AE035D" w:rsidRDefault="00535D62" w:rsidP="000167D5">
      <w:pPr>
        <w:spacing w:after="0"/>
        <w:jc w:val="both"/>
        <w:rPr>
          <w:rFonts w:ascii="Calibri" w:hAnsi="Calibri" w:cs="Calibri"/>
          <w:bCs/>
        </w:rPr>
      </w:pPr>
      <w:r w:rsidRPr="00AE035D">
        <w:rPr>
          <w:rFonts w:ascii="Calibri" w:hAnsi="Calibri" w:cs="Calibri"/>
          <w:bCs/>
        </w:rPr>
        <w:t xml:space="preserve">La etapa de control tiene como propósito tomar las medidas para tratar el riesgo inherente en los eventos de riesgo a los que se ve expuesta la </w:t>
      </w:r>
      <w:r w:rsidR="00343CC7">
        <w:rPr>
          <w:rFonts w:ascii="Calibri" w:hAnsi="Calibri" w:cs="Calibri"/>
          <w:bCs/>
        </w:rPr>
        <w:t>Entidad</w:t>
      </w:r>
      <w:r w:rsidRPr="00AE035D">
        <w:rPr>
          <w:rFonts w:ascii="Calibri" w:hAnsi="Calibri" w:cs="Calibri"/>
          <w:bCs/>
        </w:rPr>
        <w:t xml:space="preserve"> por cada factor de riesgo. El control permitirá una disminución de la posibilidad o probabilidad de ocurrencia del evento o del impacto, en caso de materializarse y siempre debe aplicarse en el respectivo proceso</w:t>
      </w:r>
      <w:r w:rsidRPr="00AE035D">
        <w:rPr>
          <w:rStyle w:val="Refdenotaalpie"/>
          <w:rFonts w:ascii="Calibri" w:hAnsi="Calibri" w:cs="Calibri"/>
          <w:bCs/>
        </w:rPr>
        <w:footnoteReference w:id="32"/>
      </w:r>
      <w:r w:rsidRPr="00AE035D">
        <w:rPr>
          <w:rFonts w:ascii="Calibri" w:hAnsi="Calibri" w:cs="Calibri"/>
          <w:bCs/>
        </w:rPr>
        <w:t>.</w:t>
      </w:r>
    </w:p>
    <w:p w14:paraId="43E3FDC9" w14:textId="77777777" w:rsidR="00535D62" w:rsidRPr="00AE035D" w:rsidRDefault="00535D62" w:rsidP="000167D5">
      <w:pPr>
        <w:spacing w:after="0"/>
        <w:jc w:val="both"/>
        <w:rPr>
          <w:rFonts w:ascii="Calibri" w:hAnsi="Calibri" w:cs="Calibri"/>
          <w:bCs/>
        </w:rPr>
      </w:pPr>
    </w:p>
    <w:p w14:paraId="1C8BD041" w14:textId="77777777" w:rsidR="00535D62" w:rsidRPr="00AE035D" w:rsidRDefault="00535D62" w:rsidP="000167D5">
      <w:pPr>
        <w:spacing w:after="0"/>
        <w:jc w:val="both"/>
        <w:rPr>
          <w:rFonts w:ascii="Calibri" w:hAnsi="Calibri" w:cs="Calibri"/>
          <w:bCs/>
        </w:rPr>
      </w:pPr>
      <w:r w:rsidRPr="00AE035D">
        <w:rPr>
          <w:rFonts w:ascii="Calibri" w:hAnsi="Calibri" w:cs="Calibri"/>
          <w:bCs/>
        </w:rPr>
        <w:t>Para definir las medidas razonables de control del riesgo LA/FT/FPADM y para la detección de operaciones inusuales y operaciones sospechosas, se utilizará la siguiente metodología y herramientas:</w:t>
      </w:r>
    </w:p>
    <w:p w14:paraId="3AC104FC" w14:textId="77777777" w:rsidR="00535D62" w:rsidRPr="00AE035D" w:rsidRDefault="00535D62" w:rsidP="000167D5">
      <w:pPr>
        <w:spacing w:after="0"/>
        <w:jc w:val="both"/>
        <w:rPr>
          <w:rFonts w:ascii="Calibri" w:hAnsi="Calibri" w:cs="Calibri"/>
          <w:bCs/>
        </w:rPr>
      </w:pPr>
      <w:r w:rsidRPr="00AE035D">
        <w:rPr>
          <w:rFonts w:ascii="Calibri" w:hAnsi="Calibri" w:cs="Calibri"/>
          <w:bCs/>
        </w:rPr>
        <w:t xml:space="preserve"> </w:t>
      </w:r>
    </w:p>
    <w:p w14:paraId="19E91A4E" w14:textId="77777777" w:rsidR="00535D62" w:rsidRPr="00AE035D" w:rsidRDefault="00535D62" w:rsidP="000167D5">
      <w:pPr>
        <w:pStyle w:val="Prrafodelista"/>
        <w:numPr>
          <w:ilvl w:val="1"/>
          <w:numId w:val="51"/>
        </w:numPr>
        <w:spacing w:after="0"/>
        <w:ind w:left="284" w:hanging="284"/>
        <w:rPr>
          <w:rFonts w:ascii="Calibri" w:hAnsi="Calibri" w:cs="Calibri"/>
          <w:bCs/>
          <w:sz w:val="22"/>
        </w:rPr>
      </w:pPr>
      <w:r w:rsidRPr="00AE035D">
        <w:rPr>
          <w:rFonts w:ascii="Calibri" w:hAnsi="Calibri" w:cs="Calibri"/>
          <w:bCs/>
          <w:sz w:val="22"/>
        </w:rPr>
        <w:t>Levantamiento de un inventario de controles a partir de documentos existentes o de entrevistas con empleados de las distintas áreas.</w:t>
      </w:r>
    </w:p>
    <w:p w14:paraId="1EA2E540" w14:textId="77777777" w:rsidR="00535D62" w:rsidRPr="00AE035D" w:rsidRDefault="00535D62" w:rsidP="000167D5">
      <w:pPr>
        <w:pStyle w:val="Prrafodelista"/>
        <w:numPr>
          <w:ilvl w:val="1"/>
          <w:numId w:val="51"/>
        </w:numPr>
        <w:spacing w:after="0"/>
        <w:ind w:left="284" w:hanging="284"/>
        <w:rPr>
          <w:rFonts w:ascii="Calibri" w:hAnsi="Calibri" w:cs="Calibri"/>
          <w:bCs/>
          <w:sz w:val="22"/>
        </w:rPr>
      </w:pPr>
      <w:r w:rsidRPr="00AE035D">
        <w:rPr>
          <w:rFonts w:ascii="Calibri" w:hAnsi="Calibri" w:cs="Calibri"/>
          <w:bCs/>
          <w:sz w:val="22"/>
        </w:rPr>
        <w:t>Talleres de validación.</w:t>
      </w:r>
    </w:p>
    <w:p w14:paraId="6A418397" w14:textId="77777777" w:rsidR="00535D62" w:rsidRPr="00AE035D" w:rsidRDefault="00535D62" w:rsidP="000167D5">
      <w:pPr>
        <w:pStyle w:val="Prrafodelista"/>
        <w:numPr>
          <w:ilvl w:val="1"/>
          <w:numId w:val="51"/>
        </w:numPr>
        <w:spacing w:after="0"/>
        <w:ind w:left="284" w:hanging="284"/>
        <w:rPr>
          <w:rFonts w:ascii="Calibri" w:hAnsi="Calibri" w:cs="Calibri"/>
          <w:bCs/>
          <w:sz w:val="22"/>
        </w:rPr>
      </w:pPr>
      <w:r w:rsidRPr="00AE035D">
        <w:rPr>
          <w:rFonts w:ascii="Calibri" w:hAnsi="Calibri" w:cs="Calibri"/>
          <w:bCs/>
          <w:sz w:val="22"/>
        </w:rPr>
        <w:t>Experiencia de los líderes de las áreas y procesos.</w:t>
      </w:r>
    </w:p>
    <w:p w14:paraId="6E6232A9" w14:textId="77777777" w:rsidR="00535D62" w:rsidRPr="00AE035D" w:rsidRDefault="00535D62" w:rsidP="000167D5">
      <w:pPr>
        <w:spacing w:after="0"/>
        <w:ind w:left="284" w:hanging="284"/>
        <w:jc w:val="both"/>
        <w:rPr>
          <w:rFonts w:ascii="Calibri" w:hAnsi="Calibri" w:cs="Calibri"/>
          <w:bCs/>
        </w:rPr>
      </w:pPr>
    </w:p>
    <w:p w14:paraId="483E726F" w14:textId="77777777" w:rsidR="00535D62" w:rsidRPr="00AE035D" w:rsidRDefault="00535D62" w:rsidP="000167D5">
      <w:pPr>
        <w:pStyle w:val="LVTexto3"/>
        <w:spacing w:before="0" w:after="0" w:line="276" w:lineRule="auto"/>
        <w:ind w:left="0"/>
        <w:rPr>
          <w:rFonts w:ascii="Calibri" w:eastAsiaTheme="minorHAnsi" w:hAnsi="Calibri" w:cs="Calibri"/>
          <w:b/>
          <w:sz w:val="22"/>
          <w:lang w:val="es-MX"/>
        </w:rPr>
      </w:pPr>
      <w:r w:rsidRPr="00AE035D">
        <w:rPr>
          <w:rFonts w:ascii="Calibri" w:eastAsiaTheme="minorHAnsi" w:hAnsi="Calibri" w:cs="Calibri"/>
          <w:b/>
          <w:sz w:val="22"/>
          <w:lang w:val="es-MX"/>
        </w:rPr>
        <w:t xml:space="preserve">Actividades: </w:t>
      </w:r>
    </w:p>
    <w:p w14:paraId="1EB8DBAD" w14:textId="41E23FF7" w:rsidR="00535D62" w:rsidRPr="00AE035D" w:rsidRDefault="00535D62" w:rsidP="000167D5">
      <w:pPr>
        <w:pStyle w:val="LVTexto3"/>
        <w:numPr>
          <w:ilvl w:val="0"/>
          <w:numId w:val="11"/>
        </w:numPr>
        <w:spacing w:before="0" w:after="0" w:line="276" w:lineRule="auto"/>
        <w:rPr>
          <w:rFonts w:ascii="Calibri" w:eastAsiaTheme="minorHAnsi" w:hAnsi="Calibri" w:cs="Calibri"/>
          <w:sz w:val="22"/>
          <w:lang w:val="es-MX"/>
        </w:rPr>
      </w:pPr>
      <w:r w:rsidRPr="00AE035D">
        <w:rPr>
          <w:rFonts w:ascii="Calibri" w:eastAsiaTheme="minorHAnsi" w:hAnsi="Calibri" w:cs="Calibri"/>
          <w:sz w:val="22"/>
          <w:lang w:val="es-MX"/>
        </w:rPr>
        <w:t xml:space="preserve">Identificar para cada uno de los eventos de riesgo, los controles que se aplicarán al interior de la </w:t>
      </w:r>
      <w:r w:rsidR="00F72723">
        <w:rPr>
          <w:rFonts w:ascii="Calibri" w:eastAsiaTheme="minorHAnsi" w:hAnsi="Calibri" w:cs="Calibri"/>
          <w:sz w:val="22"/>
          <w:lang w:val="es-MX"/>
        </w:rPr>
        <w:t>Entidad</w:t>
      </w:r>
      <w:r w:rsidRPr="00AE035D">
        <w:rPr>
          <w:rFonts w:ascii="Calibri" w:eastAsiaTheme="minorHAnsi" w:hAnsi="Calibri" w:cs="Calibri"/>
          <w:sz w:val="22"/>
          <w:lang w:val="es-MX"/>
        </w:rPr>
        <w:t>, e ir documentando los resultados en una base de datos, así:</w:t>
      </w:r>
    </w:p>
    <w:p w14:paraId="34D03D09" w14:textId="5E83DB13" w:rsidR="00535D62" w:rsidRPr="00AE035D" w:rsidRDefault="00535D62" w:rsidP="000167D5">
      <w:pPr>
        <w:pStyle w:val="LVTexto3"/>
        <w:numPr>
          <w:ilvl w:val="1"/>
          <w:numId w:val="11"/>
        </w:numPr>
        <w:spacing w:before="0" w:after="0" w:line="276" w:lineRule="auto"/>
        <w:ind w:left="709" w:hanging="357"/>
        <w:rPr>
          <w:rFonts w:ascii="Calibri" w:eastAsiaTheme="minorHAnsi" w:hAnsi="Calibri" w:cs="Calibri"/>
          <w:sz w:val="22"/>
          <w:lang w:val="es-MX"/>
        </w:rPr>
      </w:pPr>
      <w:r w:rsidRPr="00AE035D">
        <w:rPr>
          <w:rFonts w:ascii="Calibri" w:eastAsiaTheme="minorHAnsi" w:hAnsi="Calibri" w:cs="Calibri"/>
          <w:b/>
          <w:bCs/>
          <w:sz w:val="22"/>
          <w:lang w:val="es-MX"/>
        </w:rPr>
        <w:t>Código del control:</w:t>
      </w:r>
      <w:r w:rsidRPr="00AE035D">
        <w:rPr>
          <w:rFonts w:ascii="Calibri" w:eastAsiaTheme="minorHAnsi" w:hAnsi="Calibri" w:cs="Calibri"/>
          <w:sz w:val="22"/>
          <w:lang w:val="es-MX"/>
        </w:rPr>
        <w:t xml:space="preserve"> </w:t>
      </w:r>
      <w:r w:rsidR="00896540">
        <w:rPr>
          <w:rFonts w:ascii="Calibri" w:eastAsiaTheme="minorHAnsi" w:hAnsi="Calibri" w:cs="Calibri"/>
          <w:sz w:val="22"/>
          <w:lang w:val="es-MX"/>
        </w:rPr>
        <w:t>n</w:t>
      </w:r>
      <w:r w:rsidRPr="00AE035D">
        <w:rPr>
          <w:rFonts w:ascii="Calibri" w:eastAsiaTheme="minorHAnsi" w:hAnsi="Calibri" w:cs="Calibri"/>
          <w:sz w:val="22"/>
          <w:lang w:val="es-MX"/>
        </w:rPr>
        <w:t>úmero consecutivo interno asignado.</w:t>
      </w:r>
    </w:p>
    <w:p w14:paraId="33C25D29" w14:textId="3BB2B448" w:rsidR="00535D62" w:rsidRPr="00AE035D" w:rsidRDefault="00535D62" w:rsidP="000167D5">
      <w:pPr>
        <w:pStyle w:val="LVTexto3"/>
        <w:numPr>
          <w:ilvl w:val="1"/>
          <w:numId w:val="11"/>
        </w:numPr>
        <w:spacing w:before="0" w:after="0" w:line="276" w:lineRule="auto"/>
        <w:ind w:left="709" w:hanging="357"/>
        <w:rPr>
          <w:rFonts w:ascii="Calibri" w:eastAsiaTheme="minorHAnsi" w:hAnsi="Calibri" w:cs="Calibri"/>
          <w:sz w:val="22"/>
          <w:lang w:val="es-MX"/>
        </w:rPr>
      </w:pPr>
      <w:r w:rsidRPr="00AE035D">
        <w:rPr>
          <w:rFonts w:ascii="Calibri" w:eastAsiaTheme="minorHAnsi" w:hAnsi="Calibri" w:cs="Calibri"/>
          <w:b/>
          <w:bCs/>
          <w:sz w:val="22"/>
          <w:lang w:val="es-MX"/>
        </w:rPr>
        <w:t>Descripción corta del control:</w:t>
      </w:r>
      <w:r w:rsidRPr="00AE035D">
        <w:rPr>
          <w:rFonts w:ascii="Calibri" w:eastAsiaTheme="minorHAnsi" w:hAnsi="Calibri" w:cs="Calibri"/>
          <w:sz w:val="22"/>
          <w:lang w:val="es-MX"/>
        </w:rPr>
        <w:t xml:space="preserve"> </w:t>
      </w:r>
      <w:r w:rsidR="00896540">
        <w:rPr>
          <w:rFonts w:ascii="Calibri" w:eastAsiaTheme="minorHAnsi" w:hAnsi="Calibri" w:cs="Calibri"/>
          <w:sz w:val="22"/>
          <w:lang w:val="es-MX"/>
        </w:rPr>
        <w:t>f</w:t>
      </w:r>
      <w:r w:rsidRPr="00AE035D">
        <w:rPr>
          <w:rFonts w:ascii="Calibri" w:eastAsiaTheme="minorHAnsi" w:hAnsi="Calibri" w:cs="Calibri"/>
          <w:sz w:val="22"/>
          <w:lang w:val="es-MX"/>
        </w:rPr>
        <w:t>rase que identifica el control.</w:t>
      </w:r>
    </w:p>
    <w:p w14:paraId="427CAE09" w14:textId="0E63C55A" w:rsidR="00535D62" w:rsidRPr="00F633F5" w:rsidRDefault="00535D62" w:rsidP="000167D5">
      <w:pPr>
        <w:pStyle w:val="LVTexto3"/>
        <w:numPr>
          <w:ilvl w:val="1"/>
          <w:numId w:val="11"/>
        </w:numPr>
        <w:spacing w:before="0" w:after="0" w:line="276" w:lineRule="auto"/>
        <w:ind w:left="709" w:hanging="357"/>
        <w:rPr>
          <w:rFonts w:ascii="Calibri" w:eastAsiaTheme="minorHAnsi" w:hAnsi="Calibri" w:cs="Calibri"/>
          <w:sz w:val="22"/>
          <w:lang w:val="es-MX"/>
        </w:rPr>
      </w:pPr>
      <w:r w:rsidRPr="00AE035D">
        <w:rPr>
          <w:rFonts w:ascii="Calibri" w:eastAsiaTheme="minorHAnsi" w:hAnsi="Calibri" w:cs="Calibri"/>
          <w:b/>
          <w:bCs/>
          <w:sz w:val="22"/>
          <w:lang w:val="es-MX"/>
        </w:rPr>
        <w:t>Descripción larga del control:</w:t>
      </w:r>
      <w:r w:rsidRPr="00AE035D">
        <w:rPr>
          <w:rFonts w:ascii="Calibri" w:eastAsiaTheme="minorHAnsi" w:hAnsi="Calibri" w:cs="Calibri"/>
          <w:sz w:val="22"/>
          <w:lang w:val="es-MX"/>
        </w:rPr>
        <w:t xml:space="preserve"> </w:t>
      </w:r>
      <w:r w:rsidR="00757EEF">
        <w:rPr>
          <w:rFonts w:ascii="Calibri" w:eastAsiaTheme="minorHAnsi" w:hAnsi="Calibri" w:cs="Calibri"/>
          <w:sz w:val="22"/>
          <w:lang w:val="es-MX"/>
        </w:rPr>
        <w:t>t</w:t>
      </w:r>
      <w:r w:rsidRPr="00F633F5">
        <w:rPr>
          <w:rFonts w:ascii="Calibri" w:eastAsiaTheme="minorHAnsi" w:hAnsi="Calibri" w:cs="Calibri"/>
          <w:sz w:val="22"/>
          <w:lang w:val="es-MX"/>
        </w:rPr>
        <w:t>exto que describe lo siguiente; quién hace el control, qué acción hace para controlar, cuando hace el control, recursos que utiliza para hacerlo, que evidencia deja de la ejecución y que evento de riesgo mitiga con la acción.</w:t>
      </w:r>
    </w:p>
    <w:p w14:paraId="442D5554" w14:textId="1EC47E17" w:rsidR="00535D62" w:rsidRPr="00F633F5" w:rsidRDefault="00535D62" w:rsidP="000167D5">
      <w:pPr>
        <w:pStyle w:val="LVTexto3"/>
        <w:numPr>
          <w:ilvl w:val="1"/>
          <w:numId w:val="11"/>
        </w:numPr>
        <w:spacing w:before="0" w:after="0" w:line="276" w:lineRule="auto"/>
        <w:ind w:left="709" w:hanging="357"/>
        <w:rPr>
          <w:rFonts w:ascii="Calibri" w:eastAsiaTheme="minorHAnsi" w:hAnsi="Calibri" w:cs="Calibri"/>
          <w:sz w:val="22"/>
          <w:lang w:val="es-MX"/>
        </w:rPr>
      </w:pPr>
      <w:r w:rsidRPr="00F633F5">
        <w:rPr>
          <w:rFonts w:ascii="Calibri" w:eastAsiaTheme="minorHAnsi" w:hAnsi="Calibri" w:cs="Calibri"/>
          <w:b/>
          <w:bCs/>
          <w:sz w:val="22"/>
          <w:lang w:val="es-MX"/>
        </w:rPr>
        <w:t>Objetivo del control:</w:t>
      </w:r>
      <w:r w:rsidRPr="00F633F5">
        <w:rPr>
          <w:rFonts w:ascii="Calibri" w:eastAsiaTheme="minorHAnsi" w:hAnsi="Calibri" w:cs="Calibri"/>
          <w:sz w:val="22"/>
          <w:lang w:val="es-MX"/>
        </w:rPr>
        <w:t xml:space="preserve"> </w:t>
      </w:r>
      <w:r w:rsidR="00757EEF">
        <w:rPr>
          <w:rFonts w:ascii="Calibri" w:eastAsiaTheme="minorHAnsi" w:hAnsi="Calibri" w:cs="Calibri"/>
          <w:sz w:val="22"/>
          <w:lang w:val="es-MX"/>
        </w:rPr>
        <w:t>p</w:t>
      </w:r>
      <w:r w:rsidRPr="00F633F5">
        <w:rPr>
          <w:rFonts w:ascii="Calibri" w:eastAsiaTheme="minorHAnsi" w:hAnsi="Calibri" w:cs="Calibri"/>
          <w:sz w:val="22"/>
          <w:lang w:val="es-MX"/>
        </w:rPr>
        <w:t>ara que se hace el control</w:t>
      </w:r>
      <w:r w:rsidR="00757EEF">
        <w:rPr>
          <w:rFonts w:ascii="Calibri" w:eastAsiaTheme="minorHAnsi" w:hAnsi="Calibri" w:cs="Calibri"/>
          <w:sz w:val="22"/>
          <w:lang w:val="es-MX"/>
        </w:rPr>
        <w:t>.</w:t>
      </w:r>
    </w:p>
    <w:p w14:paraId="1A2F4AFD" w14:textId="77777777" w:rsidR="00535D62" w:rsidRPr="00F633F5" w:rsidRDefault="00535D62" w:rsidP="000167D5">
      <w:pPr>
        <w:pStyle w:val="LVTexto3"/>
        <w:numPr>
          <w:ilvl w:val="0"/>
          <w:numId w:val="11"/>
        </w:numPr>
        <w:spacing w:before="0" w:after="0" w:line="276" w:lineRule="auto"/>
        <w:rPr>
          <w:rFonts w:ascii="Calibri" w:eastAsiaTheme="minorHAnsi" w:hAnsi="Calibri" w:cs="Calibri"/>
          <w:sz w:val="22"/>
          <w:lang w:val="es-MX"/>
        </w:rPr>
      </w:pPr>
      <w:r w:rsidRPr="00F633F5">
        <w:rPr>
          <w:rFonts w:ascii="Calibri" w:eastAsiaTheme="minorHAnsi" w:hAnsi="Calibri" w:cs="Calibri"/>
          <w:sz w:val="22"/>
          <w:lang w:val="es-MX"/>
        </w:rPr>
        <w:t>Definir para cada uno de los controles, los criterios para calificar los atributos de diseño, alcance o cobertura y cumplimiento o funcionamiento de los controles, con los cuales se obtendrá la efectividad de estos sobre el evento de riesgo.</w:t>
      </w:r>
    </w:p>
    <w:p w14:paraId="235C8CBA" w14:textId="77777777" w:rsidR="00535D62" w:rsidRPr="00E052E1" w:rsidRDefault="00535D62" w:rsidP="000167D5">
      <w:pPr>
        <w:pStyle w:val="LVTexto3"/>
        <w:numPr>
          <w:ilvl w:val="0"/>
          <w:numId w:val="11"/>
        </w:numPr>
        <w:spacing w:before="0" w:after="0" w:line="276" w:lineRule="auto"/>
        <w:rPr>
          <w:rFonts w:ascii="Calibri" w:eastAsiaTheme="minorHAnsi" w:hAnsi="Calibri" w:cs="Calibri"/>
          <w:sz w:val="22"/>
          <w:lang w:val="es-MX"/>
        </w:rPr>
      </w:pPr>
      <w:r w:rsidRPr="00F633F5">
        <w:rPr>
          <w:rFonts w:ascii="Calibri" w:eastAsiaTheme="minorHAnsi" w:hAnsi="Calibri" w:cs="Calibri"/>
          <w:sz w:val="22"/>
          <w:lang w:val="es-MX"/>
        </w:rPr>
        <w:t>Establecer y calificar para cada control los siguientes atributos y documentar en la base de datos</w:t>
      </w:r>
      <w:r w:rsidRPr="00F633F5">
        <w:rPr>
          <w:rStyle w:val="Refdenotaalpie"/>
          <w:rFonts w:ascii="Calibri" w:eastAsiaTheme="minorHAnsi" w:hAnsi="Calibri" w:cs="Calibri"/>
          <w:sz w:val="22"/>
          <w:lang w:val="es-MX"/>
        </w:rPr>
        <w:footnoteReference w:id="33"/>
      </w:r>
      <w:r w:rsidRPr="00E052E1">
        <w:rPr>
          <w:rFonts w:ascii="Calibri" w:eastAsiaTheme="minorHAnsi" w:hAnsi="Calibri" w:cs="Calibri"/>
          <w:sz w:val="22"/>
          <w:lang w:val="es-MX"/>
        </w:rPr>
        <w:t xml:space="preserve">: </w:t>
      </w:r>
    </w:p>
    <w:p w14:paraId="308F739E" w14:textId="56111A51" w:rsidR="00535D62" w:rsidRPr="00E052E1" w:rsidRDefault="00535D62" w:rsidP="000167D5">
      <w:pPr>
        <w:pStyle w:val="LVTexto3"/>
        <w:numPr>
          <w:ilvl w:val="1"/>
          <w:numId w:val="11"/>
        </w:numPr>
        <w:spacing w:before="0" w:after="0" w:line="276" w:lineRule="auto"/>
        <w:ind w:left="709"/>
        <w:rPr>
          <w:rFonts w:ascii="Calibri" w:eastAsiaTheme="minorHAnsi" w:hAnsi="Calibri" w:cs="Calibri"/>
          <w:sz w:val="22"/>
          <w:lang w:val="es-MX"/>
        </w:rPr>
      </w:pPr>
      <w:r w:rsidRPr="00E052E1">
        <w:rPr>
          <w:rFonts w:ascii="Calibri" w:eastAsiaTheme="minorHAnsi" w:hAnsi="Calibri" w:cs="Calibri"/>
          <w:b/>
          <w:sz w:val="22"/>
          <w:lang w:val="es-MX"/>
        </w:rPr>
        <w:t xml:space="preserve">Proceso en el que se ejecuta: </w:t>
      </w:r>
      <w:r w:rsidR="00757EEF">
        <w:rPr>
          <w:rFonts w:ascii="Calibri" w:eastAsiaTheme="minorHAnsi" w:hAnsi="Calibri" w:cs="Calibri"/>
          <w:sz w:val="22"/>
          <w:lang w:val="es-MX"/>
        </w:rPr>
        <w:t>e</w:t>
      </w:r>
      <w:r w:rsidRPr="00E052E1">
        <w:rPr>
          <w:rFonts w:ascii="Calibri" w:eastAsiaTheme="minorHAnsi" w:hAnsi="Calibri" w:cs="Calibri"/>
          <w:sz w:val="22"/>
          <w:lang w:val="es-MX"/>
        </w:rPr>
        <w:t>stratégico, de negocio o de apoyo. Y en detalle el subproceso, por ejemplo: durante la creación o comercialización del producto o servicio o durante la adquisición y tenencia del bien, tratándose de activos.</w:t>
      </w:r>
    </w:p>
    <w:p w14:paraId="0A534925" w14:textId="33F34991" w:rsidR="00535D62" w:rsidRPr="00E052E1" w:rsidRDefault="00535D62" w:rsidP="000167D5">
      <w:pPr>
        <w:pStyle w:val="LVTexto3"/>
        <w:numPr>
          <w:ilvl w:val="1"/>
          <w:numId w:val="11"/>
        </w:numPr>
        <w:spacing w:before="0" w:after="0" w:line="276" w:lineRule="auto"/>
        <w:ind w:left="709"/>
        <w:rPr>
          <w:rFonts w:ascii="Calibri" w:eastAsiaTheme="minorHAnsi" w:hAnsi="Calibri" w:cs="Calibri"/>
          <w:sz w:val="22"/>
          <w:lang w:val="es-MX"/>
        </w:rPr>
      </w:pPr>
      <w:r w:rsidRPr="00E052E1">
        <w:rPr>
          <w:rFonts w:ascii="Calibri" w:eastAsiaTheme="minorHAnsi" w:hAnsi="Calibri" w:cs="Calibri"/>
          <w:b/>
          <w:sz w:val="22"/>
          <w:lang w:val="es-MX"/>
        </w:rPr>
        <w:t>Responsable del control</w:t>
      </w:r>
      <w:r w:rsidRPr="00E052E1">
        <w:rPr>
          <w:rFonts w:ascii="Calibri" w:eastAsiaTheme="minorHAnsi" w:hAnsi="Calibri" w:cs="Calibri"/>
          <w:sz w:val="22"/>
          <w:lang w:val="es-MX"/>
        </w:rPr>
        <w:t xml:space="preserve">: </w:t>
      </w:r>
      <w:r w:rsidR="00757EEF">
        <w:rPr>
          <w:rFonts w:ascii="Calibri" w:eastAsiaTheme="minorHAnsi" w:hAnsi="Calibri" w:cs="Calibri"/>
          <w:sz w:val="22"/>
          <w:lang w:val="es-MX"/>
        </w:rPr>
        <w:t>n</w:t>
      </w:r>
      <w:r w:rsidRPr="00E052E1">
        <w:rPr>
          <w:rFonts w:ascii="Calibri" w:eastAsiaTheme="minorHAnsi" w:hAnsi="Calibri" w:cs="Calibri"/>
          <w:sz w:val="22"/>
          <w:lang w:val="es-MX"/>
        </w:rPr>
        <w:t>ombre del área y cargo al cual está asignado el control.</w:t>
      </w:r>
    </w:p>
    <w:p w14:paraId="3829D4A1" w14:textId="5A68E3D3" w:rsidR="00535D62" w:rsidRPr="00E052E1" w:rsidRDefault="00535D62" w:rsidP="000167D5">
      <w:pPr>
        <w:pStyle w:val="LVTexto3"/>
        <w:numPr>
          <w:ilvl w:val="1"/>
          <w:numId w:val="11"/>
        </w:numPr>
        <w:spacing w:before="0" w:after="0" w:line="276" w:lineRule="auto"/>
        <w:ind w:left="709"/>
        <w:rPr>
          <w:rFonts w:ascii="Calibri" w:eastAsiaTheme="minorHAnsi" w:hAnsi="Calibri" w:cs="Calibri"/>
          <w:sz w:val="22"/>
          <w:lang w:val="es-MX"/>
        </w:rPr>
      </w:pPr>
      <w:r w:rsidRPr="00E052E1">
        <w:rPr>
          <w:rFonts w:ascii="Calibri" w:eastAsiaTheme="minorHAnsi" w:hAnsi="Calibri" w:cs="Calibri"/>
          <w:b/>
          <w:sz w:val="22"/>
          <w:lang w:val="es-MX"/>
        </w:rPr>
        <w:t>Tipo de control</w:t>
      </w:r>
      <w:r w:rsidRPr="00E052E1">
        <w:rPr>
          <w:rFonts w:ascii="Calibri" w:eastAsiaTheme="minorHAnsi" w:hAnsi="Calibri" w:cs="Calibri"/>
          <w:sz w:val="22"/>
          <w:lang w:val="es-MX"/>
        </w:rPr>
        <w:t xml:space="preserve">: </w:t>
      </w:r>
      <w:r w:rsidR="00757EEF">
        <w:rPr>
          <w:rFonts w:ascii="Calibri" w:eastAsiaTheme="minorHAnsi" w:hAnsi="Calibri" w:cs="Calibri"/>
          <w:sz w:val="22"/>
          <w:lang w:val="es-MX"/>
        </w:rPr>
        <w:t>p</w:t>
      </w:r>
      <w:r w:rsidRPr="00E052E1">
        <w:rPr>
          <w:rFonts w:ascii="Calibri" w:eastAsiaTheme="minorHAnsi" w:hAnsi="Calibri" w:cs="Calibri"/>
          <w:sz w:val="22"/>
          <w:lang w:val="es-MX"/>
        </w:rPr>
        <w:t>reventivo</w:t>
      </w:r>
      <w:r w:rsidRPr="00E052E1">
        <w:rPr>
          <w:rStyle w:val="Refdenotaalpie"/>
          <w:rFonts w:ascii="Calibri" w:eastAsiaTheme="minorHAnsi" w:hAnsi="Calibri" w:cs="Calibri"/>
          <w:sz w:val="22"/>
          <w:lang w:val="es-MX"/>
        </w:rPr>
        <w:footnoteReference w:id="34"/>
      </w:r>
      <w:r w:rsidRPr="00E052E1">
        <w:rPr>
          <w:rFonts w:ascii="Calibri" w:eastAsiaTheme="minorHAnsi" w:hAnsi="Calibri" w:cs="Calibri"/>
          <w:sz w:val="22"/>
          <w:lang w:val="es-MX"/>
        </w:rPr>
        <w:t xml:space="preserve">, </w:t>
      </w:r>
      <w:r w:rsidR="00757EEF">
        <w:rPr>
          <w:rFonts w:ascii="Calibri" w:eastAsiaTheme="minorHAnsi" w:hAnsi="Calibri" w:cs="Calibri"/>
          <w:sz w:val="22"/>
          <w:lang w:val="es-MX"/>
        </w:rPr>
        <w:t>c</w:t>
      </w:r>
      <w:r w:rsidRPr="00E052E1">
        <w:rPr>
          <w:rFonts w:ascii="Calibri" w:eastAsiaTheme="minorHAnsi" w:hAnsi="Calibri" w:cs="Calibri"/>
          <w:sz w:val="22"/>
          <w:lang w:val="es-MX"/>
        </w:rPr>
        <w:t xml:space="preserve">orrectivo o de </w:t>
      </w:r>
      <w:r w:rsidR="00757EEF">
        <w:rPr>
          <w:rFonts w:ascii="Calibri" w:eastAsiaTheme="minorHAnsi" w:hAnsi="Calibri" w:cs="Calibri"/>
          <w:sz w:val="22"/>
          <w:lang w:val="es-MX"/>
        </w:rPr>
        <w:t>d</w:t>
      </w:r>
      <w:r w:rsidRPr="00E052E1">
        <w:rPr>
          <w:rFonts w:ascii="Calibri" w:eastAsiaTheme="minorHAnsi" w:hAnsi="Calibri" w:cs="Calibri"/>
          <w:sz w:val="22"/>
          <w:lang w:val="es-MX"/>
        </w:rPr>
        <w:t>etección</w:t>
      </w:r>
      <w:r w:rsidRPr="00E052E1">
        <w:rPr>
          <w:rStyle w:val="Refdenotaalpie"/>
          <w:rFonts w:ascii="Calibri" w:eastAsiaTheme="minorHAnsi" w:hAnsi="Calibri" w:cs="Calibri"/>
          <w:sz w:val="22"/>
          <w:lang w:val="es-MX"/>
        </w:rPr>
        <w:footnoteReference w:id="35"/>
      </w:r>
    </w:p>
    <w:p w14:paraId="37CEE334" w14:textId="41C4E889" w:rsidR="00535D62" w:rsidRPr="00E052E1" w:rsidRDefault="00535D62" w:rsidP="000167D5">
      <w:pPr>
        <w:pStyle w:val="LVTexto3"/>
        <w:numPr>
          <w:ilvl w:val="1"/>
          <w:numId w:val="11"/>
        </w:numPr>
        <w:spacing w:before="0" w:after="0" w:line="276" w:lineRule="auto"/>
        <w:ind w:left="709"/>
        <w:rPr>
          <w:rFonts w:ascii="Calibri" w:eastAsiaTheme="minorHAnsi" w:hAnsi="Calibri" w:cs="Calibri"/>
          <w:sz w:val="22"/>
          <w:lang w:val="es-MX"/>
        </w:rPr>
      </w:pPr>
      <w:r w:rsidRPr="00E052E1">
        <w:rPr>
          <w:rFonts w:ascii="Calibri" w:eastAsiaTheme="minorHAnsi" w:hAnsi="Calibri" w:cs="Calibri"/>
          <w:b/>
          <w:sz w:val="22"/>
          <w:lang w:val="es-MX"/>
        </w:rPr>
        <w:t>Naturaleza del control</w:t>
      </w:r>
      <w:r w:rsidRPr="00E052E1">
        <w:rPr>
          <w:rFonts w:ascii="Calibri" w:eastAsiaTheme="minorHAnsi" w:hAnsi="Calibri" w:cs="Calibri"/>
          <w:sz w:val="22"/>
          <w:lang w:val="es-MX"/>
        </w:rPr>
        <w:t xml:space="preserve">: </w:t>
      </w:r>
      <w:r w:rsidR="00757EEF">
        <w:rPr>
          <w:rFonts w:ascii="Calibri" w:eastAsiaTheme="minorHAnsi" w:hAnsi="Calibri" w:cs="Calibri"/>
          <w:sz w:val="22"/>
          <w:lang w:val="es-MX"/>
        </w:rPr>
        <w:t>m</w:t>
      </w:r>
      <w:r w:rsidRPr="00E052E1">
        <w:rPr>
          <w:rFonts w:ascii="Calibri" w:eastAsiaTheme="minorHAnsi" w:hAnsi="Calibri" w:cs="Calibri"/>
          <w:sz w:val="22"/>
          <w:lang w:val="es-MX"/>
        </w:rPr>
        <w:t xml:space="preserve">anual, </w:t>
      </w:r>
      <w:r w:rsidR="00087EBB">
        <w:rPr>
          <w:rFonts w:ascii="Calibri" w:eastAsiaTheme="minorHAnsi" w:hAnsi="Calibri" w:cs="Calibri"/>
          <w:sz w:val="22"/>
          <w:lang w:val="es-MX"/>
        </w:rPr>
        <w:t>a</w:t>
      </w:r>
      <w:r w:rsidRPr="00E052E1">
        <w:rPr>
          <w:rFonts w:ascii="Calibri" w:eastAsiaTheme="minorHAnsi" w:hAnsi="Calibri" w:cs="Calibri"/>
          <w:sz w:val="22"/>
          <w:lang w:val="es-MX"/>
        </w:rPr>
        <w:t xml:space="preserve">utomático o </w:t>
      </w:r>
      <w:r w:rsidR="00087EBB">
        <w:rPr>
          <w:rFonts w:ascii="Calibri" w:eastAsiaTheme="minorHAnsi" w:hAnsi="Calibri" w:cs="Calibri"/>
          <w:sz w:val="22"/>
          <w:lang w:val="es-MX"/>
        </w:rPr>
        <w:t>m</w:t>
      </w:r>
      <w:r w:rsidRPr="00E052E1">
        <w:rPr>
          <w:rFonts w:ascii="Calibri" w:eastAsiaTheme="minorHAnsi" w:hAnsi="Calibri" w:cs="Calibri"/>
          <w:sz w:val="22"/>
          <w:lang w:val="es-MX"/>
        </w:rPr>
        <w:t>ixto.</w:t>
      </w:r>
    </w:p>
    <w:p w14:paraId="16EF1D02" w14:textId="09E17567" w:rsidR="00535D62" w:rsidRPr="00E052E1" w:rsidRDefault="00535D62" w:rsidP="000167D5">
      <w:pPr>
        <w:pStyle w:val="LVTexto3"/>
        <w:numPr>
          <w:ilvl w:val="1"/>
          <w:numId w:val="11"/>
        </w:numPr>
        <w:spacing w:before="0" w:after="0" w:line="276" w:lineRule="auto"/>
        <w:ind w:left="709"/>
        <w:rPr>
          <w:rFonts w:ascii="Calibri" w:eastAsiaTheme="minorHAnsi" w:hAnsi="Calibri" w:cs="Calibri"/>
          <w:sz w:val="22"/>
          <w:lang w:val="es-MX"/>
        </w:rPr>
      </w:pPr>
      <w:r w:rsidRPr="00E052E1">
        <w:rPr>
          <w:rFonts w:ascii="Calibri" w:eastAsiaTheme="minorHAnsi" w:hAnsi="Calibri" w:cs="Calibri"/>
          <w:b/>
          <w:sz w:val="22"/>
          <w:lang w:val="es-MX"/>
        </w:rPr>
        <w:t>Frecuencia del control</w:t>
      </w:r>
      <w:r w:rsidRPr="00E052E1">
        <w:rPr>
          <w:rFonts w:ascii="Calibri" w:eastAsiaTheme="minorHAnsi" w:hAnsi="Calibri" w:cs="Calibri"/>
          <w:sz w:val="22"/>
          <w:lang w:val="es-MX"/>
        </w:rPr>
        <w:t xml:space="preserve">: </w:t>
      </w:r>
      <w:r w:rsidR="00087EBB">
        <w:rPr>
          <w:rFonts w:ascii="Calibri" w:eastAsiaTheme="minorHAnsi" w:hAnsi="Calibri" w:cs="Calibri"/>
          <w:sz w:val="22"/>
          <w:lang w:val="es-MX"/>
        </w:rPr>
        <w:t>d</w:t>
      </w:r>
      <w:r w:rsidRPr="00E052E1">
        <w:rPr>
          <w:rFonts w:ascii="Calibri" w:eastAsiaTheme="minorHAnsi" w:hAnsi="Calibri" w:cs="Calibri"/>
          <w:sz w:val="22"/>
          <w:lang w:val="es-MX"/>
        </w:rPr>
        <w:t>iario, semanal, trimestral, semestral, anual, cada vez que se requiera.</w:t>
      </w:r>
    </w:p>
    <w:p w14:paraId="6E388468" w14:textId="1FE1CD74" w:rsidR="00535D62" w:rsidRPr="00E052E1" w:rsidRDefault="00535D62" w:rsidP="000167D5">
      <w:pPr>
        <w:pStyle w:val="LVTexto3"/>
        <w:numPr>
          <w:ilvl w:val="0"/>
          <w:numId w:val="12"/>
        </w:numPr>
        <w:spacing w:before="0" w:after="0" w:line="276" w:lineRule="auto"/>
        <w:ind w:left="284" w:hanging="284"/>
        <w:rPr>
          <w:rFonts w:ascii="Calibri" w:eastAsiaTheme="minorHAnsi" w:hAnsi="Calibri" w:cs="Calibri"/>
          <w:sz w:val="22"/>
          <w:lang w:val="es-MX"/>
        </w:rPr>
      </w:pPr>
      <w:r w:rsidRPr="00E052E1">
        <w:rPr>
          <w:rFonts w:ascii="Calibri" w:eastAsiaTheme="minorHAnsi" w:hAnsi="Calibri" w:cs="Calibri"/>
          <w:b/>
          <w:sz w:val="22"/>
          <w:lang w:val="es-MX"/>
        </w:rPr>
        <w:lastRenderedPageBreak/>
        <w:t>Evaluar el diseño</w:t>
      </w:r>
      <w:r w:rsidRPr="00E052E1">
        <w:rPr>
          <w:rStyle w:val="Refdenotaalpie"/>
          <w:rFonts w:ascii="Calibri" w:eastAsiaTheme="minorHAnsi" w:hAnsi="Calibri" w:cs="Calibri"/>
          <w:b/>
          <w:sz w:val="22"/>
          <w:lang w:val="es-MX"/>
        </w:rPr>
        <w:footnoteReference w:id="36"/>
      </w:r>
      <w:r w:rsidRPr="00E052E1">
        <w:rPr>
          <w:rFonts w:ascii="Calibri" w:eastAsiaTheme="minorHAnsi" w:hAnsi="Calibri" w:cs="Calibri"/>
          <w:b/>
          <w:sz w:val="22"/>
          <w:lang w:val="es-MX"/>
        </w:rPr>
        <w:t xml:space="preserve"> del control (Eficiencia)</w:t>
      </w:r>
      <w:r w:rsidRPr="00E052E1">
        <w:rPr>
          <w:rFonts w:ascii="Calibri" w:eastAsiaTheme="minorHAnsi" w:hAnsi="Calibri" w:cs="Calibri"/>
          <w:sz w:val="22"/>
          <w:lang w:val="es-MX"/>
        </w:rPr>
        <w:t xml:space="preserve">: </w:t>
      </w:r>
      <w:r w:rsidR="00087EBB">
        <w:rPr>
          <w:rFonts w:ascii="Calibri" w:eastAsiaTheme="minorHAnsi" w:hAnsi="Calibri" w:cs="Calibri"/>
          <w:sz w:val="22"/>
          <w:lang w:val="es-MX"/>
        </w:rPr>
        <w:t>e</w:t>
      </w:r>
      <w:r w:rsidRPr="00E052E1">
        <w:rPr>
          <w:rFonts w:ascii="Calibri" w:eastAsiaTheme="minorHAnsi" w:hAnsi="Calibri" w:cs="Calibri"/>
          <w:sz w:val="22"/>
          <w:lang w:val="es-MX"/>
        </w:rPr>
        <w:t xml:space="preserve">sta calificación se obtiene como resultado de la suma de los atributos evaluados, concluyendo en tres opciones: </w:t>
      </w:r>
      <w:r w:rsidR="00087EBB">
        <w:rPr>
          <w:rFonts w:ascii="Calibri" w:eastAsiaTheme="minorHAnsi" w:hAnsi="Calibri" w:cs="Calibri"/>
          <w:sz w:val="22"/>
          <w:lang w:val="es-MX"/>
        </w:rPr>
        <w:t>m</w:t>
      </w:r>
      <w:r w:rsidRPr="00E052E1">
        <w:rPr>
          <w:rFonts w:ascii="Calibri" w:eastAsiaTheme="minorHAnsi" w:hAnsi="Calibri" w:cs="Calibri"/>
          <w:sz w:val="22"/>
          <w:lang w:val="es-MX"/>
        </w:rPr>
        <w:t xml:space="preserve">uy adecuado, </w:t>
      </w:r>
      <w:r w:rsidR="00087EBB">
        <w:rPr>
          <w:rFonts w:ascii="Calibri" w:eastAsiaTheme="minorHAnsi" w:hAnsi="Calibri" w:cs="Calibri"/>
          <w:sz w:val="22"/>
          <w:lang w:val="es-MX"/>
        </w:rPr>
        <w:t>a</w:t>
      </w:r>
      <w:r w:rsidRPr="00E052E1">
        <w:rPr>
          <w:rFonts w:ascii="Calibri" w:eastAsiaTheme="minorHAnsi" w:hAnsi="Calibri" w:cs="Calibri"/>
          <w:sz w:val="22"/>
          <w:lang w:val="es-MX"/>
        </w:rPr>
        <w:t xml:space="preserve">decuado o </w:t>
      </w:r>
      <w:r w:rsidR="00087EBB">
        <w:rPr>
          <w:rFonts w:ascii="Calibri" w:eastAsiaTheme="minorHAnsi" w:hAnsi="Calibri" w:cs="Calibri"/>
          <w:sz w:val="22"/>
          <w:lang w:val="es-MX"/>
        </w:rPr>
        <w:t>i</w:t>
      </w:r>
      <w:r w:rsidRPr="00E052E1">
        <w:rPr>
          <w:rFonts w:ascii="Calibri" w:eastAsiaTheme="minorHAnsi" w:hAnsi="Calibri" w:cs="Calibri"/>
          <w:sz w:val="22"/>
          <w:lang w:val="es-MX"/>
        </w:rPr>
        <w:t>nadecuado.</w:t>
      </w:r>
    </w:p>
    <w:p w14:paraId="093C69D8" w14:textId="3C87580B" w:rsidR="00535D62" w:rsidRPr="00E052E1" w:rsidRDefault="00535D62" w:rsidP="000167D5">
      <w:pPr>
        <w:pStyle w:val="LVTexto3"/>
        <w:numPr>
          <w:ilvl w:val="0"/>
          <w:numId w:val="12"/>
        </w:numPr>
        <w:spacing w:before="0" w:after="0" w:line="276" w:lineRule="auto"/>
        <w:ind w:left="284" w:hanging="284"/>
        <w:rPr>
          <w:rFonts w:ascii="Calibri" w:eastAsiaTheme="minorHAnsi" w:hAnsi="Calibri" w:cs="Calibri"/>
          <w:sz w:val="22"/>
          <w:lang w:val="es-MX"/>
        </w:rPr>
      </w:pPr>
      <w:r w:rsidRPr="00E052E1">
        <w:rPr>
          <w:rFonts w:ascii="Calibri" w:eastAsiaTheme="minorHAnsi" w:hAnsi="Calibri" w:cs="Calibri"/>
          <w:b/>
          <w:sz w:val="22"/>
          <w:lang w:val="es-MX"/>
        </w:rPr>
        <w:t>Evaluar el alcance o cobertura del control (Efectividad)</w:t>
      </w:r>
      <w:r w:rsidRPr="00E052E1">
        <w:rPr>
          <w:rFonts w:ascii="Calibri" w:eastAsiaTheme="minorHAnsi" w:hAnsi="Calibri" w:cs="Calibri"/>
          <w:sz w:val="22"/>
          <w:lang w:val="es-MX"/>
        </w:rPr>
        <w:t xml:space="preserve">: </w:t>
      </w:r>
      <w:r w:rsidR="00EA075F">
        <w:rPr>
          <w:rFonts w:ascii="Calibri" w:eastAsiaTheme="minorHAnsi" w:hAnsi="Calibri" w:cs="Calibri"/>
          <w:sz w:val="22"/>
          <w:lang w:val="es-MX"/>
        </w:rPr>
        <w:t>e</w:t>
      </w:r>
      <w:r w:rsidRPr="00E052E1">
        <w:rPr>
          <w:rFonts w:ascii="Calibri" w:eastAsiaTheme="minorHAnsi" w:hAnsi="Calibri" w:cs="Calibri"/>
          <w:sz w:val="22"/>
          <w:lang w:val="es-MX"/>
        </w:rPr>
        <w:t>sta calificación se obtiene como resultado de evaluar si la ubicación del control cubre todos los puntos (área</w:t>
      </w:r>
      <w:r w:rsidR="00EA075F">
        <w:rPr>
          <w:rFonts w:ascii="Calibri" w:eastAsiaTheme="minorHAnsi" w:hAnsi="Calibri" w:cs="Calibri"/>
          <w:sz w:val="22"/>
          <w:lang w:val="es-MX"/>
        </w:rPr>
        <w:t>s</w:t>
      </w:r>
      <w:r w:rsidR="00BC73B8">
        <w:rPr>
          <w:rFonts w:ascii="Calibri" w:eastAsiaTheme="minorHAnsi" w:hAnsi="Calibri" w:cs="Calibri"/>
          <w:sz w:val="22"/>
          <w:lang w:val="es-MX"/>
        </w:rPr>
        <w:t xml:space="preserve"> y procesos</w:t>
      </w:r>
      <w:r w:rsidRPr="00E052E1">
        <w:rPr>
          <w:rFonts w:ascii="Calibri" w:eastAsiaTheme="minorHAnsi" w:hAnsi="Calibri" w:cs="Calibri"/>
          <w:sz w:val="22"/>
          <w:lang w:val="es-MX"/>
        </w:rPr>
        <w:t xml:space="preserve">) en donde debe ser aplicado, concluyendo en tres opciones: </w:t>
      </w:r>
      <w:r w:rsidR="00BC73B8">
        <w:rPr>
          <w:rFonts w:ascii="Calibri" w:eastAsiaTheme="minorHAnsi" w:hAnsi="Calibri" w:cs="Calibri"/>
          <w:sz w:val="22"/>
          <w:lang w:val="es-MX"/>
        </w:rPr>
        <w:t>m</w:t>
      </w:r>
      <w:r w:rsidRPr="00E052E1">
        <w:rPr>
          <w:rFonts w:ascii="Calibri" w:eastAsiaTheme="minorHAnsi" w:hAnsi="Calibri" w:cs="Calibri"/>
          <w:sz w:val="22"/>
          <w:lang w:val="es-MX"/>
        </w:rPr>
        <w:t>uy adecuado, adecuado o inadecuado.</w:t>
      </w:r>
    </w:p>
    <w:p w14:paraId="6DB531D9" w14:textId="1930756D" w:rsidR="00535D62" w:rsidRPr="00E052E1" w:rsidRDefault="00535D62" w:rsidP="000167D5">
      <w:pPr>
        <w:pStyle w:val="LVTexto3"/>
        <w:numPr>
          <w:ilvl w:val="0"/>
          <w:numId w:val="12"/>
        </w:numPr>
        <w:spacing w:before="0" w:after="0" w:line="276" w:lineRule="auto"/>
        <w:ind w:left="284" w:hanging="284"/>
        <w:rPr>
          <w:rFonts w:ascii="Calibri" w:eastAsiaTheme="minorHAnsi" w:hAnsi="Calibri" w:cs="Calibri"/>
          <w:sz w:val="22"/>
          <w:lang w:val="es-MX"/>
        </w:rPr>
      </w:pPr>
      <w:r w:rsidRPr="00E052E1">
        <w:rPr>
          <w:rFonts w:ascii="Calibri" w:eastAsiaTheme="minorHAnsi" w:hAnsi="Calibri" w:cs="Calibri"/>
          <w:b/>
          <w:sz w:val="22"/>
          <w:lang w:val="es-MX"/>
        </w:rPr>
        <w:t>Calificar el cumplimiento o funcionamiento del control (Oportunidad)</w:t>
      </w:r>
      <w:r w:rsidRPr="00E052E1">
        <w:rPr>
          <w:rFonts w:ascii="Calibri" w:eastAsiaTheme="minorHAnsi" w:hAnsi="Calibri" w:cs="Calibri"/>
          <w:sz w:val="22"/>
          <w:lang w:val="es-MX"/>
        </w:rPr>
        <w:t xml:space="preserve">: </w:t>
      </w:r>
      <w:r w:rsidR="00BC73B8">
        <w:rPr>
          <w:rFonts w:ascii="Calibri" w:eastAsiaTheme="minorHAnsi" w:hAnsi="Calibri" w:cs="Calibri"/>
          <w:sz w:val="22"/>
          <w:lang w:val="es-MX"/>
        </w:rPr>
        <w:t>d</w:t>
      </w:r>
      <w:r w:rsidRPr="00E052E1">
        <w:rPr>
          <w:rFonts w:ascii="Calibri" w:eastAsiaTheme="minorHAnsi" w:hAnsi="Calibri" w:cs="Calibri"/>
          <w:sz w:val="22"/>
          <w:lang w:val="es-MX"/>
        </w:rPr>
        <w:t xml:space="preserve">eterminar si el control se ejecuta al interior de la </w:t>
      </w:r>
      <w:r w:rsidR="00F72723">
        <w:rPr>
          <w:rFonts w:ascii="Calibri" w:eastAsiaTheme="minorHAnsi" w:hAnsi="Calibri" w:cs="Calibri"/>
          <w:sz w:val="22"/>
          <w:lang w:val="es-MX"/>
        </w:rPr>
        <w:t>Entidad</w:t>
      </w:r>
      <w:r w:rsidRPr="00E052E1">
        <w:rPr>
          <w:rFonts w:ascii="Calibri" w:eastAsiaTheme="minorHAnsi" w:hAnsi="Calibri" w:cs="Calibri"/>
          <w:sz w:val="22"/>
          <w:lang w:val="es-MX"/>
        </w:rPr>
        <w:t>, conforme a los atributos evaluados en el diseño y alcance de este. La calificación puede ser</w:t>
      </w:r>
      <w:r w:rsidR="00ED32E0">
        <w:rPr>
          <w:rFonts w:ascii="Calibri" w:eastAsiaTheme="minorHAnsi" w:hAnsi="Calibri" w:cs="Calibri"/>
          <w:sz w:val="22"/>
          <w:lang w:val="es-MX"/>
        </w:rPr>
        <w:t xml:space="preserve"> d</w:t>
      </w:r>
      <w:r w:rsidRPr="00E052E1">
        <w:rPr>
          <w:rFonts w:ascii="Calibri" w:eastAsiaTheme="minorHAnsi" w:hAnsi="Calibri" w:cs="Calibri"/>
          <w:sz w:val="22"/>
          <w:lang w:val="es-MX"/>
        </w:rPr>
        <w:t xml:space="preserve">ébil, </w:t>
      </w:r>
      <w:r w:rsidR="00ED32E0">
        <w:rPr>
          <w:rFonts w:ascii="Calibri" w:eastAsiaTheme="minorHAnsi" w:hAnsi="Calibri" w:cs="Calibri"/>
          <w:sz w:val="22"/>
          <w:lang w:val="es-MX"/>
        </w:rPr>
        <w:t>m</w:t>
      </w:r>
      <w:r w:rsidRPr="00E052E1">
        <w:rPr>
          <w:rFonts w:ascii="Calibri" w:eastAsiaTheme="minorHAnsi" w:hAnsi="Calibri" w:cs="Calibri"/>
          <w:sz w:val="22"/>
          <w:lang w:val="es-MX"/>
        </w:rPr>
        <w:t xml:space="preserve">oderado o </w:t>
      </w:r>
      <w:r w:rsidR="00ED32E0">
        <w:rPr>
          <w:rFonts w:ascii="Calibri" w:eastAsiaTheme="minorHAnsi" w:hAnsi="Calibri" w:cs="Calibri"/>
          <w:sz w:val="22"/>
          <w:lang w:val="es-MX"/>
        </w:rPr>
        <w:t>f</w:t>
      </w:r>
      <w:r w:rsidRPr="00E052E1">
        <w:rPr>
          <w:rFonts w:ascii="Calibri" w:eastAsiaTheme="minorHAnsi" w:hAnsi="Calibri" w:cs="Calibri"/>
          <w:sz w:val="22"/>
          <w:lang w:val="es-MX"/>
        </w:rPr>
        <w:t>uerte.</w:t>
      </w:r>
    </w:p>
    <w:p w14:paraId="5B463C61" w14:textId="1CECC7A1" w:rsidR="00535D62" w:rsidRPr="00E052E1" w:rsidRDefault="00535D62" w:rsidP="000167D5">
      <w:pPr>
        <w:pStyle w:val="LVTexto3"/>
        <w:numPr>
          <w:ilvl w:val="0"/>
          <w:numId w:val="12"/>
        </w:numPr>
        <w:spacing w:before="0" w:after="0" w:line="276" w:lineRule="auto"/>
        <w:ind w:left="284" w:hanging="284"/>
        <w:rPr>
          <w:rFonts w:ascii="Calibri" w:eastAsiaTheme="minorHAnsi" w:hAnsi="Calibri" w:cs="Calibri"/>
          <w:sz w:val="22"/>
          <w:lang w:val="es-MX"/>
        </w:rPr>
      </w:pPr>
      <w:r w:rsidRPr="00E052E1">
        <w:rPr>
          <w:rFonts w:ascii="Calibri" w:eastAsiaTheme="minorHAnsi" w:hAnsi="Calibri" w:cs="Calibri"/>
          <w:b/>
          <w:sz w:val="22"/>
          <w:lang w:val="es-MX"/>
        </w:rPr>
        <w:t>Medir la efectividad del control</w:t>
      </w:r>
      <w:r w:rsidRPr="00E052E1">
        <w:rPr>
          <w:rFonts w:ascii="Calibri" w:eastAsiaTheme="minorHAnsi" w:hAnsi="Calibri" w:cs="Calibri"/>
          <w:sz w:val="22"/>
          <w:lang w:val="es-MX"/>
        </w:rPr>
        <w:t xml:space="preserve">: </w:t>
      </w:r>
      <w:r w:rsidR="00E545CA">
        <w:rPr>
          <w:rFonts w:ascii="Calibri" w:eastAsiaTheme="minorHAnsi" w:hAnsi="Calibri" w:cs="Calibri"/>
          <w:sz w:val="22"/>
          <w:lang w:val="es-MX"/>
        </w:rPr>
        <w:t>s</w:t>
      </w:r>
      <w:r w:rsidRPr="00E052E1">
        <w:rPr>
          <w:rFonts w:ascii="Calibri" w:eastAsiaTheme="minorHAnsi" w:hAnsi="Calibri" w:cs="Calibri"/>
          <w:sz w:val="22"/>
          <w:lang w:val="es-MX"/>
        </w:rPr>
        <w:t>e obtiene al combinar la evaluación del diseño, alcance y el cumplimiento del control.</w:t>
      </w:r>
    </w:p>
    <w:p w14:paraId="30873A78" w14:textId="1C17A820" w:rsidR="00535D62" w:rsidRPr="00E052E1" w:rsidRDefault="00535D62" w:rsidP="000167D5">
      <w:pPr>
        <w:pStyle w:val="LVTexto3"/>
        <w:numPr>
          <w:ilvl w:val="0"/>
          <w:numId w:val="12"/>
        </w:numPr>
        <w:spacing w:before="0" w:after="0" w:line="276" w:lineRule="auto"/>
        <w:ind w:left="284" w:hanging="284"/>
        <w:rPr>
          <w:rFonts w:ascii="Calibri" w:eastAsiaTheme="minorHAnsi" w:hAnsi="Calibri" w:cs="Calibri"/>
          <w:sz w:val="22"/>
          <w:lang w:val="es-MX"/>
        </w:rPr>
      </w:pPr>
      <w:r w:rsidRPr="00E052E1">
        <w:rPr>
          <w:rFonts w:ascii="Calibri" w:eastAsiaTheme="minorHAnsi" w:hAnsi="Calibri" w:cs="Calibri"/>
          <w:b/>
          <w:sz w:val="22"/>
          <w:lang w:val="es-MX"/>
        </w:rPr>
        <w:t>Calificar el conjunto de controles</w:t>
      </w:r>
      <w:r w:rsidRPr="00E052E1">
        <w:rPr>
          <w:rFonts w:ascii="Calibri" w:eastAsiaTheme="minorHAnsi" w:hAnsi="Calibri" w:cs="Calibri"/>
          <w:sz w:val="22"/>
          <w:lang w:val="es-MX"/>
        </w:rPr>
        <w:t xml:space="preserve">: </w:t>
      </w:r>
      <w:r w:rsidR="00E545CA">
        <w:rPr>
          <w:rFonts w:ascii="Calibri" w:eastAsiaTheme="minorHAnsi" w:hAnsi="Calibri" w:cs="Calibri"/>
          <w:sz w:val="22"/>
          <w:lang w:val="es-MX"/>
        </w:rPr>
        <w:t>e</w:t>
      </w:r>
      <w:r w:rsidRPr="00E052E1">
        <w:rPr>
          <w:rFonts w:ascii="Calibri" w:eastAsiaTheme="minorHAnsi" w:hAnsi="Calibri" w:cs="Calibri"/>
          <w:sz w:val="22"/>
          <w:lang w:val="es-MX"/>
        </w:rPr>
        <w:t xml:space="preserve">sta calificación se obtiene de un análisis objetivo teniendo en cuenta la efectividad individual de los controles que mitigan cada situación de riesgo. Se tienen las siguientes opciones: a) Fuerte: </w:t>
      </w:r>
      <w:r w:rsidR="00E545CA">
        <w:rPr>
          <w:rFonts w:ascii="Calibri" w:eastAsiaTheme="minorHAnsi" w:hAnsi="Calibri" w:cs="Calibri"/>
          <w:sz w:val="22"/>
          <w:lang w:val="es-MX"/>
        </w:rPr>
        <w:t>e</w:t>
      </w:r>
      <w:r w:rsidRPr="00E052E1">
        <w:rPr>
          <w:rFonts w:ascii="Calibri" w:eastAsiaTheme="minorHAnsi" w:hAnsi="Calibri" w:cs="Calibri"/>
          <w:sz w:val="22"/>
          <w:lang w:val="es-MX"/>
        </w:rPr>
        <w:t xml:space="preserve">l conjunto de controles funciona correctamente para mitigar el riesgo. b) Moderado: </w:t>
      </w:r>
      <w:r w:rsidR="00392BD4">
        <w:rPr>
          <w:rFonts w:ascii="Calibri" w:eastAsiaTheme="minorHAnsi" w:hAnsi="Calibri" w:cs="Calibri"/>
          <w:sz w:val="22"/>
          <w:lang w:val="es-MX"/>
        </w:rPr>
        <w:t>s</w:t>
      </w:r>
      <w:r w:rsidRPr="00E052E1">
        <w:rPr>
          <w:rFonts w:ascii="Calibri" w:eastAsiaTheme="minorHAnsi" w:hAnsi="Calibri" w:cs="Calibri"/>
          <w:sz w:val="22"/>
          <w:lang w:val="es-MX"/>
        </w:rPr>
        <w:t>on controles que presentan debilidades en cuanto a su diseño o ejecución. c) Los controles no mitigan el riesgo.</w:t>
      </w:r>
    </w:p>
    <w:p w14:paraId="4EDAD048" w14:textId="77777777" w:rsidR="00535D62" w:rsidRPr="00E052E1" w:rsidRDefault="00535D62" w:rsidP="000167D5">
      <w:pPr>
        <w:pStyle w:val="LVTexto3"/>
        <w:numPr>
          <w:ilvl w:val="0"/>
          <w:numId w:val="12"/>
        </w:numPr>
        <w:spacing w:before="0" w:after="0" w:line="276" w:lineRule="auto"/>
        <w:ind w:left="284" w:hanging="284"/>
        <w:rPr>
          <w:rFonts w:ascii="Calibri" w:eastAsiaTheme="minorHAnsi" w:hAnsi="Calibri" w:cs="Calibri"/>
          <w:sz w:val="22"/>
          <w:lang w:val="es-MX"/>
        </w:rPr>
      </w:pPr>
      <w:r w:rsidRPr="00E052E1">
        <w:rPr>
          <w:rFonts w:ascii="Calibri" w:eastAsiaTheme="minorHAnsi" w:hAnsi="Calibri" w:cs="Calibri"/>
          <w:b/>
          <w:sz w:val="22"/>
          <w:lang w:val="es-MX"/>
        </w:rPr>
        <w:t>Determinar el perfil de los riesgos residuales:</w:t>
      </w:r>
      <w:r w:rsidRPr="00E052E1">
        <w:rPr>
          <w:rFonts w:ascii="Calibri" w:eastAsiaTheme="minorHAnsi" w:hAnsi="Calibri" w:cs="Calibri"/>
          <w:sz w:val="22"/>
          <w:lang w:val="es-MX"/>
        </w:rPr>
        <w:t xml:space="preserve"> Para el cálculo del riesgo residual se debe:</w:t>
      </w:r>
    </w:p>
    <w:p w14:paraId="3B7526F5" w14:textId="77777777" w:rsidR="00535D62" w:rsidRPr="00E052E1" w:rsidRDefault="00535D62" w:rsidP="0016270C">
      <w:pPr>
        <w:pStyle w:val="LVTexto3"/>
        <w:numPr>
          <w:ilvl w:val="2"/>
          <w:numId w:val="11"/>
        </w:numPr>
        <w:spacing w:before="0" w:after="0" w:line="276" w:lineRule="auto"/>
        <w:ind w:left="567" w:hanging="283"/>
        <w:rPr>
          <w:rFonts w:ascii="Calibri" w:eastAsiaTheme="minorHAnsi" w:hAnsi="Calibri" w:cs="Calibri"/>
          <w:sz w:val="22"/>
          <w:lang w:val="es-MX"/>
        </w:rPr>
      </w:pPr>
      <w:r w:rsidRPr="00E052E1">
        <w:rPr>
          <w:rFonts w:ascii="Calibri" w:eastAsiaTheme="minorHAnsi" w:hAnsi="Calibri" w:cs="Calibri"/>
          <w:sz w:val="22"/>
          <w:lang w:val="es-MX"/>
        </w:rPr>
        <w:t>Establecer de acuerdo con el resultado de la efectividad del grupo de controles y con los responsables del proceso si el conjunto de controles disminuye la probabilidad y/o el nivel de impacto y el número de niveles en que puede disminuir la probabilidad y el impacto inherentes, para obtener la probabilidad y el impacto residuales.</w:t>
      </w:r>
    </w:p>
    <w:p w14:paraId="186465D0" w14:textId="3E71D067" w:rsidR="00535D62" w:rsidRPr="00E052E1" w:rsidRDefault="00535D62" w:rsidP="0016270C">
      <w:pPr>
        <w:pStyle w:val="LVTexto3"/>
        <w:numPr>
          <w:ilvl w:val="2"/>
          <w:numId w:val="11"/>
        </w:numPr>
        <w:spacing w:before="0" w:after="0" w:line="276" w:lineRule="auto"/>
        <w:ind w:left="567" w:hanging="283"/>
        <w:rPr>
          <w:rFonts w:ascii="Calibri" w:eastAsiaTheme="minorHAnsi" w:hAnsi="Calibri" w:cs="Calibri"/>
          <w:sz w:val="22"/>
          <w:lang w:val="es-MX"/>
        </w:rPr>
      </w:pPr>
      <w:r w:rsidRPr="00E052E1">
        <w:rPr>
          <w:rFonts w:ascii="Calibri" w:eastAsiaTheme="minorHAnsi" w:hAnsi="Calibri" w:cs="Calibri"/>
          <w:sz w:val="22"/>
          <w:lang w:val="es-MX"/>
        </w:rPr>
        <w:t xml:space="preserve">Determinar el riesgo residual: </w:t>
      </w:r>
      <w:r w:rsidR="0016270C">
        <w:rPr>
          <w:rFonts w:ascii="Calibri" w:eastAsiaTheme="minorHAnsi" w:hAnsi="Calibri" w:cs="Calibri"/>
          <w:sz w:val="22"/>
          <w:lang w:val="es-MX"/>
        </w:rPr>
        <w:t>e</w:t>
      </w:r>
      <w:r w:rsidRPr="00E052E1">
        <w:rPr>
          <w:rFonts w:ascii="Calibri" w:eastAsiaTheme="minorHAnsi" w:hAnsi="Calibri" w:cs="Calibri"/>
          <w:sz w:val="22"/>
          <w:lang w:val="es-MX"/>
        </w:rPr>
        <w:t>n la matriz de riesgos y controles LA/FT/FPADM, calcular la calificación del riesgo residual, donde el vector resultante es la disminución que la solidez del conjunto de controles genera al riesgo inherente del proceso. Graficar en el mapa de riesgo.</w:t>
      </w:r>
    </w:p>
    <w:p w14:paraId="5EA2AA1D" w14:textId="77777777" w:rsidR="00535D62" w:rsidRPr="00E052E1" w:rsidRDefault="00535D62" w:rsidP="000167D5">
      <w:pPr>
        <w:pStyle w:val="LVTexto3"/>
        <w:spacing w:before="0" w:after="0" w:line="276" w:lineRule="auto"/>
        <w:ind w:left="0"/>
        <w:rPr>
          <w:rFonts w:ascii="Calibri" w:eastAsiaTheme="minorHAnsi" w:hAnsi="Calibri" w:cs="Calibri"/>
          <w:sz w:val="22"/>
          <w:lang w:val="es-MX"/>
        </w:rPr>
      </w:pPr>
    </w:p>
    <w:p w14:paraId="2164F44D" w14:textId="7625085B" w:rsidR="00535D62" w:rsidRPr="00E052E1" w:rsidRDefault="00535D62" w:rsidP="000167D5">
      <w:pPr>
        <w:pStyle w:val="LVTexto3"/>
        <w:spacing w:before="0" w:after="0" w:line="276" w:lineRule="auto"/>
        <w:ind w:left="0"/>
        <w:rPr>
          <w:rFonts w:ascii="Calibri" w:eastAsiaTheme="minorHAnsi" w:hAnsi="Calibri" w:cs="Calibri"/>
          <w:sz w:val="22"/>
          <w:lang w:val="es-MX"/>
        </w:rPr>
      </w:pPr>
      <w:r w:rsidRPr="00E052E1">
        <w:rPr>
          <w:rFonts w:ascii="Calibri" w:eastAsiaTheme="minorHAnsi" w:hAnsi="Calibri" w:cs="Calibri"/>
          <w:sz w:val="22"/>
          <w:lang w:val="es-MX"/>
        </w:rPr>
        <w:t xml:space="preserve">La valoración final resultante del análisis permitirá a </w:t>
      </w:r>
      <w:r w:rsidR="00392BD4">
        <w:rPr>
          <w:rFonts w:ascii="Calibri" w:eastAsiaTheme="minorHAnsi" w:hAnsi="Calibri" w:cs="Calibri"/>
          <w:sz w:val="22"/>
          <w:lang w:val="es-MX"/>
        </w:rPr>
        <w:t xml:space="preserve">la </w:t>
      </w:r>
      <w:r w:rsidR="00902BBC">
        <w:rPr>
          <w:rFonts w:ascii="Calibri" w:eastAsiaTheme="minorHAnsi" w:hAnsi="Calibri" w:cs="Calibri"/>
          <w:sz w:val="22"/>
          <w:lang w:val="es-MX"/>
        </w:rPr>
        <w:t>CCF</w:t>
      </w:r>
      <w:r w:rsidRPr="00E052E1">
        <w:rPr>
          <w:rFonts w:ascii="Calibri" w:eastAsiaTheme="minorHAnsi" w:hAnsi="Calibri" w:cs="Calibri"/>
          <w:sz w:val="22"/>
          <w:lang w:val="es-MX"/>
        </w:rPr>
        <w:t>:</w:t>
      </w:r>
    </w:p>
    <w:p w14:paraId="38FCF8AD" w14:textId="77777777" w:rsidR="00535D62" w:rsidRPr="00E052E1" w:rsidRDefault="00535D62" w:rsidP="000167D5">
      <w:pPr>
        <w:pStyle w:val="LVTexto3"/>
        <w:numPr>
          <w:ilvl w:val="0"/>
          <w:numId w:val="13"/>
        </w:numPr>
        <w:spacing w:before="0" w:after="0" w:line="276" w:lineRule="auto"/>
        <w:ind w:left="284" w:hanging="284"/>
        <w:rPr>
          <w:rFonts w:ascii="Calibri" w:eastAsiaTheme="minorHAnsi" w:hAnsi="Calibri" w:cs="Calibri"/>
          <w:sz w:val="22"/>
          <w:lang w:val="es-MX"/>
        </w:rPr>
      </w:pPr>
      <w:r w:rsidRPr="00E052E1">
        <w:rPr>
          <w:rFonts w:ascii="Calibri" w:eastAsiaTheme="minorHAnsi" w:hAnsi="Calibri" w:cs="Calibri"/>
          <w:sz w:val="22"/>
          <w:lang w:val="es-MX"/>
        </w:rPr>
        <w:t>Identificar las situaciones de riesgo que requieren tratamiento.</w:t>
      </w:r>
    </w:p>
    <w:p w14:paraId="5BDCE25B" w14:textId="77777777" w:rsidR="00535D62" w:rsidRPr="00E052E1" w:rsidRDefault="00535D62" w:rsidP="000167D5">
      <w:pPr>
        <w:pStyle w:val="LVTexto3"/>
        <w:numPr>
          <w:ilvl w:val="0"/>
          <w:numId w:val="13"/>
        </w:numPr>
        <w:spacing w:before="0" w:after="0" w:line="276" w:lineRule="auto"/>
        <w:ind w:left="284" w:hanging="284"/>
        <w:rPr>
          <w:rFonts w:ascii="Calibri" w:eastAsiaTheme="minorHAnsi" w:hAnsi="Calibri" w:cs="Calibri"/>
          <w:sz w:val="22"/>
          <w:lang w:val="es-MX"/>
        </w:rPr>
      </w:pPr>
      <w:r w:rsidRPr="00E052E1">
        <w:rPr>
          <w:rFonts w:ascii="Calibri" w:eastAsiaTheme="minorHAnsi" w:hAnsi="Calibri" w:cs="Calibri"/>
          <w:sz w:val="22"/>
          <w:lang w:val="es-MX"/>
        </w:rPr>
        <w:t>Determinar los controles actuales que requieren algún tipo de modificación.</w:t>
      </w:r>
    </w:p>
    <w:p w14:paraId="43E4B146" w14:textId="77777777" w:rsidR="00535D62" w:rsidRPr="00E052E1" w:rsidRDefault="00535D62" w:rsidP="000167D5">
      <w:pPr>
        <w:pStyle w:val="LVTexto3"/>
        <w:numPr>
          <w:ilvl w:val="0"/>
          <w:numId w:val="13"/>
        </w:numPr>
        <w:spacing w:before="0" w:after="0" w:line="276" w:lineRule="auto"/>
        <w:ind w:left="284" w:hanging="284"/>
        <w:rPr>
          <w:rFonts w:ascii="Calibri" w:eastAsiaTheme="minorHAnsi" w:hAnsi="Calibri" w:cs="Calibri"/>
          <w:sz w:val="22"/>
          <w:lang w:val="es-MX"/>
        </w:rPr>
      </w:pPr>
      <w:r w:rsidRPr="00E052E1">
        <w:rPr>
          <w:rFonts w:ascii="Calibri" w:eastAsiaTheme="minorHAnsi" w:hAnsi="Calibri" w:cs="Calibri"/>
          <w:sz w:val="22"/>
          <w:lang w:val="es-MX"/>
        </w:rPr>
        <w:t>Definir los nuevos controles teniendo en cuenta los requerimientos normativos.</w:t>
      </w:r>
    </w:p>
    <w:p w14:paraId="377199B4" w14:textId="77777777" w:rsidR="00535D62" w:rsidRPr="00E052E1" w:rsidRDefault="00535D62" w:rsidP="000167D5">
      <w:pPr>
        <w:pStyle w:val="LVTexto3"/>
        <w:numPr>
          <w:ilvl w:val="0"/>
          <w:numId w:val="13"/>
        </w:numPr>
        <w:spacing w:before="0" w:after="0" w:line="276" w:lineRule="auto"/>
        <w:ind w:left="284" w:hanging="284"/>
        <w:rPr>
          <w:rFonts w:ascii="Calibri" w:eastAsiaTheme="minorHAnsi" w:hAnsi="Calibri" w:cs="Calibri"/>
          <w:sz w:val="22"/>
          <w:lang w:val="es-MX"/>
        </w:rPr>
      </w:pPr>
      <w:r w:rsidRPr="00E052E1">
        <w:rPr>
          <w:rFonts w:ascii="Calibri" w:eastAsiaTheme="minorHAnsi" w:hAnsi="Calibri" w:cs="Calibri"/>
          <w:sz w:val="22"/>
          <w:lang w:val="es-MX"/>
        </w:rPr>
        <w:t>Elaborar una propuesta de nuevos controles a partir de la revisión de las mejores prácticas y las nuevas situaciones de riesgo identificadas.</w:t>
      </w:r>
    </w:p>
    <w:p w14:paraId="1C226EFA" w14:textId="77777777" w:rsidR="00535D62" w:rsidRPr="00E052E1" w:rsidRDefault="00535D62" w:rsidP="000167D5">
      <w:pPr>
        <w:pStyle w:val="LVTexto3"/>
        <w:numPr>
          <w:ilvl w:val="0"/>
          <w:numId w:val="13"/>
        </w:numPr>
        <w:spacing w:before="0" w:after="0" w:line="276" w:lineRule="auto"/>
        <w:ind w:left="284" w:hanging="284"/>
        <w:rPr>
          <w:rFonts w:ascii="Calibri" w:eastAsiaTheme="minorHAnsi" w:hAnsi="Calibri" w:cs="Calibri"/>
          <w:sz w:val="22"/>
          <w:lang w:val="es-MX"/>
        </w:rPr>
      </w:pPr>
      <w:r w:rsidRPr="00E052E1">
        <w:rPr>
          <w:rFonts w:ascii="Calibri" w:eastAsiaTheme="minorHAnsi" w:hAnsi="Calibri" w:cs="Calibri"/>
          <w:sz w:val="22"/>
          <w:lang w:val="es-MX"/>
        </w:rPr>
        <w:t>Evaluar el costo y beneficio de los controles NO obligatorios.</w:t>
      </w:r>
    </w:p>
    <w:p w14:paraId="70082577" w14:textId="77777777" w:rsidR="00535D62" w:rsidRPr="00E052E1" w:rsidRDefault="00535D62" w:rsidP="000167D5">
      <w:pPr>
        <w:pStyle w:val="LVTexto3"/>
        <w:spacing w:before="0" w:after="0" w:line="276" w:lineRule="auto"/>
        <w:ind w:left="0"/>
        <w:rPr>
          <w:rFonts w:ascii="Calibri" w:eastAsiaTheme="minorHAnsi" w:hAnsi="Calibri" w:cs="Calibri"/>
          <w:sz w:val="22"/>
          <w:lang w:val="es-MX"/>
        </w:rPr>
      </w:pPr>
    </w:p>
    <w:p w14:paraId="03922C5D" w14:textId="77777777" w:rsidR="00535D62" w:rsidRPr="00E052E1" w:rsidRDefault="00535D62" w:rsidP="000167D5">
      <w:pPr>
        <w:pStyle w:val="Ttulo3"/>
        <w:spacing w:before="0"/>
        <w:jc w:val="both"/>
        <w:rPr>
          <w:rFonts w:ascii="Calibri" w:eastAsiaTheme="minorEastAsia" w:hAnsi="Calibri" w:cs="Calibri"/>
          <w:b/>
          <w:u w:val="none"/>
        </w:rPr>
      </w:pPr>
      <w:bookmarkStart w:id="80" w:name="_Toc77620869"/>
      <w:bookmarkStart w:id="81" w:name="_Toc209628004"/>
      <w:r w:rsidRPr="00E052E1">
        <w:rPr>
          <w:rFonts w:ascii="Calibri" w:eastAsiaTheme="minorEastAsia" w:hAnsi="Calibri" w:cs="Calibri"/>
          <w:b/>
          <w:u w:val="none"/>
        </w:rPr>
        <w:t>9.1.4.  Monitoreo del riesgo LA/FT/FPADM</w:t>
      </w:r>
      <w:bookmarkEnd w:id="80"/>
      <w:bookmarkEnd w:id="81"/>
    </w:p>
    <w:p w14:paraId="19BC8F14" w14:textId="77777777" w:rsidR="00535D62" w:rsidRPr="00E052E1" w:rsidRDefault="00535D62" w:rsidP="000167D5">
      <w:pPr>
        <w:pStyle w:val="LVTexto3"/>
        <w:spacing w:before="0" w:after="0" w:line="276" w:lineRule="auto"/>
        <w:ind w:left="720"/>
        <w:rPr>
          <w:rFonts w:ascii="Calibri" w:eastAsiaTheme="minorHAnsi" w:hAnsi="Calibri" w:cs="Calibri"/>
          <w:sz w:val="22"/>
          <w:lang w:val="es-MX"/>
        </w:rPr>
      </w:pPr>
    </w:p>
    <w:p w14:paraId="71C9BAF1" w14:textId="76D23F09" w:rsidR="00535D62" w:rsidRPr="00E052E1" w:rsidRDefault="00535D62" w:rsidP="000167D5">
      <w:pPr>
        <w:pStyle w:val="LVTexto3"/>
        <w:spacing w:before="0" w:after="0" w:line="276" w:lineRule="auto"/>
        <w:ind w:left="0"/>
        <w:rPr>
          <w:rFonts w:ascii="Calibri" w:eastAsiaTheme="minorHAnsi" w:hAnsi="Calibri" w:cs="Calibri"/>
          <w:sz w:val="22"/>
          <w:lang w:val="es-MX"/>
        </w:rPr>
      </w:pPr>
      <w:r w:rsidRPr="00E052E1">
        <w:rPr>
          <w:rFonts w:ascii="Calibri" w:eastAsiaTheme="minorHAnsi" w:hAnsi="Calibri" w:cs="Calibri"/>
          <w:sz w:val="22"/>
          <w:lang w:val="es-MX"/>
        </w:rPr>
        <w:lastRenderedPageBreak/>
        <w:t xml:space="preserve">El seguimiento a las situaciones de riesgo de </w:t>
      </w:r>
      <w:r w:rsidR="005C3257">
        <w:rPr>
          <w:rFonts w:ascii="Calibri" w:eastAsiaTheme="minorHAnsi" w:hAnsi="Calibri" w:cs="Calibri"/>
          <w:sz w:val="22"/>
          <w:lang w:val="es-MX"/>
        </w:rPr>
        <w:t xml:space="preserve">la </w:t>
      </w:r>
      <w:r w:rsidR="00902BBC">
        <w:rPr>
          <w:rFonts w:ascii="Calibri" w:eastAsiaTheme="minorHAnsi" w:hAnsi="Calibri" w:cs="Calibri"/>
          <w:sz w:val="22"/>
          <w:lang w:val="es-MX"/>
        </w:rPr>
        <w:t>CCF</w:t>
      </w:r>
      <w:r w:rsidRPr="00E052E1">
        <w:rPr>
          <w:rFonts w:ascii="Calibri" w:eastAsiaTheme="minorHAnsi" w:hAnsi="Calibri" w:cs="Calibri"/>
          <w:sz w:val="22"/>
          <w:lang w:val="es-MX"/>
        </w:rPr>
        <w:t xml:space="preserve"> busca evaluar la evolución del perfil de riesgo tanto inherente como residual y su variación, así como</w:t>
      </w:r>
      <w:r w:rsidRPr="00E052E1">
        <w:rPr>
          <w:rFonts w:ascii="Calibri" w:hAnsi="Calibri" w:cs="Calibri"/>
          <w:sz w:val="22"/>
        </w:rPr>
        <w:t xml:space="preserve"> </w:t>
      </w:r>
      <w:r w:rsidRPr="00E052E1">
        <w:rPr>
          <w:rFonts w:ascii="Calibri" w:eastAsiaTheme="minorHAnsi" w:hAnsi="Calibri" w:cs="Calibri"/>
          <w:sz w:val="22"/>
          <w:lang w:val="es-MX"/>
        </w:rPr>
        <w:t>al</w:t>
      </w:r>
      <w:r w:rsidR="00245E6D">
        <w:rPr>
          <w:rFonts w:ascii="Calibri" w:eastAsiaTheme="minorHAnsi" w:hAnsi="Calibri" w:cs="Calibri"/>
          <w:sz w:val="22"/>
          <w:lang w:val="es-MX"/>
        </w:rPr>
        <w:t xml:space="preserve"> RMM</w:t>
      </w:r>
      <w:r w:rsidRPr="00E052E1">
        <w:rPr>
          <w:rFonts w:ascii="Calibri" w:eastAsiaTheme="minorHAnsi" w:hAnsi="Calibri" w:cs="Calibri"/>
          <w:sz w:val="22"/>
          <w:lang w:val="es-MX"/>
        </w:rPr>
        <w:t xml:space="preserve"> en general y ejercer vigilancia para detectar operaciones inusuales y operaciones sospechosas. </w:t>
      </w:r>
    </w:p>
    <w:p w14:paraId="6315B718" w14:textId="77777777" w:rsidR="00535D62" w:rsidRPr="00E052E1" w:rsidRDefault="00535D62" w:rsidP="000167D5">
      <w:pPr>
        <w:pStyle w:val="LVTexto3"/>
        <w:spacing w:before="0" w:after="0" w:line="276" w:lineRule="auto"/>
        <w:ind w:left="0"/>
        <w:rPr>
          <w:rFonts w:ascii="Calibri" w:eastAsiaTheme="minorHAnsi" w:hAnsi="Calibri" w:cs="Calibri"/>
          <w:sz w:val="22"/>
          <w:lang w:val="es-MX"/>
        </w:rPr>
      </w:pPr>
    </w:p>
    <w:p w14:paraId="531E042F" w14:textId="17588AF0" w:rsidR="00535D62" w:rsidRPr="00E052E1" w:rsidRDefault="00535D62" w:rsidP="000167D5">
      <w:pPr>
        <w:pStyle w:val="LVTexto3"/>
        <w:spacing w:before="0" w:after="0" w:line="276" w:lineRule="auto"/>
        <w:ind w:left="0"/>
        <w:rPr>
          <w:rFonts w:ascii="Calibri" w:eastAsiaTheme="minorHAnsi" w:hAnsi="Calibri" w:cs="Calibri"/>
          <w:sz w:val="22"/>
          <w:lang w:val="es-MX"/>
        </w:rPr>
      </w:pPr>
      <w:r w:rsidRPr="00E052E1">
        <w:rPr>
          <w:rFonts w:ascii="Calibri" w:eastAsiaTheme="minorHAnsi" w:hAnsi="Calibri" w:cs="Calibri"/>
          <w:sz w:val="22"/>
          <w:lang w:val="es-MX"/>
        </w:rPr>
        <w:t xml:space="preserve">Las actividades señaladas a continuación serán desarrolladas por el </w:t>
      </w:r>
      <w:r w:rsidR="00B940B5">
        <w:rPr>
          <w:rFonts w:ascii="Calibri" w:eastAsiaTheme="minorHAnsi" w:hAnsi="Calibri" w:cs="Calibri"/>
          <w:sz w:val="22"/>
          <w:lang w:val="es-MX"/>
        </w:rPr>
        <w:t>Representante Legal o su designado</w:t>
      </w:r>
      <w:r w:rsidR="00AD0CE8">
        <w:rPr>
          <w:rFonts w:ascii="Calibri" w:eastAsiaTheme="minorHAnsi" w:hAnsi="Calibri" w:cs="Calibri"/>
          <w:sz w:val="22"/>
          <w:lang w:val="es-MX"/>
        </w:rPr>
        <w:t xml:space="preserve"> </w:t>
      </w:r>
      <w:r w:rsidRPr="00E052E1">
        <w:rPr>
          <w:rFonts w:ascii="Calibri" w:eastAsiaTheme="minorHAnsi" w:hAnsi="Calibri" w:cs="Calibri"/>
          <w:sz w:val="22"/>
          <w:lang w:val="es-MX"/>
        </w:rPr>
        <w:t>y el equipo de trabajo</w:t>
      </w:r>
      <w:r w:rsidRPr="00E052E1">
        <w:rPr>
          <w:rStyle w:val="Refdenotaalpie"/>
          <w:rFonts w:ascii="Calibri" w:eastAsiaTheme="minorHAnsi" w:hAnsi="Calibri" w:cs="Calibri"/>
          <w:sz w:val="22"/>
          <w:lang w:val="es-MX"/>
        </w:rPr>
        <w:footnoteReference w:id="37"/>
      </w:r>
      <w:r w:rsidRPr="00E052E1">
        <w:rPr>
          <w:rFonts w:ascii="Calibri" w:eastAsiaTheme="minorHAnsi" w:hAnsi="Calibri" w:cs="Calibri"/>
          <w:sz w:val="22"/>
          <w:lang w:val="es-MX"/>
        </w:rPr>
        <w:t xml:space="preserve">, con el apoyo de áreas de la </w:t>
      </w:r>
      <w:r w:rsidR="00AD0CE8">
        <w:rPr>
          <w:rFonts w:ascii="Calibri" w:eastAsiaTheme="minorHAnsi" w:hAnsi="Calibri" w:cs="Calibri"/>
          <w:sz w:val="22"/>
          <w:lang w:val="es-MX"/>
        </w:rPr>
        <w:t>Entidad</w:t>
      </w:r>
      <w:r w:rsidRPr="00E052E1">
        <w:rPr>
          <w:rFonts w:ascii="Calibri" w:eastAsiaTheme="minorHAnsi" w:hAnsi="Calibri" w:cs="Calibri"/>
          <w:sz w:val="22"/>
          <w:lang w:val="es-MX"/>
        </w:rPr>
        <w:t xml:space="preserve"> de las que se requiera colaboración, así:</w:t>
      </w:r>
    </w:p>
    <w:p w14:paraId="41937191" w14:textId="77777777" w:rsidR="00535D62" w:rsidRPr="00E052E1" w:rsidRDefault="00535D62" w:rsidP="000167D5">
      <w:pPr>
        <w:pStyle w:val="LVTexto3"/>
        <w:spacing w:before="0" w:after="0" w:line="276" w:lineRule="auto"/>
        <w:ind w:left="0"/>
        <w:rPr>
          <w:rFonts w:ascii="Calibri" w:eastAsiaTheme="minorHAnsi" w:hAnsi="Calibri" w:cs="Calibri"/>
          <w:sz w:val="22"/>
          <w:lang w:val="es-MX"/>
        </w:rPr>
      </w:pPr>
    </w:p>
    <w:p w14:paraId="50789021" w14:textId="7C894381" w:rsidR="00535D62" w:rsidRPr="00E052E1" w:rsidRDefault="0016270C" w:rsidP="000167D5">
      <w:pPr>
        <w:pStyle w:val="Prrafodelista"/>
        <w:numPr>
          <w:ilvl w:val="0"/>
          <w:numId w:val="14"/>
        </w:numPr>
        <w:autoSpaceDE w:val="0"/>
        <w:autoSpaceDN w:val="0"/>
        <w:adjustRightInd w:val="0"/>
        <w:spacing w:after="0"/>
        <w:rPr>
          <w:rFonts w:ascii="Calibri" w:hAnsi="Calibri" w:cs="Calibri"/>
          <w:b/>
          <w:sz w:val="22"/>
        </w:rPr>
      </w:pPr>
      <w:r>
        <w:rPr>
          <w:rFonts w:ascii="Calibri" w:eastAsiaTheme="minorHAnsi" w:hAnsi="Calibri" w:cs="Calibri"/>
          <w:b/>
          <w:bCs/>
          <w:sz w:val="22"/>
          <w:lang w:val="es-MX" w:eastAsia="en-US"/>
        </w:rPr>
        <w:t>Representante Legal y e</w:t>
      </w:r>
      <w:r w:rsidR="00535D62" w:rsidRPr="00E052E1">
        <w:rPr>
          <w:rFonts w:ascii="Calibri" w:eastAsiaTheme="minorHAnsi" w:hAnsi="Calibri" w:cs="Calibri"/>
          <w:b/>
          <w:bCs/>
          <w:sz w:val="22"/>
          <w:lang w:val="es-MX" w:eastAsia="en-US"/>
        </w:rPr>
        <w:t>quipo de trabajo</w:t>
      </w:r>
      <w:r>
        <w:rPr>
          <w:rFonts w:ascii="Calibri" w:eastAsiaTheme="minorHAnsi" w:hAnsi="Calibri" w:cs="Calibri"/>
          <w:b/>
          <w:bCs/>
          <w:sz w:val="22"/>
          <w:lang w:val="es-MX" w:eastAsia="en-US"/>
        </w:rPr>
        <w:t xml:space="preserve"> designado</w:t>
      </w:r>
      <w:r w:rsidR="00535D62" w:rsidRPr="00E052E1">
        <w:rPr>
          <w:rFonts w:ascii="Calibri" w:eastAsiaTheme="minorHAnsi" w:hAnsi="Calibri" w:cs="Calibri"/>
          <w:sz w:val="22"/>
          <w:lang w:val="es-MX" w:eastAsia="en-US"/>
        </w:rPr>
        <w:t xml:space="preserve">:  </w:t>
      </w:r>
      <w:r>
        <w:rPr>
          <w:rFonts w:ascii="Calibri" w:eastAsiaTheme="minorHAnsi" w:hAnsi="Calibri" w:cs="Calibri"/>
          <w:sz w:val="22"/>
          <w:lang w:val="es-MX" w:eastAsia="en-US"/>
        </w:rPr>
        <w:t>c</w:t>
      </w:r>
      <w:r w:rsidR="00535D62" w:rsidRPr="00E052E1">
        <w:rPr>
          <w:rFonts w:ascii="Calibri" w:eastAsiaTheme="minorHAnsi" w:hAnsi="Calibri" w:cs="Calibri"/>
          <w:sz w:val="22"/>
          <w:lang w:val="es-MX" w:eastAsia="en-US"/>
        </w:rPr>
        <w:t xml:space="preserve">on una lista de chequeo realizará un seguimiento continuo y efectivo del </w:t>
      </w:r>
      <w:r w:rsidR="00B77B6A">
        <w:rPr>
          <w:rFonts w:ascii="Calibri" w:eastAsiaTheme="minorHAnsi" w:hAnsi="Calibri" w:cs="Calibri"/>
          <w:sz w:val="22"/>
          <w:lang w:val="es-MX" w:eastAsia="en-US"/>
        </w:rPr>
        <w:t>RMM</w:t>
      </w:r>
      <w:r w:rsidR="00535D62" w:rsidRPr="00E052E1">
        <w:rPr>
          <w:rFonts w:ascii="Calibri" w:eastAsiaTheme="minorHAnsi" w:hAnsi="Calibri" w:cs="Calibri"/>
          <w:sz w:val="22"/>
          <w:lang w:val="es-MX" w:eastAsia="en-US"/>
        </w:rPr>
        <w:t>, que facilite la rápida detección y corrección de las deficiencias</w:t>
      </w:r>
      <w:r>
        <w:rPr>
          <w:rFonts w:ascii="Calibri" w:eastAsiaTheme="minorHAnsi" w:hAnsi="Calibri" w:cs="Calibri"/>
          <w:sz w:val="22"/>
          <w:lang w:val="es-MX" w:eastAsia="en-US"/>
        </w:rPr>
        <w:t xml:space="preserve"> del Sistema</w:t>
      </w:r>
      <w:r w:rsidR="00535D62" w:rsidRPr="00E052E1">
        <w:rPr>
          <w:rFonts w:ascii="Calibri" w:eastAsiaTheme="minorHAnsi" w:hAnsi="Calibri" w:cs="Calibri"/>
          <w:sz w:val="22"/>
          <w:lang w:val="es-MX" w:eastAsia="en-US"/>
        </w:rPr>
        <w:t>. Igualmente, realizará pruebas de recorrido que permitan evaluar la oportunidad, efectividad y eficiencia de los controles, asegurando que sean integrales y se refieran a todos los eventos de riesgo identificados. Adicionalmente deberá realizar una comparación entre el riesgo inherente y residual de cada factor de riesgo LA/FT/FPADM y de los riesgos asociados y asegurar que los riesgos residuales se encuentren en el nivel de aceptación establecido por la política. Este seguimiento se deberá realizar con una periodicidad mínima semestral</w:t>
      </w:r>
      <w:r w:rsidR="00535D62" w:rsidRPr="00E052E1">
        <w:rPr>
          <w:rStyle w:val="Refdenotaalpie"/>
          <w:rFonts w:ascii="Calibri" w:eastAsiaTheme="minorHAnsi" w:hAnsi="Calibri" w:cs="Calibri"/>
          <w:sz w:val="22"/>
          <w:lang w:val="es-MX" w:eastAsia="en-US"/>
        </w:rPr>
        <w:footnoteReference w:id="38"/>
      </w:r>
      <w:r w:rsidR="00535D62" w:rsidRPr="00E052E1">
        <w:rPr>
          <w:rFonts w:ascii="Calibri" w:eastAsiaTheme="minorHAnsi" w:hAnsi="Calibri" w:cs="Calibri"/>
          <w:sz w:val="22"/>
          <w:lang w:val="es-MX" w:eastAsia="en-US"/>
        </w:rPr>
        <w:t>.</w:t>
      </w:r>
    </w:p>
    <w:p w14:paraId="3C3E34A1" w14:textId="60CF00E4" w:rsidR="00535D62" w:rsidRPr="00E052E1" w:rsidRDefault="00535D62" w:rsidP="000167D5">
      <w:pPr>
        <w:numPr>
          <w:ilvl w:val="0"/>
          <w:numId w:val="14"/>
        </w:numPr>
        <w:autoSpaceDE w:val="0"/>
        <w:autoSpaceDN w:val="0"/>
        <w:adjustRightInd w:val="0"/>
        <w:spacing w:after="0"/>
        <w:jc w:val="both"/>
        <w:rPr>
          <w:rFonts w:ascii="Calibri" w:hAnsi="Calibri" w:cs="Calibri"/>
          <w:b/>
        </w:rPr>
      </w:pPr>
      <w:r w:rsidRPr="00E052E1">
        <w:rPr>
          <w:rFonts w:ascii="Calibri" w:hAnsi="Calibri" w:cs="Calibri"/>
          <w:b/>
        </w:rPr>
        <w:t>Responsables de áreas o procesos impactados por el riesgo y sus equipos de trabajo</w:t>
      </w:r>
      <w:r w:rsidRPr="00E052E1">
        <w:rPr>
          <w:rFonts w:ascii="Calibri" w:hAnsi="Calibri" w:cs="Calibri"/>
        </w:rPr>
        <w:t xml:space="preserve">: </w:t>
      </w:r>
      <w:r w:rsidR="00541B52">
        <w:rPr>
          <w:rFonts w:ascii="Calibri" w:hAnsi="Calibri" w:cs="Calibri"/>
        </w:rPr>
        <w:t>l</w:t>
      </w:r>
      <w:r w:rsidRPr="00E052E1">
        <w:rPr>
          <w:rFonts w:ascii="Calibri" w:hAnsi="Calibri" w:cs="Calibri"/>
        </w:rPr>
        <w:t xml:space="preserve">os responsables deberán monitorear permanentemente las actividades de control en el área o proceso a su cargo, para evidenciar que no se presenten situaciones de riesgo asociados al LA/FT/FPADM y que los controles aplicados, operen oportuna, efectiva y eficientemente. Cualquier desviación o señal de alerta deberá ser informada al </w:t>
      </w:r>
      <w:r w:rsidR="00B940B5">
        <w:rPr>
          <w:rFonts w:ascii="Calibri" w:hAnsi="Calibri" w:cs="Calibri"/>
        </w:rPr>
        <w:t>Representante Legal o su designado</w:t>
      </w:r>
      <w:r w:rsidR="0033765F">
        <w:rPr>
          <w:rFonts w:ascii="Calibri" w:hAnsi="Calibri" w:cs="Calibri"/>
        </w:rPr>
        <w:t>.</w:t>
      </w:r>
    </w:p>
    <w:p w14:paraId="3975DAE2" w14:textId="6E402D78" w:rsidR="00535D62" w:rsidRPr="002A75FD" w:rsidRDefault="00535D62" w:rsidP="000167D5">
      <w:pPr>
        <w:numPr>
          <w:ilvl w:val="0"/>
          <w:numId w:val="14"/>
        </w:numPr>
        <w:autoSpaceDE w:val="0"/>
        <w:autoSpaceDN w:val="0"/>
        <w:adjustRightInd w:val="0"/>
        <w:spacing w:after="0"/>
        <w:jc w:val="both"/>
        <w:rPr>
          <w:rFonts w:ascii="Calibri" w:eastAsia="Times New Roman" w:hAnsi="Calibri" w:cs="Calibri"/>
          <w:lang w:eastAsia="es-US"/>
        </w:rPr>
      </w:pPr>
      <w:r w:rsidRPr="00E052E1">
        <w:rPr>
          <w:rFonts w:ascii="Calibri" w:hAnsi="Calibri" w:cs="Calibri"/>
          <w:b/>
        </w:rPr>
        <w:t>Área de Control</w:t>
      </w:r>
      <w:r w:rsidRPr="00E052E1">
        <w:rPr>
          <w:rFonts w:ascii="Calibri" w:hAnsi="Calibri" w:cs="Calibri"/>
        </w:rPr>
        <w:t xml:space="preserve">: </w:t>
      </w:r>
      <w:r w:rsidR="00AD77B7">
        <w:rPr>
          <w:rFonts w:ascii="Calibri" w:hAnsi="Calibri" w:cs="Calibri"/>
        </w:rPr>
        <w:t>e</w:t>
      </w:r>
      <w:r w:rsidRPr="002A75FD">
        <w:rPr>
          <w:rFonts w:ascii="Calibri" w:hAnsi="Calibri" w:cs="Calibri"/>
        </w:rPr>
        <w:t>ste monitoreo está a cargo del Revisor Fiscal</w:t>
      </w:r>
      <w:r w:rsidR="0016270C">
        <w:rPr>
          <w:rFonts w:ascii="Calibri" w:hAnsi="Calibri" w:cs="Calibri"/>
        </w:rPr>
        <w:t xml:space="preserve"> y de Control Interno</w:t>
      </w:r>
      <w:r w:rsidRPr="002A75FD">
        <w:rPr>
          <w:rFonts w:ascii="Calibri" w:hAnsi="Calibri" w:cs="Calibri"/>
        </w:rPr>
        <w:t xml:space="preserve">, quién hace revisiones periódicas que faciliten la detección y corrección de deficiencias del </w:t>
      </w:r>
      <w:r w:rsidR="00C732D7">
        <w:rPr>
          <w:rFonts w:ascii="Calibri" w:hAnsi="Calibri" w:cs="Calibri"/>
        </w:rPr>
        <w:t>RMM</w:t>
      </w:r>
      <w:r w:rsidRPr="00E052E1">
        <w:rPr>
          <w:rFonts w:ascii="Calibri" w:hAnsi="Calibri" w:cs="Calibri"/>
        </w:rPr>
        <w:t>, cuyos resultados son comunicados al Representante Legal. Sobre éstos</w:t>
      </w:r>
      <w:r w:rsidR="00C732D7">
        <w:rPr>
          <w:rFonts w:ascii="Calibri" w:hAnsi="Calibri" w:cs="Calibri"/>
        </w:rPr>
        <w:t>, se</w:t>
      </w:r>
      <w:r w:rsidRPr="00E052E1">
        <w:rPr>
          <w:rFonts w:ascii="Calibri" w:hAnsi="Calibri" w:cs="Calibri"/>
        </w:rPr>
        <w:t xml:space="preserve"> realizará evaluación y </w:t>
      </w:r>
      <w:r w:rsidR="00C732D7">
        <w:rPr>
          <w:rFonts w:ascii="Calibri" w:hAnsi="Calibri" w:cs="Calibri"/>
        </w:rPr>
        <w:t xml:space="preserve">se </w:t>
      </w:r>
      <w:r w:rsidRPr="002A75FD">
        <w:rPr>
          <w:rFonts w:ascii="Calibri" w:hAnsi="Calibri" w:cs="Calibri"/>
        </w:rPr>
        <w:t>adoptará</w:t>
      </w:r>
      <w:r w:rsidR="00C732D7">
        <w:rPr>
          <w:rFonts w:ascii="Calibri" w:hAnsi="Calibri" w:cs="Calibri"/>
        </w:rPr>
        <w:t>n</w:t>
      </w:r>
      <w:r w:rsidRPr="002A75FD">
        <w:rPr>
          <w:rFonts w:ascii="Calibri" w:hAnsi="Calibri" w:cs="Calibri"/>
        </w:rPr>
        <w:t xml:space="preserve"> las medidas del caso frente a las deficiencias informadas.</w:t>
      </w:r>
    </w:p>
    <w:p w14:paraId="74EBA859" w14:textId="77777777" w:rsidR="00E40A20" w:rsidRPr="002A75FD" w:rsidRDefault="00E40A20" w:rsidP="000167D5">
      <w:pPr>
        <w:autoSpaceDE w:val="0"/>
        <w:autoSpaceDN w:val="0"/>
        <w:adjustRightInd w:val="0"/>
        <w:spacing w:after="0"/>
        <w:jc w:val="both"/>
        <w:rPr>
          <w:rFonts w:ascii="Calibri" w:eastAsia="Times New Roman" w:hAnsi="Calibri" w:cs="Calibri"/>
          <w:lang w:eastAsia="es-US"/>
        </w:rPr>
      </w:pPr>
    </w:p>
    <w:p w14:paraId="5F068630" w14:textId="77777777" w:rsidR="00E40A20" w:rsidRPr="00287755" w:rsidRDefault="00E40A20" w:rsidP="000167D5">
      <w:pPr>
        <w:autoSpaceDE w:val="0"/>
        <w:autoSpaceDN w:val="0"/>
        <w:adjustRightInd w:val="0"/>
        <w:spacing w:after="0"/>
        <w:jc w:val="both"/>
        <w:rPr>
          <w:rFonts w:eastAsia="Times New Roman" w:cstheme="minorHAnsi"/>
          <w:lang w:eastAsia="es-US"/>
        </w:rPr>
      </w:pPr>
    </w:p>
    <w:p w14:paraId="4A8BEAA5" w14:textId="6CFEEB57" w:rsidR="00741C0B" w:rsidRPr="00287755" w:rsidRDefault="00C11783" w:rsidP="000167D5">
      <w:pPr>
        <w:pStyle w:val="Ttulo3"/>
        <w:spacing w:before="0"/>
        <w:jc w:val="both"/>
        <w:rPr>
          <w:rFonts w:eastAsiaTheme="minorEastAsia" w:cstheme="minorHAnsi"/>
          <w:b/>
          <w:u w:val="none"/>
        </w:rPr>
      </w:pPr>
      <w:bookmarkStart w:id="82" w:name="_Toc209628005"/>
      <w:r w:rsidRPr="0016270C">
        <w:rPr>
          <w:rFonts w:eastAsiaTheme="minorEastAsia" w:cstheme="minorHAnsi"/>
          <w:b/>
          <w:u w:val="none"/>
        </w:rPr>
        <w:t>9</w:t>
      </w:r>
      <w:r w:rsidR="00216B57" w:rsidRPr="0016270C">
        <w:rPr>
          <w:rFonts w:eastAsiaTheme="minorEastAsia" w:cstheme="minorHAnsi"/>
          <w:b/>
          <w:u w:val="none"/>
        </w:rPr>
        <w:t>.</w:t>
      </w:r>
      <w:r w:rsidR="006E5552" w:rsidRPr="0016270C">
        <w:rPr>
          <w:rFonts w:eastAsiaTheme="minorEastAsia" w:cstheme="minorHAnsi"/>
          <w:b/>
          <w:u w:val="none"/>
        </w:rPr>
        <w:t>2</w:t>
      </w:r>
      <w:r w:rsidR="00216B57" w:rsidRPr="0016270C">
        <w:rPr>
          <w:rFonts w:eastAsiaTheme="minorEastAsia" w:cstheme="minorHAnsi"/>
          <w:b/>
          <w:u w:val="none"/>
        </w:rPr>
        <w:t>.  Procedimiento</w:t>
      </w:r>
      <w:r w:rsidR="00741C0B" w:rsidRPr="0016270C">
        <w:rPr>
          <w:rFonts w:eastAsiaTheme="minorEastAsia" w:cstheme="minorHAnsi"/>
          <w:b/>
          <w:u w:val="none"/>
        </w:rPr>
        <w:t>s de debida diligencia</w:t>
      </w:r>
      <w:bookmarkEnd w:id="82"/>
    </w:p>
    <w:p w14:paraId="71E0A722" w14:textId="448A570E" w:rsidR="00216B57" w:rsidRPr="00287755" w:rsidRDefault="00216B57" w:rsidP="000167D5">
      <w:pPr>
        <w:autoSpaceDE w:val="0"/>
        <w:autoSpaceDN w:val="0"/>
        <w:adjustRightInd w:val="0"/>
        <w:spacing w:after="0"/>
        <w:jc w:val="both"/>
        <w:rPr>
          <w:rFonts w:eastAsia="Times New Roman" w:cstheme="minorHAnsi"/>
          <w:lang w:eastAsia="es-US"/>
        </w:rPr>
      </w:pPr>
    </w:p>
    <w:p w14:paraId="408A0734" w14:textId="15529D6F" w:rsidR="00613DD2" w:rsidRPr="00287755" w:rsidRDefault="001036A4" w:rsidP="000167D5">
      <w:pPr>
        <w:autoSpaceDE w:val="0"/>
        <w:autoSpaceDN w:val="0"/>
        <w:adjustRightInd w:val="0"/>
        <w:spacing w:after="0"/>
        <w:jc w:val="both"/>
        <w:rPr>
          <w:rFonts w:eastAsia="Times New Roman" w:cstheme="minorHAnsi"/>
          <w:lang w:eastAsia="es-US"/>
        </w:rPr>
      </w:pPr>
      <w:r w:rsidRPr="00287755">
        <w:rPr>
          <w:rFonts w:eastAsia="Times New Roman" w:cstheme="minorHAnsi"/>
          <w:lang w:eastAsia="es-US"/>
        </w:rPr>
        <w:t xml:space="preserve">La aplicación de medidas de </w:t>
      </w:r>
      <w:r w:rsidR="00822664" w:rsidRPr="00287755">
        <w:rPr>
          <w:rFonts w:eastAsia="Times New Roman" w:cstheme="minorHAnsi"/>
          <w:lang w:eastAsia="es-US"/>
        </w:rPr>
        <w:t>d</w:t>
      </w:r>
      <w:r w:rsidRPr="00287755">
        <w:rPr>
          <w:rFonts w:eastAsia="Times New Roman" w:cstheme="minorHAnsi"/>
          <w:lang w:eastAsia="es-US"/>
        </w:rPr>
        <w:t xml:space="preserve">ebida </w:t>
      </w:r>
      <w:r w:rsidR="00822664" w:rsidRPr="00287755">
        <w:rPr>
          <w:rFonts w:eastAsia="Times New Roman" w:cstheme="minorHAnsi"/>
          <w:lang w:eastAsia="es-US"/>
        </w:rPr>
        <w:t>d</w:t>
      </w:r>
      <w:r w:rsidRPr="00287755">
        <w:rPr>
          <w:rFonts w:eastAsia="Times New Roman" w:cstheme="minorHAnsi"/>
          <w:lang w:eastAsia="es-US"/>
        </w:rPr>
        <w:t xml:space="preserve">iligencia es uno de los principales instrumentos con que cuenta la </w:t>
      </w:r>
      <w:r w:rsidR="001744D3" w:rsidRPr="00287755">
        <w:rPr>
          <w:rFonts w:eastAsia="Times New Roman" w:cstheme="minorHAnsi"/>
          <w:lang w:eastAsia="es-US"/>
        </w:rPr>
        <w:t>Entidad</w:t>
      </w:r>
      <w:r w:rsidRPr="00287755">
        <w:rPr>
          <w:rFonts w:eastAsia="Times New Roman" w:cstheme="minorHAnsi"/>
          <w:lang w:eastAsia="es-US"/>
        </w:rPr>
        <w:t xml:space="preserve"> para controlar los riesgos de LA/FT/FPADM a los que se encuentra expuesta. Para determinar el alcance apropiado para la naturaleza y tamaño del negocio, se considerarán las condiciones definidas en la etapa de identificación del riesgo para cada contraparte.</w:t>
      </w:r>
      <w:r w:rsidR="00F558F5" w:rsidRPr="00287755">
        <w:rPr>
          <w:rFonts w:eastAsia="Times New Roman" w:cstheme="minorHAnsi"/>
          <w:lang w:eastAsia="es-US"/>
        </w:rPr>
        <w:t xml:space="preserve"> No obstante, </w:t>
      </w:r>
      <w:r w:rsidR="00613DD2" w:rsidRPr="00287755">
        <w:rPr>
          <w:rFonts w:eastAsia="Times New Roman" w:cstheme="minorHAnsi"/>
          <w:lang w:eastAsia="es-US"/>
        </w:rPr>
        <w:lastRenderedPageBreak/>
        <w:t>todas aquellas actividades propias de la administración de los registros públicos delegados</w:t>
      </w:r>
      <w:r w:rsidR="00AD2B6D" w:rsidRPr="00287755">
        <w:rPr>
          <w:rFonts w:eastAsia="Times New Roman" w:cstheme="minorHAnsi"/>
          <w:lang w:eastAsia="es-US"/>
        </w:rPr>
        <w:t xml:space="preserve"> a </w:t>
      </w:r>
      <w:r w:rsidR="005A52D7" w:rsidRPr="00287755">
        <w:rPr>
          <w:rFonts w:eastAsia="Times New Roman" w:cstheme="minorHAnsi"/>
          <w:lang w:eastAsia="es-US"/>
        </w:rPr>
        <w:t xml:space="preserve">la </w:t>
      </w:r>
      <w:r w:rsidR="00902BBC">
        <w:rPr>
          <w:rFonts w:eastAsia="Times New Roman" w:cstheme="minorHAnsi"/>
          <w:lang w:eastAsia="es-US"/>
        </w:rPr>
        <w:t>CCF</w:t>
      </w:r>
      <w:r w:rsidR="00613DD2" w:rsidRPr="00287755">
        <w:rPr>
          <w:rFonts w:eastAsia="Times New Roman" w:cstheme="minorHAnsi"/>
          <w:lang w:eastAsia="es-US"/>
        </w:rPr>
        <w:t xml:space="preserve"> y las relacionadas con el arbitraje y conciliación, se encuentran exentas de </w:t>
      </w:r>
      <w:r w:rsidR="00F64CCE" w:rsidRPr="00287755">
        <w:rPr>
          <w:rFonts w:eastAsia="Times New Roman" w:cstheme="minorHAnsi"/>
          <w:lang w:eastAsia="es-US"/>
        </w:rPr>
        <w:t xml:space="preserve">estos </w:t>
      </w:r>
      <w:r w:rsidR="00613DD2" w:rsidRPr="00287755">
        <w:rPr>
          <w:rFonts w:eastAsia="Times New Roman" w:cstheme="minorHAnsi"/>
          <w:lang w:eastAsia="es-US"/>
        </w:rPr>
        <w:t>procedimientos</w:t>
      </w:r>
      <w:r w:rsidR="00F64CCE" w:rsidRPr="00287755">
        <w:rPr>
          <w:rFonts w:eastAsia="Times New Roman" w:cstheme="minorHAnsi"/>
          <w:lang w:eastAsia="es-US"/>
        </w:rPr>
        <w:t>.</w:t>
      </w:r>
      <w:r w:rsidR="00613DD2" w:rsidRPr="00287755">
        <w:rPr>
          <w:rFonts w:eastAsia="Times New Roman" w:cstheme="minorHAnsi"/>
          <w:lang w:eastAsia="es-US"/>
        </w:rPr>
        <w:t xml:space="preserve"> </w:t>
      </w:r>
    </w:p>
    <w:p w14:paraId="2AFA3306" w14:textId="77777777" w:rsidR="00C10906" w:rsidRPr="00287755" w:rsidRDefault="00C10906" w:rsidP="000167D5">
      <w:pPr>
        <w:autoSpaceDE w:val="0"/>
        <w:autoSpaceDN w:val="0"/>
        <w:adjustRightInd w:val="0"/>
        <w:spacing w:after="0"/>
        <w:jc w:val="both"/>
        <w:rPr>
          <w:rFonts w:eastAsia="Times New Roman" w:cstheme="minorHAnsi"/>
          <w:lang w:eastAsia="es-US"/>
        </w:rPr>
      </w:pPr>
    </w:p>
    <w:p w14:paraId="2EA21E3D" w14:textId="65461782" w:rsidR="007940C7" w:rsidRPr="00287755" w:rsidRDefault="006929E8" w:rsidP="000167D5">
      <w:pPr>
        <w:pStyle w:val="Ttulo3"/>
        <w:spacing w:before="0"/>
        <w:jc w:val="both"/>
        <w:rPr>
          <w:rFonts w:eastAsiaTheme="minorEastAsia" w:cstheme="minorHAnsi"/>
          <w:b/>
          <w:u w:val="none"/>
        </w:rPr>
      </w:pPr>
      <w:bookmarkStart w:id="83" w:name="_Toc209628006"/>
      <w:r>
        <w:rPr>
          <w:rFonts w:eastAsiaTheme="minorEastAsia" w:cstheme="minorHAnsi"/>
          <w:b/>
          <w:u w:val="none"/>
        </w:rPr>
        <w:t>9</w:t>
      </w:r>
      <w:r w:rsidR="007940C7" w:rsidRPr="00287755">
        <w:rPr>
          <w:rFonts w:eastAsiaTheme="minorEastAsia" w:cstheme="minorHAnsi"/>
          <w:b/>
          <w:u w:val="none"/>
        </w:rPr>
        <w:t>.</w:t>
      </w:r>
      <w:r w:rsidR="001D60CC">
        <w:rPr>
          <w:rFonts w:eastAsiaTheme="minorEastAsia" w:cstheme="minorHAnsi"/>
          <w:b/>
          <w:u w:val="none"/>
        </w:rPr>
        <w:t>2</w:t>
      </w:r>
      <w:r w:rsidR="007940C7" w:rsidRPr="00287755">
        <w:rPr>
          <w:rFonts w:eastAsiaTheme="minorEastAsia" w:cstheme="minorHAnsi"/>
          <w:b/>
          <w:u w:val="none"/>
        </w:rPr>
        <w:t xml:space="preserve">.1.   </w:t>
      </w:r>
      <w:r w:rsidR="00CC6B1A" w:rsidRPr="00287755">
        <w:rPr>
          <w:rFonts w:eastAsiaTheme="minorEastAsia" w:cstheme="minorHAnsi"/>
          <w:b/>
          <w:u w:val="none"/>
        </w:rPr>
        <w:t xml:space="preserve">Medidas de </w:t>
      </w:r>
      <w:r w:rsidR="007940C7" w:rsidRPr="00287755">
        <w:rPr>
          <w:rFonts w:eastAsiaTheme="minorEastAsia" w:cstheme="minorHAnsi"/>
          <w:b/>
          <w:u w:val="none"/>
        </w:rPr>
        <w:t>debida diligencia</w:t>
      </w:r>
      <w:r w:rsidR="00A763E4" w:rsidRPr="00287755">
        <w:rPr>
          <w:rFonts w:eastAsiaTheme="minorEastAsia" w:cstheme="minorHAnsi"/>
          <w:b/>
          <w:u w:val="none"/>
        </w:rPr>
        <w:t xml:space="preserve"> de </w:t>
      </w:r>
      <w:r w:rsidR="001A5BEB" w:rsidRPr="00287755">
        <w:rPr>
          <w:rFonts w:eastAsiaTheme="minorEastAsia" w:cstheme="minorHAnsi"/>
          <w:b/>
          <w:u w:val="none"/>
        </w:rPr>
        <w:t xml:space="preserve">conocimiento de </w:t>
      </w:r>
      <w:r w:rsidR="00A763E4" w:rsidRPr="00287755">
        <w:rPr>
          <w:rFonts w:eastAsiaTheme="minorEastAsia" w:cstheme="minorHAnsi"/>
          <w:b/>
          <w:u w:val="none"/>
        </w:rPr>
        <w:t>clientes</w:t>
      </w:r>
      <w:r w:rsidR="00C10906" w:rsidRPr="00287755">
        <w:rPr>
          <w:rFonts w:eastAsiaTheme="minorEastAsia" w:cstheme="minorHAnsi"/>
          <w:b/>
          <w:u w:val="none"/>
        </w:rPr>
        <w:t xml:space="preserve"> o aliados</w:t>
      </w:r>
      <w:bookmarkEnd w:id="83"/>
    </w:p>
    <w:p w14:paraId="6C4CEBBF" w14:textId="1C6EDB4F" w:rsidR="001036A4" w:rsidRPr="00287755" w:rsidRDefault="001036A4" w:rsidP="0016270C">
      <w:pPr>
        <w:autoSpaceDE w:val="0"/>
        <w:autoSpaceDN w:val="0"/>
        <w:adjustRightInd w:val="0"/>
        <w:spacing w:after="0"/>
        <w:jc w:val="both"/>
        <w:rPr>
          <w:rFonts w:eastAsia="Times New Roman" w:cstheme="minorHAnsi"/>
          <w:lang w:eastAsia="es-US"/>
        </w:rPr>
      </w:pPr>
    </w:p>
    <w:p w14:paraId="1F8EF2EF" w14:textId="07BB867F" w:rsidR="00094E6F" w:rsidRPr="00287755" w:rsidRDefault="00094E6F" w:rsidP="0016270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Para establecer relaciones con clientes</w:t>
      </w:r>
      <w:r w:rsidR="008F43EF" w:rsidRPr="00287755">
        <w:rPr>
          <w:rFonts w:asciiTheme="minorHAnsi" w:hAnsiTheme="minorHAnsi" w:cstheme="minorHAnsi"/>
          <w:color w:val="auto"/>
          <w:sz w:val="22"/>
          <w:szCs w:val="22"/>
          <w:lang w:val="es-CO"/>
        </w:rPr>
        <w:t xml:space="preserve"> </w:t>
      </w:r>
      <w:r w:rsidR="00C10906" w:rsidRPr="00287755">
        <w:rPr>
          <w:rFonts w:asciiTheme="minorHAnsi" w:hAnsiTheme="minorHAnsi" w:cstheme="minorHAnsi"/>
          <w:color w:val="auto"/>
          <w:sz w:val="22"/>
          <w:szCs w:val="22"/>
          <w:lang w:val="es-CO"/>
        </w:rPr>
        <w:t>o aliados</w:t>
      </w:r>
      <w:r w:rsidR="009034C9" w:rsidRPr="00287755">
        <w:rPr>
          <w:rFonts w:asciiTheme="minorHAnsi" w:hAnsiTheme="minorHAnsi" w:cstheme="minorHAnsi"/>
          <w:color w:val="auto"/>
          <w:sz w:val="22"/>
          <w:szCs w:val="22"/>
          <w:lang w:val="es-CO"/>
        </w:rPr>
        <w:t xml:space="preserve"> </w:t>
      </w:r>
      <w:r w:rsidR="00856041" w:rsidRPr="00287755">
        <w:rPr>
          <w:rFonts w:asciiTheme="minorHAnsi" w:hAnsiTheme="minorHAnsi" w:cstheme="minorHAnsi"/>
          <w:color w:val="auto"/>
          <w:sz w:val="22"/>
          <w:szCs w:val="22"/>
          <w:lang w:val="es-CO"/>
        </w:rPr>
        <w:t xml:space="preserve">personas </w:t>
      </w:r>
      <w:r w:rsidR="00AA3BF3" w:rsidRPr="00287755">
        <w:rPr>
          <w:rFonts w:asciiTheme="minorHAnsi" w:hAnsiTheme="minorHAnsi" w:cstheme="minorHAnsi"/>
          <w:color w:val="auto"/>
          <w:sz w:val="22"/>
          <w:szCs w:val="22"/>
          <w:lang w:val="es-CO"/>
        </w:rPr>
        <w:t xml:space="preserve">naturales y </w:t>
      </w:r>
      <w:r w:rsidR="00856041" w:rsidRPr="00287755">
        <w:rPr>
          <w:rFonts w:asciiTheme="minorHAnsi" w:hAnsiTheme="minorHAnsi" w:cstheme="minorHAnsi"/>
          <w:color w:val="auto"/>
          <w:sz w:val="22"/>
          <w:szCs w:val="22"/>
          <w:lang w:val="es-CO"/>
        </w:rPr>
        <w:t>jurídicas</w:t>
      </w:r>
      <w:r w:rsidRPr="00287755">
        <w:rPr>
          <w:rFonts w:asciiTheme="minorHAnsi" w:hAnsiTheme="minorHAnsi" w:cstheme="minorHAnsi"/>
          <w:color w:val="auto"/>
          <w:sz w:val="22"/>
          <w:szCs w:val="22"/>
          <w:lang w:val="es-CO"/>
        </w:rPr>
        <w:t xml:space="preserve">, </w:t>
      </w:r>
      <w:r w:rsidR="009A54CD">
        <w:rPr>
          <w:rFonts w:asciiTheme="minorHAnsi" w:hAnsiTheme="minorHAnsi" w:cstheme="minorHAnsi"/>
          <w:color w:val="auto"/>
          <w:sz w:val="22"/>
          <w:szCs w:val="22"/>
          <w:lang w:val="es-CO"/>
        </w:rPr>
        <w:t xml:space="preserve">la Dirección Administrativa y Financiera, el Área de Desarrollo Empresarial y la Dirección de Asuntos </w:t>
      </w:r>
      <w:proofErr w:type="gramStart"/>
      <w:r w:rsidR="009A54CD">
        <w:rPr>
          <w:rFonts w:asciiTheme="minorHAnsi" w:hAnsiTheme="minorHAnsi" w:cstheme="minorHAnsi"/>
          <w:color w:val="auto"/>
          <w:sz w:val="22"/>
          <w:szCs w:val="22"/>
          <w:lang w:val="es-CO"/>
        </w:rPr>
        <w:t xml:space="preserve">Jurídicos </w:t>
      </w:r>
      <w:r w:rsidR="00FD1CCE">
        <w:rPr>
          <w:rFonts w:asciiTheme="minorHAnsi" w:hAnsiTheme="minorHAnsi" w:cstheme="minorHAnsi"/>
          <w:color w:val="auto"/>
          <w:sz w:val="22"/>
          <w:szCs w:val="22"/>
          <w:lang w:val="es-CO"/>
        </w:rPr>
        <w:t xml:space="preserve"> adelantarán</w:t>
      </w:r>
      <w:proofErr w:type="gramEnd"/>
      <w:r w:rsidR="007E70FD" w:rsidRPr="00287755">
        <w:rPr>
          <w:rFonts w:asciiTheme="minorHAnsi" w:hAnsiTheme="minorHAnsi" w:cstheme="minorHAnsi"/>
          <w:color w:val="auto"/>
          <w:sz w:val="22"/>
          <w:szCs w:val="22"/>
          <w:lang w:val="es-CO"/>
        </w:rPr>
        <w:t xml:space="preserve"> </w:t>
      </w:r>
      <w:r w:rsidRPr="00287755">
        <w:rPr>
          <w:rFonts w:asciiTheme="minorHAnsi" w:hAnsiTheme="minorHAnsi" w:cstheme="minorHAnsi"/>
          <w:color w:val="auto"/>
          <w:sz w:val="22"/>
          <w:szCs w:val="22"/>
          <w:lang w:val="es-CO"/>
        </w:rPr>
        <w:t>las siguientes actividades de debida diligencia como medida preventiva de un posible contagio de actividades relacionadas con LA</w:t>
      </w:r>
      <w:r w:rsidR="009476C2" w:rsidRPr="00287755">
        <w:rPr>
          <w:rFonts w:asciiTheme="minorHAnsi" w:hAnsiTheme="minorHAnsi" w:cstheme="minorHAnsi"/>
          <w:color w:val="auto"/>
          <w:sz w:val="22"/>
          <w:szCs w:val="22"/>
          <w:lang w:val="es-CO"/>
        </w:rPr>
        <w:t>/</w:t>
      </w:r>
      <w:r w:rsidRPr="00287755">
        <w:rPr>
          <w:rFonts w:asciiTheme="minorHAnsi" w:hAnsiTheme="minorHAnsi" w:cstheme="minorHAnsi"/>
          <w:color w:val="auto"/>
          <w:sz w:val="22"/>
          <w:szCs w:val="22"/>
          <w:lang w:val="es-CO"/>
        </w:rPr>
        <w:t>FT</w:t>
      </w:r>
      <w:r w:rsidR="009476C2" w:rsidRPr="00287755">
        <w:rPr>
          <w:rFonts w:asciiTheme="minorHAnsi" w:hAnsiTheme="minorHAnsi" w:cstheme="minorHAnsi"/>
          <w:color w:val="auto"/>
          <w:sz w:val="22"/>
          <w:szCs w:val="22"/>
          <w:lang w:val="es-CO"/>
        </w:rPr>
        <w:t>/FPADM</w:t>
      </w:r>
      <w:r w:rsidRPr="00287755">
        <w:rPr>
          <w:rFonts w:asciiTheme="minorHAnsi" w:hAnsiTheme="minorHAnsi" w:cstheme="minorHAnsi"/>
          <w:color w:val="auto"/>
          <w:sz w:val="22"/>
          <w:szCs w:val="22"/>
          <w:lang w:val="es-CO"/>
        </w:rPr>
        <w:t>.</w:t>
      </w:r>
    </w:p>
    <w:p w14:paraId="527D5600" w14:textId="77777777" w:rsidR="00C10906" w:rsidRPr="00287755" w:rsidRDefault="00C10906" w:rsidP="0016270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76E7F880" w14:textId="67BD9F76" w:rsidR="00277A28" w:rsidRPr="00287755" w:rsidRDefault="00136A5A" w:rsidP="000167D5">
      <w:pPr>
        <w:jc w:val="both"/>
        <w:rPr>
          <w:rFonts w:cstheme="minorHAnsi"/>
          <w:b/>
          <w:bCs/>
        </w:rPr>
      </w:pPr>
      <w:r w:rsidRPr="00287755">
        <w:rPr>
          <w:rFonts w:cstheme="minorHAnsi"/>
          <w:b/>
          <w:bCs/>
        </w:rPr>
        <w:t>Identificación del c</w:t>
      </w:r>
      <w:r w:rsidR="00F63633" w:rsidRPr="00287755">
        <w:rPr>
          <w:rFonts w:cstheme="minorHAnsi"/>
          <w:b/>
          <w:bCs/>
        </w:rPr>
        <w:t>liente</w:t>
      </w:r>
      <w:r w:rsidR="00C10906" w:rsidRPr="00287755">
        <w:rPr>
          <w:rFonts w:cstheme="minorHAnsi"/>
          <w:b/>
          <w:bCs/>
        </w:rPr>
        <w:t xml:space="preserve"> o aliado</w:t>
      </w:r>
      <w:r w:rsidR="003004D0" w:rsidRPr="00287755">
        <w:rPr>
          <w:rFonts w:cstheme="minorHAnsi"/>
          <w:b/>
          <w:bCs/>
        </w:rPr>
        <w:t xml:space="preserve">, </w:t>
      </w:r>
      <w:r w:rsidRPr="00287755">
        <w:rPr>
          <w:rFonts w:cstheme="minorHAnsi"/>
          <w:b/>
          <w:bCs/>
        </w:rPr>
        <w:t>beneficiario final</w:t>
      </w:r>
      <w:r w:rsidR="003004D0" w:rsidRPr="00287755">
        <w:rPr>
          <w:rFonts w:cstheme="minorHAnsi"/>
          <w:b/>
          <w:bCs/>
        </w:rPr>
        <w:t xml:space="preserve"> de ést</w:t>
      </w:r>
      <w:r w:rsidR="004B02C2" w:rsidRPr="00287755">
        <w:rPr>
          <w:rFonts w:cstheme="minorHAnsi"/>
          <w:b/>
          <w:bCs/>
        </w:rPr>
        <w:t>e</w:t>
      </w:r>
      <w:r w:rsidRPr="00287755">
        <w:rPr>
          <w:rFonts w:cstheme="minorHAnsi"/>
          <w:b/>
          <w:bCs/>
        </w:rPr>
        <w:t xml:space="preserve"> y entendimiento del propósito y carácter de la relación comercial.</w:t>
      </w:r>
    </w:p>
    <w:p w14:paraId="6028D8B1" w14:textId="77777777" w:rsidR="00277A28" w:rsidRPr="00287755" w:rsidRDefault="00277A28"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0FB92486" w14:textId="2F292548" w:rsidR="00B14C61" w:rsidRPr="00287755" w:rsidRDefault="00094E6F" w:rsidP="000167D5">
      <w:pPr>
        <w:pStyle w:val="Prrafodelista"/>
        <w:numPr>
          <w:ilvl w:val="0"/>
          <w:numId w:val="21"/>
        </w:numPr>
        <w:spacing w:after="0"/>
        <w:ind w:left="284" w:hanging="284"/>
        <w:rPr>
          <w:rFonts w:asciiTheme="minorHAnsi" w:hAnsiTheme="minorHAnsi" w:cstheme="minorHAnsi"/>
          <w:sz w:val="22"/>
        </w:rPr>
      </w:pPr>
      <w:r w:rsidRPr="00287755">
        <w:rPr>
          <w:rFonts w:asciiTheme="minorHAnsi" w:hAnsiTheme="minorHAnsi" w:cstheme="minorHAnsi"/>
          <w:sz w:val="22"/>
        </w:rPr>
        <w:t xml:space="preserve">Solicitar el diligenciamiento del formulario </w:t>
      </w:r>
      <w:r w:rsidR="00E35D41" w:rsidRPr="00287755">
        <w:rPr>
          <w:rFonts w:asciiTheme="minorHAnsi" w:hAnsiTheme="minorHAnsi" w:cstheme="minorHAnsi"/>
          <w:sz w:val="22"/>
        </w:rPr>
        <w:t xml:space="preserve">establecido </w:t>
      </w:r>
      <w:r w:rsidR="00515507" w:rsidRPr="00287755">
        <w:rPr>
          <w:rFonts w:asciiTheme="minorHAnsi" w:hAnsiTheme="minorHAnsi" w:cstheme="minorHAnsi"/>
          <w:sz w:val="22"/>
        </w:rPr>
        <w:t xml:space="preserve">por </w:t>
      </w:r>
      <w:r w:rsidR="005A52D7" w:rsidRPr="00287755">
        <w:rPr>
          <w:rFonts w:asciiTheme="minorHAnsi" w:hAnsiTheme="minorHAnsi" w:cstheme="minorHAnsi"/>
          <w:sz w:val="22"/>
        </w:rPr>
        <w:t xml:space="preserve">la </w:t>
      </w:r>
      <w:r w:rsidR="00902BBC">
        <w:rPr>
          <w:rFonts w:asciiTheme="minorHAnsi" w:hAnsiTheme="minorHAnsi" w:cstheme="minorHAnsi"/>
          <w:sz w:val="22"/>
        </w:rPr>
        <w:t>CCF</w:t>
      </w:r>
      <w:r w:rsidR="00C22688" w:rsidRPr="00287755">
        <w:rPr>
          <w:rFonts w:asciiTheme="minorHAnsi" w:hAnsiTheme="minorHAnsi" w:cstheme="minorHAnsi"/>
          <w:sz w:val="22"/>
        </w:rPr>
        <w:t xml:space="preserve"> </w:t>
      </w:r>
      <w:r w:rsidRPr="00287755">
        <w:rPr>
          <w:rFonts w:asciiTheme="minorHAnsi" w:hAnsiTheme="minorHAnsi" w:cstheme="minorHAnsi"/>
          <w:sz w:val="22"/>
        </w:rPr>
        <w:t xml:space="preserve">para </w:t>
      </w:r>
      <w:r w:rsidR="00CE42C0" w:rsidRPr="00287755">
        <w:rPr>
          <w:rFonts w:asciiTheme="minorHAnsi" w:hAnsiTheme="minorHAnsi" w:cstheme="minorHAnsi"/>
          <w:sz w:val="22"/>
        </w:rPr>
        <w:t xml:space="preserve">la identificación </w:t>
      </w:r>
      <w:r w:rsidR="009E1739" w:rsidRPr="00287755">
        <w:rPr>
          <w:rFonts w:asciiTheme="minorHAnsi" w:hAnsiTheme="minorHAnsi" w:cstheme="minorHAnsi"/>
          <w:sz w:val="22"/>
        </w:rPr>
        <w:t xml:space="preserve">y verificación de la </w:t>
      </w:r>
      <w:r w:rsidR="001744D3" w:rsidRPr="00287755">
        <w:rPr>
          <w:rFonts w:asciiTheme="minorHAnsi" w:hAnsiTheme="minorHAnsi" w:cstheme="minorHAnsi"/>
          <w:sz w:val="22"/>
        </w:rPr>
        <w:t>Entidad</w:t>
      </w:r>
      <w:r w:rsidR="006D684E" w:rsidRPr="00287755">
        <w:rPr>
          <w:rFonts w:asciiTheme="minorHAnsi" w:hAnsiTheme="minorHAnsi" w:cstheme="minorHAnsi"/>
          <w:sz w:val="22"/>
        </w:rPr>
        <w:t xml:space="preserve">, </w:t>
      </w:r>
      <w:r w:rsidRPr="00287755">
        <w:rPr>
          <w:rFonts w:asciiTheme="minorHAnsi" w:hAnsiTheme="minorHAnsi" w:cstheme="minorHAnsi"/>
          <w:sz w:val="22"/>
        </w:rPr>
        <w:t>el cual debe contener como mínimo:</w:t>
      </w:r>
    </w:p>
    <w:p w14:paraId="158A3780" w14:textId="43E5CFA1" w:rsidR="00420DAA" w:rsidRPr="00287755" w:rsidRDefault="00420DAA" w:rsidP="000167D5">
      <w:pPr>
        <w:pStyle w:val="Prrafodelista"/>
        <w:spacing w:after="0"/>
        <w:ind w:left="284"/>
        <w:rPr>
          <w:rFonts w:asciiTheme="minorHAnsi" w:hAnsiTheme="minorHAnsi" w:cstheme="minorHAnsi"/>
          <w:sz w:val="22"/>
        </w:rPr>
      </w:pPr>
    </w:p>
    <w:tbl>
      <w:tblPr>
        <w:tblStyle w:val="Tablaconcuadrcula"/>
        <w:tblW w:w="7762" w:type="dxa"/>
        <w:jc w:val="center"/>
        <w:tblLook w:val="04A0" w:firstRow="1" w:lastRow="0" w:firstColumn="1" w:lastColumn="0" w:noHBand="0" w:noVBand="1"/>
      </w:tblPr>
      <w:tblGrid>
        <w:gridCol w:w="3885"/>
        <w:gridCol w:w="3877"/>
      </w:tblGrid>
      <w:tr w:rsidR="002B715E" w:rsidRPr="00287755" w14:paraId="0D8A0E96" w14:textId="77777777" w:rsidTr="00CC4925">
        <w:trPr>
          <w:jc w:val="center"/>
        </w:trPr>
        <w:tc>
          <w:tcPr>
            <w:tcW w:w="3885" w:type="dxa"/>
          </w:tcPr>
          <w:p w14:paraId="5269433A" w14:textId="77777777" w:rsidR="00837872" w:rsidRPr="002A75FD" w:rsidRDefault="00837872" w:rsidP="009576B3">
            <w:pPr>
              <w:pStyle w:val="Prrafodelista"/>
              <w:spacing w:line="276" w:lineRule="auto"/>
              <w:ind w:left="0"/>
              <w:jc w:val="center"/>
              <w:rPr>
                <w:rFonts w:asciiTheme="minorHAnsi" w:hAnsiTheme="minorHAnsi" w:cstheme="minorHAnsi"/>
                <w:b/>
                <w:szCs w:val="20"/>
              </w:rPr>
            </w:pPr>
            <w:r w:rsidRPr="002A75FD">
              <w:rPr>
                <w:rFonts w:asciiTheme="minorHAnsi" w:hAnsiTheme="minorHAnsi" w:cstheme="minorHAnsi"/>
                <w:b/>
                <w:szCs w:val="20"/>
              </w:rPr>
              <w:t>PERSONA NATURAL</w:t>
            </w:r>
          </w:p>
        </w:tc>
        <w:tc>
          <w:tcPr>
            <w:tcW w:w="3877" w:type="dxa"/>
          </w:tcPr>
          <w:p w14:paraId="2B44E821" w14:textId="77777777" w:rsidR="00837872" w:rsidRPr="002A75FD" w:rsidRDefault="00837872" w:rsidP="009576B3">
            <w:pPr>
              <w:pStyle w:val="Prrafodelista"/>
              <w:spacing w:line="276" w:lineRule="auto"/>
              <w:ind w:left="0"/>
              <w:jc w:val="center"/>
              <w:rPr>
                <w:rFonts w:asciiTheme="minorHAnsi" w:hAnsiTheme="minorHAnsi" w:cstheme="minorHAnsi"/>
                <w:b/>
                <w:szCs w:val="20"/>
              </w:rPr>
            </w:pPr>
            <w:r w:rsidRPr="002A75FD">
              <w:rPr>
                <w:rFonts w:asciiTheme="minorHAnsi" w:hAnsiTheme="minorHAnsi" w:cstheme="minorHAnsi"/>
                <w:b/>
                <w:szCs w:val="20"/>
              </w:rPr>
              <w:t>PERSONA JURÍDICA</w:t>
            </w:r>
          </w:p>
        </w:tc>
      </w:tr>
      <w:tr w:rsidR="002B715E" w:rsidRPr="00287755" w14:paraId="5A3B508C" w14:textId="77777777" w:rsidTr="00CC4925">
        <w:trPr>
          <w:jc w:val="center"/>
        </w:trPr>
        <w:tc>
          <w:tcPr>
            <w:tcW w:w="3885" w:type="dxa"/>
          </w:tcPr>
          <w:p w14:paraId="045E46BF" w14:textId="482075F0" w:rsidR="00837872" w:rsidRPr="002A75FD" w:rsidRDefault="00837872" w:rsidP="009576B3">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Nombres y apellidos del cliente</w:t>
            </w:r>
            <w:r w:rsidR="00515507" w:rsidRPr="002A75FD">
              <w:rPr>
                <w:rFonts w:asciiTheme="minorHAnsi" w:hAnsiTheme="minorHAnsi" w:cstheme="minorHAnsi"/>
                <w:szCs w:val="20"/>
              </w:rPr>
              <w:t xml:space="preserve"> o aliado</w:t>
            </w:r>
          </w:p>
        </w:tc>
        <w:tc>
          <w:tcPr>
            <w:tcW w:w="3877" w:type="dxa"/>
          </w:tcPr>
          <w:p w14:paraId="2FCCADFB" w14:textId="69DB1D23" w:rsidR="00837872" w:rsidRPr="002A75FD" w:rsidRDefault="00837872" w:rsidP="009576B3">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Razón social del cliente</w:t>
            </w:r>
            <w:r w:rsidR="00515507" w:rsidRPr="002A75FD">
              <w:rPr>
                <w:rFonts w:asciiTheme="minorHAnsi" w:hAnsiTheme="minorHAnsi" w:cstheme="minorHAnsi"/>
                <w:szCs w:val="20"/>
              </w:rPr>
              <w:t xml:space="preserve"> o aliado</w:t>
            </w:r>
          </w:p>
        </w:tc>
      </w:tr>
      <w:tr w:rsidR="002B715E" w:rsidRPr="00287755" w14:paraId="43E2AD23" w14:textId="77777777" w:rsidTr="00CC4925">
        <w:trPr>
          <w:jc w:val="center"/>
        </w:trPr>
        <w:tc>
          <w:tcPr>
            <w:tcW w:w="3885" w:type="dxa"/>
          </w:tcPr>
          <w:p w14:paraId="308DE6F3" w14:textId="78FD13DC" w:rsidR="00837872" w:rsidRPr="002A75FD" w:rsidRDefault="00837872" w:rsidP="009576B3">
            <w:pPr>
              <w:spacing w:line="276" w:lineRule="auto"/>
              <w:jc w:val="center"/>
              <w:rPr>
                <w:rFonts w:cstheme="minorHAnsi"/>
                <w:sz w:val="20"/>
                <w:szCs w:val="20"/>
              </w:rPr>
            </w:pPr>
            <w:r w:rsidRPr="002A75FD">
              <w:rPr>
                <w:rFonts w:cstheme="minorHAnsi"/>
                <w:sz w:val="20"/>
                <w:szCs w:val="20"/>
              </w:rPr>
              <w:t>Tipo y Número del documento de identificación del cliente</w:t>
            </w:r>
            <w:r w:rsidR="003C7269" w:rsidRPr="002A75FD">
              <w:rPr>
                <w:rFonts w:cstheme="minorHAnsi"/>
                <w:sz w:val="20"/>
                <w:szCs w:val="20"/>
              </w:rPr>
              <w:t xml:space="preserve"> o aliado</w:t>
            </w:r>
          </w:p>
        </w:tc>
        <w:tc>
          <w:tcPr>
            <w:tcW w:w="3877" w:type="dxa"/>
          </w:tcPr>
          <w:p w14:paraId="4EE1B4D2" w14:textId="21CE28A4" w:rsidR="00837872" w:rsidRPr="002A75FD" w:rsidRDefault="00837872" w:rsidP="009576B3">
            <w:pPr>
              <w:spacing w:line="276" w:lineRule="auto"/>
              <w:jc w:val="center"/>
              <w:rPr>
                <w:rFonts w:cstheme="minorHAnsi"/>
                <w:sz w:val="20"/>
                <w:szCs w:val="20"/>
              </w:rPr>
            </w:pPr>
            <w:r w:rsidRPr="002A75FD">
              <w:rPr>
                <w:rFonts w:cstheme="minorHAnsi"/>
                <w:sz w:val="20"/>
                <w:szCs w:val="20"/>
              </w:rPr>
              <w:t>Número de identificación tributaria o NIT del cliente</w:t>
            </w:r>
            <w:r w:rsidR="003C7269" w:rsidRPr="002A75FD">
              <w:rPr>
                <w:rFonts w:cstheme="minorHAnsi"/>
                <w:sz w:val="20"/>
                <w:szCs w:val="20"/>
              </w:rPr>
              <w:t xml:space="preserve"> o aliado</w:t>
            </w:r>
          </w:p>
        </w:tc>
      </w:tr>
      <w:tr w:rsidR="002B715E" w:rsidRPr="00287755" w14:paraId="6F7D70C8" w14:textId="77777777" w:rsidTr="00CC4925">
        <w:trPr>
          <w:jc w:val="center"/>
        </w:trPr>
        <w:tc>
          <w:tcPr>
            <w:tcW w:w="3885" w:type="dxa"/>
          </w:tcPr>
          <w:p w14:paraId="6A18F12D" w14:textId="77777777" w:rsidR="00837872" w:rsidRPr="002A75FD" w:rsidRDefault="00837872" w:rsidP="009576B3">
            <w:pPr>
              <w:spacing w:line="276" w:lineRule="auto"/>
              <w:jc w:val="center"/>
              <w:rPr>
                <w:rFonts w:cstheme="minorHAnsi"/>
                <w:sz w:val="20"/>
                <w:szCs w:val="20"/>
              </w:rPr>
            </w:pPr>
            <w:r w:rsidRPr="002A75FD">
              <w:rPr>
                <w:rFonts w:cstheme="minorHAnsi"/>
                <w:sz w:val="20"/>
                <w:szCs w:val="20"/>
              </w:rPr>
              <w:t>Lugar de Expedición del documento</w:t>
            </w:r>
          </w:p>
          <w:p w14:paraId="59E946E7" w14:textId="77777777" w:rsidR="00837872" w:rsidRPr="002A75FD" w:rsidRDefault="00837872" w:rsidP="009576B3">
            <w:pPr>
              <w:spacing w:line="276" w:lineRule="auto"/>
              <w:jc w:val="center"/>
              <w:rPr>
                <w:rFonts w:cstheme="minorHAnsi"/>
                <w:sz w:val="20"/>
                <w:szCs w:val="20"/>
              </w:rPr>
            </w:pPr>
            <w:r w:rsidRPr="002A75FD">
              <w:rPr>
                <w:rFonts w:cstheme="minorHAnsi"/>
                <w:sz w:val="20"/>
                <w:szCs w:val="20"/>
              </w:rPr>
              <w:t>Lugar y fecha de nacimiento</w:t>
            </w:r>
          </w:p>
          <w:p w14:paraId="6551F9E9" w14:textId="77777777" w:rsidR="00837872" w:rsidRPr="002A75FD" w:rsidRDefault="00837872" w:rsidP="009576B3">
            <w:pPr>
              <w:spacing w:line="276" w:lineRule="auto"/>
              <w:jc w:val="center"/>
              <w:rPr>
                <w:rFonts w:cstheme="minorHAnsi"/>
                <w:sz w:val="20"/>
                <w:szCs w:val="20"/>
              </w:rPr>
            </w:pPr>
            <w:r w:rsidRPr="002A75FD">
              <w:rPr>
                <w:rFonts w:cstheme="minorHAnsi"/>
                <w:sz w:val="20"/>
                <w:szCs w:val="20"/>
              </w:rPr>
              <w:t>Nacionalidad</w:t>
            </w:r>
          </w:p>
        </w:tc>
        <w:tc>
          <w:tcPr>
            <w:tcW w:w="3877" w:type="dxa"/>
          </w:tcPr>
          <w:p w14:paraId="14ED525D" w14:textId="537770EB" w:rsidR="00837872" w:rsidRPr="002A75FD" w:rsidRDefault="00837872" w:rsidP="009576B3">
            <w:pPr>
              <w:spacing w:line="276" w:lineRule="auto"/>
              <w:jc w:val="center"/>
              <w:rPr>
                <w:rFonts w:cstheme="minorHAnsi"/>
                <w:sz w:val="20"/>
                <w:szCs w:val="20"/>
              </w:rPr>
            </w:pPr>
            <w:r w:rsidRPr="002A75FD">
              <w:rPr>
                <w:rFonts w:cstheme="minorHAnsi"/>
                <w:sz w:val="20"/>
                <w:szCs w:val="20"/>
              </w:rPr>
              <w:t xml:space="preserve">Nombre del Representante Legal y </w:t>
            </w:r>
            <w:r w:rsidR="007C4C37" w:rsidRPr="002A75FD">
              <w:rPr>
                <w:rFonts w:cstheme="minorHAnsi"/>
                <w:sz w:val="20"/>
                <w:szCs w:val="20"/>
              </w:rPr>
              <w:t>t</w:t>
            </w:r>
            <w:r w:rsidRPr="002A75FD">
              <w:rPr>
                <w:rFonts w:cstheme="minorHAnsi"/>
                <w:sz w:val="20"/>
                <w:szCs w:val="20"/>
              </w:rPr>
              <w:t>ipo y número de identificación.  Indicar si cumple o no la condición de PEP</w:t>
            </w:r>
          </w:p>
        </w:tc>
      </w:tr>
      <w:tr w:rsidR="002B715E" w:rsidRPr="00287755" w14:paraId="4E3B4F4F" w14:textId="77777777" w:rsidTr="00CC4925">
        <w:trPr>
          <w:jc w:val="center"/>
        </w:trPr>
        <w:tc>
          <w:tcPr>
            <w:tcW w:w="3885" w:type="dxa"/>
          </w:tcPr>
          <w:p w14:paraId="3A5C8EEF" w14:textId="77777777" w:rsidR="00837872" w:rsidRPr="002A75FD" w:rsidRDefault="00837872" w:rsidP="009576B3">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Lugar de domicilio, dirección, teléfono, No. Móvil, página web, correo electrónico</w:t>
            </w:r>
          </w:p>
        </w:tc>
        <w:tc>
          <w:tcPr>
            <w:tcW w:w="3877" w:type="dxa"/>
          </w:tcPr>
          <w:p w14:paraId="0BE43E6B" w14:textId="3DBA66DE" w:rsidR="00837872" w:rsidRPr="002A75FD" w:rsidRDefault="00837872" w:rsidP="009576B3">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Lugar de domicilio, dirección, teléfono, página web y correo electrónico</w:t>
            </w:r>
          </w:p>
        </w:tc>
      </w:tr>
      <w:tr w:rsidR="002B715E" w:rsidRPr="00287755" w14:paraId="355DF18E" w14:textId="77777777" w:rsidTr="00CC4925">
        <w:trPr>
          <w:jc w:val="center"/>
        </w:trPr>
        <w:tc>
          <w:tcPr>
            <w:tcW w:w="3885" w:type="dxa"/>
          </w:tcPr>
          <w:p w14:paraId="545E6BA1" w14:textId="02ACE42E" w:rsidR="00837872" w:rsidRPr="002A75FD" w:rsidRDefault="00837872" w:rsidP="009576B3">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Actividad Económica u ocupación</w:t>
            </w:r>
          </w:p>
          <w:p w14:paraId="4553E8D6" w14:textId="2C0D25B4" w:rsidR="00837872" w:rsidRPr="002A75FD" w:rsidRDefault="00837872" w:rsidP="009576B3">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b/>
                <w:szCs w:val="20"/>
              </w:rPr>
              <w:t>Dependiente</w:t>
            </w:r>
            <w:r w:rsidRPr="002A75FD">
              <w:rPr>
                <w:rFonts w:asciiTheme="minorHAnsi" w:hAnsiTheme="minorHAnsi" w:cstheme="minorHAnsi"/>
                <w:szCs w:val="20"/>
              </w:rPr>
              <w:t xml:space="preserve">: </w:t>
            </w:r>
            <w:r w:rsidR="00172A04">
              <w:rPr>
                <w:rFonts w:asciiTheme="minorHAnsi" w:hAnsiTheme="minorHAnsi" w:cstheme="minorHAnsi"/>
                <w:szCs w:val="20"/>
              </w:rPr>
              <w:t>a</w:t>
            </w:r>
            <w:r w:rsidRPr="002A75FD">
              <w:rPr>
                <w:rFonts w:asciiTheme="minorHAnsi" w:hAnsiTheme="minorHAnsi" w:cstheme="minorHAnsi"/>
                <w:szCs w:val="20"/>
              </w:rPr>
              <w:t>salariado o Pensionado</w:t>
            </w:r>
          </w:p>
          <w:p w14:paraId="3F18426B" w14:textId="5C38AA30" w:rsidR="00837872" w:rsidRPr="002A75FD" w:rsidRDefault="00837872" w:rsidP="009576B3">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Si es Asalariado: nombre del empleador y actividad económica</w:t>
            </w:r>
          </w:p>
          <w:p w14:paraId="20B8D332" w14:textId="0F6C2EA7" w:rsidR="00837872" w:rsidRPr="002A75FD" w:rsidRDefault="00837872" w:rsidP="009576B3">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b/>
                <w:szCs w:val="20"/>
              </w:rPr>
              <w:t>Independiente</w:t>
            </w:r>
            <w:r w:rsidRPr="002A75FD">
              <w:rPr>
                <w:rFonts w:asciiTheme="minorHAnsi" w:hAnsiTheme="minorHAnsi" w:cstheme="minorHAnsi"/>
                <w:szCs w:val="20"/>
              </w:rPr>
              <w:t xml:space="preserve">: </w:t>
            </w:r>
            <w:r w:rsidR="00172A04">
              <w:rPr>
                <w:rFonts w:asciiTheme="minorHAnsi" w:hAnsiTheme="minorHAnsi" w:cstheme="minorHAnsi"/>
                <w:szCs w:val="20"/>
              </w:rPr>
              <w:t>r</w:t>
            </w:r>
            <w:r w:rsidRPr="002A75FD">
              <w:rPr>
                <w:rFonts w:asciiTheme="minorHAnsi" w:hAnsiTheme="minorHAnsi" w:cstheme="minorHAnsi"/>
                <w:szCs w:val="20"/>
              </w:rPr>
              <w:t>entista, Negocio propio.</w:t>
            </w:r>
          </w:p>
          <w:p w14:paraId="6D8AF436" w14:textId="0E729130" w:rsidR="00837872" w:rsidRPr="002A75FD" w:rsidRDefault="00837872" w:rsidP="009576B3">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Si es independiente, descripción de la actividad a la cual se dedica</w:t>
            </w:r>
          </w:p>
        </w:tc>
        <w:tc>
          <w:tcPr>
            <w:tcW w:w="3877" w:type="dxa"/>
          </w:tcPr>
          <w:p w14:paraId="06C7ADA9" w14:textId="77777777" w:rsidR="00837872" w:rsidRPr="002A75FD" w:rsidRDefault="00837872" w:rsidP="009576B3">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Sector y actividad económica a la que pertenece según el CIIU</w:t>
            </w:r>
          </w:p>
        </w:tc>
      </w:tr>
      <w:tr w:rsidR="002B715E" w:rsidRPr="00287755" w14:paraId="3B0FC2E2" w14:textId="77777777" w:rsidTr="00CC4925">
        <w:trPr>
          <w:jc w:val="center"/>
        </w:trPr>
        <w:tc>
          <w:tcPr>
            <w:tcW w:w="7762" w:type="dxa"/>
            <w:gridSpan w:val="2"/>
          </w:tcPr>
          <w:p w14:paraId="161B942A" w14:textId="069DC516" w:rsidR="004633CE" w:rsidRPr="002A75FD" w:rsidRDefault="004633CE" w:rsidP="009576B3">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Principales cifras financieras: Activos, Patrimonio, Ingresos, Egresos, Otros Ingresos.</w:t>
            </w:r>
          </w:p>
        </w:tc>
      </w:tr>
      <w:tr w:rsidR="002B715E" w:rsidRPr="00287755" w14:paraId="5DF94FF5" w14:textId="77777777" w:rsidTr="00CC4925">
        <w:trPr>
          <w:jc w:val="center"/>
        </w:trPr>
        <w:tc>
          <w:tcPr>
            <w:tcW w:w="3885" w:type="dxa"/>
          </w:tcPr>
          <w:p w14:paraId="66B437B5" w14:textId="2AE0221F" w:rsidR="00837872" w:rsidRPr="002A75FD" w:rsidRDefault="00837872" w:rsidP="009576B3">
            <w:pPr>
              <w:spacing w:line="276" w:lineRule="auto"/>
              <w:jc w:val="center"/>
              <w:rPr>
                <w:rFonts w:cstheme="minorHAnsi"/>
                <w:sz w:val="20"/>
                <w:szCs w:val="20"/>
              </w:rPr>
            </w:pPr>
            <w:r w:rsidRPr="002A75FD">
              <w:rPr>
                <w:rFonts w:cstheme="minorHAnsi"/>
                <w:sz w:val="20"/>
                <w:szCs w:val="20"/>
              </w:rPr>
              <w:t>Si se trata de una persona políticamente expuesta</w:t>
            </w:r>
            <w:r w:rsidR="00BE2265" w:rsidRPr="002A75FD">
              <w:rPr>
                <w:rFonts w:cstheme="minorHAnsi"/>
                <w:sz w:val="20"/>
                <w:szCs w:val="20"/>
              </w:rPr>
              <w:t>:</w:t>
            </w:r>
          </w:p>
          <w:p w14:paraId="39733383" w14:textId="2AACDF88" w:rsidR="008A56FC" w:rsidRPr="002A75FD" w:rsidRDefault="00B84617" w:rsidP="009576B3">
            <w:pPr>
              <w:spacing w:line="276" w:lineRule="auto"/>
              <w:jc w:val="center"/>
              <w:rPr>
                <w:rFonts w:cstheme="minorHAnsi"/>
                <w:sz w:val="20"/>
                <w:szCs w:val="20"/>
              </w:rPr>
            </w:pPr>
            <w:r w:rsidRPr="002A75FD">
              <w:rPr>
                <w:rFonts w:cstheme="minorHAnsi"/>
                <w:sz w:val="20"/>
                <w:szCs w:val="20"/>
              </w:rPr>
              <w:t>Desempeña y/o ha desempeñado un cargo públic</w:t>
            </w:r>
            <w:r w:rsidR="00D50064" w:rsidRPr="002A75FD">
              <w:rPr>
                <w:rFonts w:cstheme="minorHAnsi"/>
                <w:sz w:val="20"/>
                <w:szCs w:val="20"/>
              </w:rPr>
              <w:t>o</w:t>
            </w:r>
            <w:r w:rsidR="0048760F" w:rsidRPr="002A75FD">
              <w:rPr>
                <w:rFonts w:cstheme="minorHAnsi"/>
                <w:sz w:val="20"/>
                <w:szCs w:val="20"/>
              </w:rPr>
              <w:t xml:space="preserve"> (Si desempeña funciones públicas destacadas en otro país, Si ejerce funciones directivas en una organización internacional)</w:t>
            </w:r>
            <w:r w:rsidR="00D50064" w:rsidRPr="002A75FD">
              <w:rPr>
                <w:rFonts w:cstheme="minorHAnsi"/>
                <w:sz w:val="20"/>
                <w:szCs w:val="20"/>
              </w:rPr>
              <w:t>:  SI o NO</w:t>
            </w:r>
          </w:p>
          <w:p w14:paraId="3DB43FAD" w14:textId="7582D771" w:rsidR="008A56FC" w:rsidRPr="002A75FD" w:rsidRDefault="008A56FC" w:rsidP="009576B3">
            <w:pPr>
              <w:spacing w:line="276" w:lineRule="auto"/>
              <w:jc w:val="center"/>
              <w:rPr>
                <w:rFonts w:cstheme="minorHAnsi"/>
                <w:sz w:val="20"/>
                <w:szCs w:val="20"/>
              </w:rPr>
            </w:pPr>
            <w:r w:rsidRPr="002A75FD">
              <w:rPr>
                <w:rFonts w:cstheme="minorHAnsi"/>
                <w:sz w:val="20"/>
                <w:szCs w:val="20"/>
              </w:rPr>
              <w:lastRenderedPageBreak/>
              <w:t>Maneja y/o ha manejado recursos públicos</w:t>
            </w:r>
            <w:r w:rsidR="0048760F" w:rsidRPr="002A75FD">
              <w:rPr>
                <w:rFonts w:cstheme="minorHAnsi"/>
                <w:sz w:val="20"/>
                <w:szCs w:val="20"/>
              </w:rPr>
              <w:t xml:space="preserve"> (Bienes, dinero o valores del Estado Colombiano)</w:t>
            </w:r>
            <w:r w:rsidR="00D50064" w:rsidRPr="002A75FD">
              <w:rPr>
                <w:rFonts w:cstheme="minorHAnsi"/>
                <w:sz w:val="20"/>
                <w:szCs w:val="20"/>
              </w:rPr>
              <w:t>:  SI o NO</w:t>
            </w:r>
          </w:p>
          <w:p w14:paraId="306B4CEA" w14:textId="77777777" w:rsidR="00837872" w:rsidRPr="002A75FD" w:rsidRDefault="00837872" w:rsidP="009576B3">
            <w:pPr>
              <w:spacing w:line="276" w:lineRule="auto"/>
              <w:jc w:val="center"/>
              <w:rPr>
                <w:rFonts w:cstheme="minorHAnsi"/>
                <w:sz w:val="20"/>
                <w:szCs w:val="20"/>
              </w:rPr>
            </w:pPr>
          </w:p>
          <w:p w14:paraId="1F7284AD" w14:textId="18D74241" w:rsidR="00837872" w:rsidRPr="002A75FD" w:rsidRDefault="00837872" w:rsidP="009576B3">
            <w:pPr>
              <w:spacing w:line="276" w:lineRule="auto"/>
              <w:jc w:val="center"/>
              <w:rPr>
                <w:rFonts w:cstheme="minorHAnsi"/>
                <w:sz w:val="20"/>
                <w:szCs w:val="20"/>
              </w:rPr>
            </w:pPr>
            <w:r w:rsidRPr="002A75FD">
              <w:rPr>
                <w:rFonts w:cstheme="minorHAnsi"/>
                <w:sz w:val="20"/>
                <w:szCs w:val="20"/>
              </w:rPr>
              <w:t>Si la respuesta es positiva en cualquiera de las preguntas anteriores indicar: el nombre de la institución, organismo público u organización internacional y el cargo</w:t>
            </w:r>
          </w:p>
        </w:tc>
        <w:tc>
          <w:tcPr>
            <w:tcW w:w="3877" w:type="dxa"/>
          </w:tcPr>
          <w:p w14:paraId="0758A842" w14:textId="65E7F36D" w:rsidR="00837872" w:rsidRPr="002A75FD" w:rsidRDefault="00837872" w:rsidP="009576B3">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lastRenderedPageBreak/>
              <w:t>Si en una empresa: PRIVADA, PÚBLICA o MIXTA</w:t>
            </w:r>
          </w:p>
          <w:p w14:paraId="6F3BA36C" w14:textId="45084091" w:rsidR="00837872" w:rsidRPr="002A75FD" w:rsidRDefault="00837872" w:rsidP="009576B3">
            <w:pPr>
              <w:spacing w:line="276" w:lineRule="auto"/>
              <w:jc w:val="center"/>
              <w:rPr>
                <w:rFonts w:cstheme="minorHAnsi"/>
                <w:sz w:val="20"/>
                <w:szCs w:val="20"/>
              </w:rPr>
            </w:pPr>
            <w:r w:rsidRPr="002A75FD">
              <w:rPr>
                <w:rFonts w:cstheme="minorHAnsi"/>
                <w:sz w:val="20"/>
                <w:szCs w:val="20"/>
              </w:rPr>
              <w:t xml:space="preserve">Si la empresa es privada o mixta: indicar el nombre, tipo y número de identificación de los accionistas o socios que posean más del </w:t>
            </w:r>
            <w:r w:rsidRPr="002A75FD">
              <w:rPr>
                <w:rFonts w:cstheme="minorHAnsi"/>
                <w:sz w:val="20"/>
                <w:szCs w:val="20"/>
              </w:rPr>
              <w:lastRenderedPageBreak/>
              <w:t>5%</w:t>
            </w:r>
            <w:r w:rsidRPr="002A75FD">
              <w:rPr>
                <w:rStyle w:val="Refdenotaalpie"/>
                <w:rFonts w:cstheme="minorHAnsi"/>
                <w:sz w:val="20"/>
                <w:szCs w:val="20"/>
              </w:rPr>
              <w:footnoteReference w:id="39"/>
            </w:r>
            <w:r w:rsidRPr="002A75FD">
              <w:rPr>
                <w:rFonts w:cstheme="minorHAnsi"/>
                <w:sz w:val="20"/>
                <w:szCs w:val="20"/>
              </w:rPr>
              <w:t xml:space="preserve"> de participación en el capital social del cliente / aliado.  Indicar si cumple o no la condición de PEP</w:t>
            </w:r>
          </w:p>
        </w:tc>
      </w:tr>
      <w:tr w:rsidR="002B715E" w:rsidRPr="00287755" w14:paraId="2255737C" w14:textId="77777777" w:rsidTr="00CC4925">
        <w:trPr>
          <w:jc w:val="center"/>
        </w:trPr>
        <w:tc>
          <w:tcPr>
            <w:tcW w:w="7762" w:type="dxa"/>
            <w:gridSpan w:val="2"/>
          </w:tcPr>
          <w:p w14:paraId="407D4F3B" w14:textId="77777777" w:rsidR="00837872" w:rsidRPr="002A75FD" w:rsidRDefault="00837872" w:rsidP="009576B3">
            <w:pPr>
              <w:pStyle w:val="Prrafodelista"/>
              <w:spacing w:line="276" w:lineRule="auto"/>
              <w:ind w:left="0"/>
              <w:jc w:val="center"/>
              <w:rPr>
                <w:rFonts w:asciiTheme="minorHAnsi" w:hAnsiTheme="minorHAnsi" w:cstheme="minorHAnsi"/>
                <w:b/>
                <w:szCs w:val="20"/>
              </w:rPr>
            </w:pPr>
            <w:r w:rsidRPr="002A75FD">
              <w:rPr>
                <w:rFonts w:asciiTheme="minorHAnsi" w:hAnsiTheme="minorHAnsi" w:cstheme="minorHAnsi"/>
                <w:bCs/>
                <w:szCs w:val="20"/>
              </w:rPr>
              <w:lastRenderedPageBreak/>
              <w:t>Propósito de la relación contractual</w:t>
            </w:r>
          </w:p>
        </w:tc>
      </w:tr>
      <w:tr w:rsidR="002B715E" w:rsidRPr="00287755" w14:paraId="75F7EDA3" w14:textId="77777777" w:rsidTr="00CC4925">
        <w:trPr>
          <w:jc w:val="center"/>
        </w:trPr>
        <w:tc>
          <w:tcPr>
            <w:tcW w:w="7762" w:type="dxa"/>
            <w:gridSpan w:val="2"/>
          </w:tcPr>
          <w:p w14:paraId="433C28D9" w14:textId="5C6A4D0B" w:rsidR="00837872" w:rsidRPr="002A75FD" w:rsidRDefault="00837872" w:rsidP="009576B3">
            <w:pPr>
              <w:pStyle w:val="Prrafodelista"/>
              <w:spacing w:line="276" w:lineRule="auto"/>
              <w:ind w:left="0"/>
              <w:jc w:val="center"/>
              <w:rPr>
                <w:rFonts w:asciiTheme="minorHAnsi" w:hAnsiTheme="minorHAnsi" w:cstheme="minorHAnsi"/>
                <w:bCs/>
                <w:szCs w:val="20"/>
              </w:rPr>
            </w:pPr>
            <w:r w:rsidRPr="002A75FD">
              <w:rPr>
                <w:rFonts w:asciiTheme="minorHAnsi" w:hAnsiTheme="minorHAnsi" w:cstheme="minorHAnsi"/>
                <w:bCs/>
                <w:szCs w:val="20"/>
              </w:rPr>
              <w:t>Origen de los recursos con los que realizará el pago del producto o servicio</w:t>
            </w:r>
          </w:p>
        </w:tc>
      </w:tr>
      <w:tr w:rsidR="002B715E" w:rsidRPr="00287755" w14:paraId="00AE1DD5" w14:textId="77777777" w:rsidTr="00CC4925">
        <w:trPr>
          <w:jc w:val="center"/>
        </w:trPr>
        <w:tc>
          <w:tcPr>
            <w:tcW w:w="7762" w:type="dxa"/>
            <w:gridSpan w:val="2"/>
          </w:tcPr>
          <w:p w14:paraId="43647A21" w14:textId="17F5C93D" w:rsidR="00837872" w:rsidRPr="002A75FD" w:rsidRDefault="00837872" w:rsidP="009576B3">
            <w:pPr>
              <w:pStyle w:val="Prrafodelista"/>
              <w:spacing w:line="276" w:lineRule="auto"/>
              <w:ind w:left="0"/>
              <w:jc w:val="center"/>
              <w:rPr>
                <w:rFonts w:asciiTheme="minorHAnsi" w:hAnsiTheme="minorHAnsi" w:cstheme="minorHAnsi"/>
                <w:bCs/>
                <w:szCs w:val="20"/>
              </w:rPr>
            </w:pPr>
            <w:r w:rsidRPr="002A75FD">
              <w:rPr>
                <w:rFonts w:asciiTheme="minorHAnsi" w:hAnsiTheme="minorHAnsi" w:cstheme="minorHAnsi"/>
                <w:bCs/>
                <w:szCs w:val="20"/>
              </w:rPr>
              <w:t>Forma de pago del producto o servicio</w:t>
            </w:r>
          </w:p>
        </w:tc>
      </w:tr>
      <w:tr w:rsidR="002B715E" w:rsidRPr="00287755" w14:paraId="4FBB7C54" w14:textId="77777777" w:rsidTr="00CC4925">
        <w:trPr>
          <w:jc w:val="center"/>
        </w:trPr>
        <w:tc>
          <w:tcPr>
            <w:tcW w:w="7762" w:type="dxa"/>
            <w:gridSpan w:val="2"/>
          </w:tcPr>
          <w:p w14:paraId="32BB1FB0" w14:textId="590BB714" w:rsidR="00837872" w:rsidRPr="002A75FD" w:rsidRDefault="00837872" w:rsidP="009576B3">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bCs/>
                <w:szCs w:val="20"/>
              </w:rPr>
              <w:t xml:space="preserve">Declaración de origen de fondos, en la cual el cliente </w:t>
            </w:r>
            <w:r w:rsidR="004A3D3F" w:rsidRPr="002A75FD">
              <w:rPr>
                <w:rFonts w:asciiTheme="minorHAnsi" w:hAnsiTheme="minorHAnsi" w:cstheme="minorHAnsi"/>
                <w:bCs/>
                <w:szCs w:val="20"/>
              </w:rPr>
              <w:t xml:space="preserve">o aliado </w:t>
            </w:r>
            <w:r w:rsidRPr="002A75FD">
              <w:rPr>
                <w:rFonts w:asciiTheme="minorHAnsi" w:hAnsiTheme="minorHAnsi" w:cstheme="minorHAnsi"/>
                <w:bCs/>
                <w:szCs w:val="20"/>
              </w:rPr>
              <w:t>manifieste que los recursos con los cuales adquiere los servicios no son fruto del lavado de activos, ni que el cliente financia actividades o personas terroristas, ni tampoco financia la proliferación de armas de destrucción masiva</w:t>
            </w:r>
          </w:p>
        </w:tc>
      </w:tr>
    </w:tbl>
    <w:p w14:paraId="5FFF4B54" w14:textId="77777777" w:rsidR="00B14C61" w:rsidRPr="00287755" w:rsidRDefault="00B14C61" w:rsidP="000167D5">
      <w:pPr>
        <w:spacing w:after="0"/>
        <w:jc w:val="both"/>
        <w:rPr>
          <w:rFonts w:cstheme="minorHAnsi"/>
          <w:lang w:val="es-ES_tradnl"/>
        </w:rPr>
      </w:pPr>
    </w:p>
    <w:p w14:paraId="03A54643" w14:textId="77668EA2" w:rsidR="00D746F0" w:rsidRPr="00287755" w:rsidRDefault="00094E6F" w:rsidP="000167D5">
      <w:pPr>
        <w:spacing w:after="0"/>
        <w:jc w:val="both"/>
        <w:rPr>
          <w:rFonts w:cstheme="minorHAnsi"/>
          <w:lang w:val="es-ES_tradnl"/>
        </w:rPr>
      </w:pPr>
      <w:r w:rsidRPr="00287755">
        <w:rPr>
          <w:rFonts w:cstheme="minorHAnsi"/>
          <w:lang w:val="es-ES_tradnl"/>
        </w:rPr>
        <w:t xml:space="preserve">Así mismo, en el formulario mencionado o en los contratos que </w:t>
      </w:r>
      <w:r w:rsidR="00DB7C83">
        <w:rPr>
          <w:rFonts w:cstheme="minorHAnsi"/>
          <w:lang w:val="es-ES_tradnl"/>
        </w:rPr>
        <w:t>la</w:t>
      </w:r>
      <w:r w:rsidR="005A52D7" w:rsidRPr="00287755">
        <w:rPr>
          <w:rFonts w:cstheme="minorHAnsi"/>
          <w:lang w:val="es-ES_tradnl"/>
        </w:rPr>
        <w:t xml:space="preserve"> </w:t>
      </w:r>
      <w:r w:rsidR="00902BBC">
        <w:rPr>
          <w:rFonts w:cstheme="minorHAnsi"/>
          <w:lang w:val="es-ES_tradnl"/>
        </w:rPr>
        <w:t>CCF</w:t>
      </w:r>
      <w:r w:rsidRPr="00287755">
        <w:rPr>
          <w:rFonts w:cstheme="minorHAnsi"/>
          <w:lang w:val="es-ES_tradnl"/>
        </w:rPr>
        <w:t xml:space="preserve"> suscriba con el cliente</w:t>
      </w:r>
      <w:r w:rsidR="004A3D3F" w:rsidRPr="00287755">
        <w:rPr>
          <w:rFonts w:cstheme="minorHAnsi"/>
          <w:lang w:val="es-ES_tradnl"/>
        </w:rPr>
        <w:t xml:space="preserve"> o aliado</w:t>
      </w:r>
      <w:r w:rsidRPr="00287755">
        <w:rPr>
          <w:rFonts w:cstheme="minorHAnsi"/>
          <w:lang w:val="es-ES_tradnl"/>
        </w:rPr>
        <w:t xml:space="preserve">, se podrán incluir textos </w:t>
      </w:r>
      <w:r w:rsidR="007A56B6" w:rsidRPr="00287755">
        <w:rPr>
          <w:rFonts w:cstheme="minorHAnsi"/>
          <w:lang w:val="es-ES_tradnl"/>
        </w:rPr>
        <w:t>que sirvan como medida razonable para mitigar eventos de riesgo de LA/FT/FPADM, así:</w:t>
      </w:r>
    </w:p>
    <w:p w14:paraId="4FB44644" w14:textId="77777777" w:rsidR="00163E0A" w:rsidRPr="00287755" w:rsidRDefault="00163E0A" w:rsidP="000167D5">
      <w:pPr>
        <w:pStyle w:val="Prrafodelista"/>
        <w:spacing w:after="0"/>
        <w:ind w:left="284"/>
        <w:rPr>
          <w:rFonts w:asciiTheme="minorHAnsi" w:hAnsiTheme="minorHAnsi" w:cstheme="minorHAnsi"/>
          <w:sz w:val="22"/>
          <w:lang w:val="es-ES_tradnl"/>
        </w:rPr>
      </w:pPr>
    </w:p>
    <w:p w14:paraId="5F9FF1FC" w14:textId="680C3901" w:rsidR="00094E6F" w:rsidRPr="00287755" w:rsidRDefault="00094E6F" w:rsidP="000167D5">
      <w:pPr>
        <w:pStyle w:val="Prrafodelista"/>
        <w:numPr>
          <w:ilvl w:val="0"/>
          <w:numId w:val="22"/>
        </w:numPr>
        <w:spacing w:after="0"/>
        <w:ind w:left="284" w:hanging="284"/>
        <w:rPr>
          <w:rFonts w:asciiTheme="minorHAnsi" w:hAnsiTheme="minorHAnsi" w:cstheme="minorHAnsi"/>
          <w:sz w:val="22"/>
          <w:lang w:val="es-ES_tradnl"/>
        </w:rPr>
      </w:pPr>
      <w:r w:rsidRPr="00287755">
        <w:rPr>
          <w:rFonts w:asciiTheme="minorHAnsi" w:hAnsiTheme="minorHAnsi" w:cstheme="minorHAnsi"/>
          <w:sz w:val="22"/>
          <w:lang w:val="es-ES_tradnl"/>
        </w:rPr>
        <w:t>Declaraciones y autorizaciones, se refiere a cl</w:t>
      </w:r>
      <w:r w:rsidR="00932EA1" w:rsidRPr="00287755">
        <w:rPr>
          <w:rFonts w:asciiTheme="minorHAnsi" w:hAnsiTheme="minorHAnsi" w:cstheme="minorHAnsi"/>
          <w:sz w:val="22"/>
          <w:lang w:val="es-ES_tradnl"/>
        </w:rPr>
        <w:t>á</w:t>
      </w:r>
      <w:r w:rsidRPr="00287755">
        <w:rPr>
          <w:rFonts w:asciiTheme="minorHAnsi" w:hAnsiTheme="minorHAnsi" w:cstheme="minorHAnsi"/>
          <w:sz w:val="22"/>
          <w:lang w:val="es-ES_tradnl"/>
        </w:rPr>
        <w:t xml:space="preserve">usulas mediante las cuales </w:t>
      </w:r>
      <w:r w:rsidR="00715176">
        <w:rPr>
          <w:rFonts w:asciiTheme="minorHAnsi" w:hAnsiTheme="minorHAnsi" w:cstheme="minorHAnsi"/>
          <w:sz w:val="22"/>
          <w:lang w:val="es-ES_tradnl"/>
        </w:rPr>
        <w:t>la</w:t>
      </w:r>
      <w:r w:rsidR="005A52D7" w:rsidRPr="00287755">
        <w:rPr>
          <w:rFonts w:asciiTheme="minorHAnsi" w:hAnsiTheme="minorHAnsi" w:cstheme="minorHAnsi"/>
          <w:sz w:val="22"/>
          <w:lang w:val="es-ES_tradnl"/>
        </w:rPr>
        <w:t xml:space="preserve"> </w:t>
      </w:r>
      <w:r w:rsidR="00902BBC">
        <w:rPr>
          <w:rFonts w:asciiTheme="minorHAnsi" w:hAnsiTheme="minorHAnsi" w:cstheme="minorHAnsi"/>
          <w:sz w:val="22"/>
          <w:lang w:val="es-ES_tradnl"/>
        </w:rPr>
        <w:t>CCF</w:t>
      </w:r>
      <w:r w:rsidR="00A91863" w:rsidRPr="00287755">
        <w:rPr>
          <w:rFonts w:asciiTheme="minorHAnsi" w:hAnsiTheme="minorHAnsi" w:cstheme="minorHAnsi"/>
          <w:sz w:val="22"/>
          <w:lang w:val="es-ES_tradnl"/>
        </w:rPr>
        <w:t xml:space="preserve"> </w:t>
      </w:r>
      <w:r w:rsidRPr="00287755">
        <w:rPr>
          <w:rFonts w:asciiTheme="minorHAnsi" w:hAnsiTheme="minorHAnsi" w:cstheme="minorHAnsi"/>
          <w:sz w:val="22"/>
          <w:lang w:val="es-ES_tradnl"/>
        </w:rPr>
        <w:t xml:space="preserve">mitiga posibles situaciones de riesgo, </w:t>
      </w:r>
      <w:r w:rsidR="00512E97" w:rsidRPr="00287755">
        <w:rPr>
          <w:rFonts w:asciiTheme="minorHAnsi" w:hAnsiTheme="minorHAnsi" w:cstheme="minorHAnsi"/>
          <w:sz w:val="22"/>
          <w:lang w:val="es-ES_tradnl"/>
        </w:rPr>
        <w:t>solicitando al</w:t>
      </w:r>
      <w:r w:rsidRPr="00287755">
        <w:rPr>
          <w:rFonts w:asciiTheme="minorHAnsi" w:hAnsiTheme="minorHAnsi" w:cstheme="minorHAnsi"/>
          <w:sz w:val="22"/>
          <w:lang w:val="es-ES_tradnl"/>
        </w:rPr>
        <w:t xml:space="preserve"> cliente </w:t>
      </w:r>
      <w:r w:rsidR="004A3D3F" w:rsidRPr="00287755">
        <w:rPr>
          <w:rFonts w:asciiTheme="minorHAnsi" w:hAnsiTheme="minorHAnsi" w:cstheme="minorHAnsi"/>
          <w:sz w:val="22"/>
          <w:lang w:val="es-ES_tradnl"/>
        </w:rPr>
        <w:t xml:space="preserve">o aliado </w:t>
      </w:r>
      <w:r w:rsidRPr="00287755">
        <w:rPr>
          <w:rFonts w:asciiTheme="minorHAnsi" w:hAnsiTheme="minorHAnsi" w:cstheme="minorHAnsi"/>
          <w:sz w:val="22"/>
          <w:lang w:val="es-ES_tradnl"/>
        </w:rPr>
        <w:t xml:space="preserve">entre otros: </w:t>
      </w:r>
    </w:p>
    <w:p w14:paraId="7C363CA1" w14:textId="4BC4543A" w:rsidR="00094E6F" w:rsidRPr="00287755" w:rsidRDefault="00094E6F" w:rsidP="000167D5">
      <w:pPr>
        <w:pStyle w:val="Prrafodelista"/>
        <w:numPr>
          <w:ilvl w:val="1"/>
          <w:numId w:val="22"/>
        </w:numPr>
        <w:spacing w:after="0"/>
        <w:ind w:left="567" w:hanging="283"/>
        <w:rPr>
          <w:rFonts w:asciiTheme="minorHAnsi" w:hAnsiTheme="minorHAnsi" w:cstheme="minorHAnsi"/>
          <w:sz w:val="22"/>
          <w:lang w:val="es-ES_tradnl"/>
        </w:rPr>
      </w:pPr>
      <w:r w:rsidRPr="00287755">
        <w:rPr>
          <w:rFonts w:asciiTheme="minorHAnsi" w:hAnsiTheme="minorHAnsi" w:cstheme="minorHAnsi"/>
          <w:sz w:val="22"/>
          <w:lang w:val="es-ES_tradnl"/>
        </w:rPr>
        <w:t>Autorizar a ser consultado en bases de datos.</w:t>
      </w:r>
    </w:p>
    <w:p w14:paraId="47C0DD8E" w14:textId="6AFA859C" w:rsidR="00094E6F" w:rsidRPr="00287755" w:rsidRDefault="00094E6F" w:rsidP="000167D5">
      <w:pPr>
        <w:pStyle w:val="Prrafodelista"/>
        <w:numPr>
          <w:ilvl w:val="1"/>
          <w:numId w:val="22"/>
        </w:numPr>
        <w:spacing w:after="0"/>
        <w:ind w:left="567" w:hanging="283"/>
        <w:rPr>
          <w:rFonts w:asciiTheme="minorHAnsi" w:hAnsiTheme="minorHAnsi" w:cstheme="minorHAnsi"/>
          <w:sz w:val="22"/>
          <w:lang w:val="es-ES_tradnl"/>
        </w:rPr>
      </w:pPr>
      <w:r w:rsidRPr="00287755">
        <w:rPr>
          <w:rFonts w:asciiTheme="minorHAnsi" w:hAnsiTheme="minorHAnsi" w:cstheme="minorHAnsi"/>
          <w:sz w:val="22"/>
          <w:lang w:val="es-ES_tradnl"/>
        </w:rPr>
        <w:t>Aceptar la terminación automática de la relación contractual en caso de encontrarse relacionado negativamente en listas vinculantes, restrictivas o noticias por temas asociados al lavado de activos</w:t>
      </w:r>
      <w:r w:rsidR="00214F92" w:rsidRPr="00287755">
        <w:rPr>
          <w:rFonts w:asciiTheme="minorHAnsi" w:hAnsiTheme="minorHAnsi" w:cstheme="minorHAnsi"/>
          <w:sz w:val="22"/>
          <w:lang w:val="es-ES_tradnl"/>
        </w:rPr>
        <w:t>, financiamiento del terrorismo o financiamiento de la destrucción de armas de destrucción masiva.</w:t>
      </w:r>
      <w:r w:rsidRPr="00287755">
        <w:rPr>
          <w:rFonts w:asciiTheme="minorHAnsi" w:hAnsiTheme="minorHAnsi" w:cstheme="minorHAnsi"/>
          <w:sz w:val="22"/>
          <w:lang w:val="es-ES_tradnl"/>
        </w:rPr>
        <w:t xml:space="preserve"> </w:t>
      </w:r>
    </w:p>
    <w:p w14:paraId="391326A6" w14:textId="1537E644" w:rsidR="00F10FD5" w:rsidRPr="00287755" w:rsidRDefault="00F10FD5" w:rsidP="000167D5">
      <w:pPr>
        <w:pStyle w:val="Prrafodelista"/>
        <w:numPr>
          <w:ilvl w:val="1"/>
          <w:numId w:val="22"/>
        </w:numPr>
        <w:spacing w:after="0"/>
        <w:ind w:left="567" w:hanging="283"/>
        <w:rPr>
          <w:rFonts w:asciiTheme="minorHAnsi" w:hAnsiTheme="minorHAnsi" w:cstheme="minorHAnsi"/>
          <w:sz w:val="22"/>
          <w:lang w:val="es-ES"/>
        </w:rPr>
      </w:pPr>
      <w:r w:rsidRPr="00287755">
        <w:rPr>
          <w:rFonts w:asciiTheme="minorHAnsi" w:hAnsiTheme="minorHAnsi" w:cstheme="minorHAnsi"/>
          <w:sz w:val="22"/>
          <w:lang w:val="es-ES"/>
        </w:rPr>
        <w:t xml:space="preserve">Autorizar a revelar su información personal y de los negocios, en caso de requerimiento de una autoridad competente en Colombia como la UIAF o la Fiscalía General de la Nación. </w:t>
      </w:r>
    </w:p>
    <w:p w14:paraId="2EBE720B" w14:textId="39E40558" w:rsidR="00F10FD5" w:rsidRPr="00287755" w:rsidRDefault="00F10FD5" w:rsidP="000167D5">
      <w:pPr>
        <w:pStyle w:val="Prrafodelista"/>
        <w:numPr>
          <w:ilvl w:val="1"/>
          <w:numId w:val="22"/>
        </w:numPr>
        <w:spacing w:after="0"/>
        <w:ind w:left="567" w:hanging="283"/>
        <w:rPr>
          <w:rFonts w:asciiTheme="minorHAnsi" w:hAnsiTheme="minorHAnsi" w:cstheme="minorHAnsi"/>
          <w:sz w:val="22"/>
          <w:lang w:val="es-ES"/>
        </w:rPr>
      </w:pPr>
      <w:r w:rsidRPr="00287755">
        <w:rPr>
          <w:rFonts w:asciiTheme="minorHAnsi" w:hAnsiTheme="minorHAnsi" w:cstheme="minorHAnsi"/>
          <w:sz w:val="22"/>
          <w:lang w:val="es-ES"/>
        </w:rPr>
        <w:t xml:space="preserve">El compromiso de actualizar </w:t>
      </w:r>
      <w:r w:rsidR="00F62114" w:rsidRPr="00287755">
        <w:rPr>
          <w:rFonts w:asciiTheme="minorHAnsi" w:hAnsiTheme="minorHAnsi" w:cstheme="minorHAnsi"/>
          <w:sz w:val="22"/>
          <w:lang w:val="es-ES"/>
        </w:rPr>
        <w:t xml:space="preserve">cada dos años </w:t>
      </w:r>
      <w:r w:rsidRPr="00287755">
        <w:rPr>
          <w:rFonts w:asciiTheme="minorHAnsi" w:hAnsiTheme="minorHAnsi" w:cstheme="minorHAnsi"/>
          <w:sz w:val="22"/>
          <w:lang w:val="es-ES"/>
        </w:rPr>
        <w:t>o en un tiempo menor en caso de que ocurran cambios en la información suministrada en el formato.</w:t>
      </w:r>
    </w:p>
    <w:p w14:paraId="231321DF" w14:textId="3D44DA51" w:rsidR="00094E6F" w:rsidRPr="00287755" w:rsidRDefault="009034C9" w:rsidP="000167D5">
      <w:pPr>
        <w:pStyle w:val="Prrafodelista"/>
        <w:numPr>
          <w:ilvl w:val="0"/>
          <w:numId w:val="21"/>
        </w:numPr>
        <w:spacing w:after="0"/>
        <w:ind w:left="284" w:hanging="284"/>
        <w:rPr>
          <w:rFonts w:asciiTheme="minorHAnsi" w:hAnsiTheme="minorHAnsi" w:cstheme="minorHAnsi"/>
          <w:sz w:val="22"/>
        </w:rPr>
      </w:pPr>
      <w:r w:rsidRPr="00287755">
        <w:rPr>
          <w:rFonts w:asciiTheme="minorHAnsi" w:hAnsiTheme="minorHAnsi" w:cstheme="minorHAnsi"/>
          <w:sz w:val="22"/>
        </w:rPr>
        <w:t xml:space="preserve">Solicitar la suscripción del formulario por parte del </w:t>
      </w:r>
      <w:r w:rsidR="00512E97" w:rsidRPr="00287755">
        <w:rPr>
          <w:rFonts w:asciiTheme="minorHAnsi" w:hAnsiTheme="minorHAnsi" w:cstheme="minorHAnsi"/>
          <w:sz w:val="22"/>
        </w:rPr>
        <w:t>cliente</w:t>
      </w:r>
      <w:r w:rsidR="004A3D3F" w:rsidRPr="00287755">
        <w:rPr>
          <w:rFonts w:asciiTheme="minorHAnsi" w:hAnsiTheme="minorHAnsi" w:cstheme="minorHAnsi"/>
          <w:sz w:val="22"/>
        </w:rPr>
        <w:t xml:space="preserve"> o aliado</w:t>
      </w:r>
      <w:r w:rsidR="00512E97" w:rsidRPr="00287755">
        <w:rPr>
          <w:rFonts w:asciiTheme="minorHAnsi" w:hAnsiTheme="minorHAnsi" w:cstheme="minorHAnsi"/>
          <w:sz w:val="22"/>
        </w:rPr>
        <w:t>, reconociendo</w:t>
      </w:r>
      <w:r w:rsidR="00094E6F" w:rsidRPr="00287755">
        <w:rPr>
          <w:rFonts w:asciiTheme="minorHAnsi" w:hAnsiTheme="minorHAnsi" w:cstheme="minorHAnsi"/>
          <w:sz w:val="22"/>
        </w:rPr>
        <w:t xml:space="preserve"> y aceptando de esta forma la información en él contenida.</w:t>
      </w:r>
    </w:p>
    <w:p w14:paraId="1BF5993D" w14:textId="1E2A5EA8" w:rsidR="00094E6F" w:rsidRPr="00287755" w:rsidRDefault="00094E6F" w:rsidP="000167D5">
      <w:pPr>
        <w:pStyle w:val="Prrafodelista"/>
        <w:numPr>
          <w:ilvl w:val="0"/>
          <w:numId w:val="21"/>
        </w:numPr>
        <w:spacing w:after="0"/>
        <w:ind w:left="284" w:hanging="284"/>
        <w:rPr>
          <w:rFonts w:asciiTheme="minorHAnsi" w:hAnsiTheme="minorHAnsi" w:cstheme="minorHAnsi"/>
          <w:sz w:val="22"/>
        </w:rPr>
      </w:pPr>
      <w:r w:rsidRPr="00287755">
        <w:rPr>
          <w:rFonts w:asciiTheme="minorHAnsi" w:hAnsiTheme="minorHAnsi" w:cstheme="minorHAnsi"/>
          <w:sz w:val="22"/>
        </w:rPr>
        <w:t xml:space="preserve">Solicitar documentos de soporte que permitan realizar la verificación y/o confirmación de la información registrada en el formulario establecido </w:t>
      </w:r>
      <w:r w:rsidR="00515507" w:rsidRPr="00287755">
        <w:rPr>
          <w:rFonts w:asciiTheme="minorHAnsi" w:hAnsiTheme="minorHAnsi" w:cstheme="minorHAnsi"/>
          <w:sz w:val="22"/>
        </w:rPr>
        <w:t xml:space="preserve">por </w:t>
      </w:r>
      <w:r w:rsidR="005A52D7" w:rsidRPr="00287755">
        <w:rPr>
          <w:rFonts w:asciiTheme="minorHAnsi" w:hAnsiTheme="minorHAnsi" w:cstheme="minorHAnsi"/>
          <w:sz w:val="22"/>
        </w:rPr>
        <w:t xml:space="preserve">la </w:t>
      </w:r>
      <w:r w:rsidR="00902BBC">
        <w:rPr>
          <w:rFonts w:asciiTheme="minorHAnsi" w:hAnsiTheme="minorHAnsi" w:cstheme="minorHAnsi"/>
          <w:sz w:val="22"/>
        </w:rPr>
        <w:t>CCF</w:t>
      </w:r>
      <w:r w:rsidR="00640217" w:rsidRPr="00287755">
        <w:rPr>
          <w:rFonts w:asciiTheme="minorHAnsi" w:hAnsiTheme="minorHAnsi" w:cstheme="minorHAnsi"/>
          <w:sz w:val="22"/>
        </w:rPr>
        <w:t xml:space="preserve"> y su beneficiario final</w:t>
      </w:r>
      <w:r w:rsidRPr="00287755">
        <w:rPr>
          <w:rFonts w:asciiTheme="minorHAnsi" w:hAnsiTheme="minorHAnsi" w:cstheme="minorHAnsi"/>
          <w:sz w:val="22"/>
        </w:rPr>
        <w:t>, entre los cuales se cuentan los siguientes:</w:t>
      </w:r>
    </w:p>
    <w:p w14:paraId="7AE6D431" w14:textId="046758DC" w:rsidR="00175D8D" w:rsidRPr="00287755" w:rsidRDefault="00175D8D" w:rsidP="000167D5">
      <w:pPr>
        <w:spacing w:after="0"/>
        <w:jc w:val="both"/>
        <w:rPr>
          <w:rFonts w:cstheme="minorHAnsi"/>
          <w:color w:val="FF0000"/>
        </w:rPr>
      </w:pPr>
    </w:p>
    <w:tbl>
      <w:tblPr>
        <w:tblStyle w:val="Tablaconcuadrcula"/>
        <w:tblW w:w="0" w:type="auto"/>
        <w:tblInd w:w="1068" w:type="dxa"/>
        <w:tblLook w:val="04A0" w:firstRow="1" w:lastRow="0" w:firstColumn="1" w:lastColumn="0" w:noHBand="0" w:noVBand="1"/>
      </w:tblPr>
      <w:tblGrid>
        <w:gridCol w:w="3885"/>
        <w:gridCol w:w="3877"/>
      </w:tblGrid>
      <w:tr w:rsidR="00502992" w:rsidRPr="002A75FD" w14:paraId="29677917" w14:textId="77777777" w:rsidTr="00EB62A2">
        <w:tc>
          <w:tcPr>
            <w:tcW w:w="3885" w:type="dxa"/>
          </w:tcPr>
          <w:p w14:paraId="04E740DF" w14:textId="77777777" w:rsidR="00502992" w:rsidRPr="002A75FD" w:rsidRDefault="00502992" w:rsidP="009576B3">
            <w:pPr>
              <w:pStyle w:val="Prrafodelista"/>
              <w:spacing w:line="276" w:lineRule="auto"/>
              <w:ind w:left="0"/>
              <w:jc w:val="center"/>
              <w:rPr>
                <w:rFonts w:asciiTheme="minorHAnsi" w:hAnsiTheme="minorHAnsi" w:cstheme="minorHAnsi"/>
                <w:b/>
                <w:szCs w:val="20"/>
              </w:rPr>
            </w:pPr>
            <w:r w:rsidRPr="002A75FD">
              <w:rPr>
                <w:rFonts w:asciiTheme="minorHAnsi" w:hAnsiTheme="minorHAnsi" w:cstheme="minorHAnsi"/>
                <w:b/>
                <w:szCs w:val="20"/>
              </w:rPr>
              <w:lastRenderedPageBreak/>
              <w:t>PERSONA NATURAL</w:t>
            </w:r>
          </w:p>
        </w:tc>
        <w:tc>
          <w:tcPr>
            <w:tcW w:w="3877" w:type="dxa"/>
          </w:tcPr>
          <w:p w14:paraId="36B06D8D" w14:textId="77777777" w:rsidR="00502992" w:rsidRPr="002A75FD" w:rsidRDefault="00502992" w:rsidP="009576B3">
            <w:pPr>
              <w:pStyle w:val="Prrafodelista"/>
              <w:spacing w:line="276" w:lineRule="auto"/>
              <w:ind w:left="0"/>
              <w:jc w:val="center"/>
              <w:rPr>
                <w:rFonts w:asciiTheme="minorHAnsi" w:hAnsiTheme="minorHAnsi" w:cstheme="minorHAnsi"/>
                <w:b/>
                <w:szCs w:val="20"/>
              </w:rPr>
            </w:pPr>
            <w:r w:rsidRPr="002A75FD">
              <w:rPr>
                <w:rFonts w:asciiTheme="minorHAnsi" w:hAnsiTheme="minorHAnsi" w:cstheme="minorHAnsi"/>
                <w:b/>
                <w:szCs w:val="20"/>
              </w:rPr>
              <w:t>PERSONA JURÍDICA</w:t>
            </w:r>
          </w:p>
        </w:tc>
      </w:tr>
      <w:tr w:rsidR="00502992" w:rsidRPr="002A75FD" w14:paraId="36BED6EB" w14:textId="77777777" w:rsidTr="00EB62A2">
        <w:tc>
          <w:tcPr>
            <w:tcW w:w="3885" w:type="dxa"/>
          </w:tcPr>
          <w:p w14:paraId="019D2A0C" w14:textId="60201C49" w:rsidR="00502992" w:rsidRPr="002A75FD" w:rsidRDefault="002F3753" w:rsidP="009576B3">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D</w:t>
            </w:r>
            <w:r w:rsidR="00502992" w:rsidRPr="002A75FD">
              <w:rPr>
                <w:rFonts w:asciiTheme="minorHAnsi" w:hAnsiTheme="minorHAnsi" w:cstheme="minorHAnsi"/>
                <w:szCs w:val="20"/>
              </w:rPr>
              <w:t>ocumento de identificación de</w:t>
            </w:r>
            <w:r w:rsidR="00731961" w:rsidRPr="002A75FD">
              <w:rPr>
                <w:rFonts w:asciiTheme="minorHAnsi" w:hAnsiTheme="minorHAnsi" w:cstheme="minorHAnsi"/>
                <w:szCs w:val="20"/>
              </w:rPr>
              <w:t>l cliente</w:t>
            </w:r>
            <w:r w:rsidR="004A3D3F" w:rsidRPr="002A75FD">
              <w:rPr>
                <w:rFonts w:asciiTheme="minorHAnsi" w:hAnsiTheme="minorHAnsi" w:cstheme="minorHAnsi"/>
                <w:szCs w:val="20"/>
              </w:rPr>
              <w:t xml:space="preserve"> o aliado</w:t>
            </w:r>
          </w:p>
        </w:tc>
        <w:tc>
          <w:tcPr>
            <w:tcW w:w="3877" w:type="dxa"/>
          </w:tcPr>
          <w:p w14:paraId="0562B4CD" w14:textId="25997DD5" w:rsidR="00502992" w:rsidRPr="002A75FD" w:rsidRDefault="002F3753" w:rsidP="009576B3">
            <w:pPr>
              <w:spacing w:line="276" w:lineRule="auto"/>
              <w:jc w:val="center"/>
              <w:rPr>
                <w:rFonts w:cstheme="minorHAnsi"/>
                <w:sz w:val="20"/>
                <w:szCs w:val="20"/>
              </w:rPr>
            </w:pPr>
            <w:r w:rsidRPr="002A75FD">
              <w:rPr>
                <w:rFonts w:cstheme="minorHAnsi"/>
                <w:sz w:val="20"/>
                <w:szCs w:val="20"/>
              </w:rPr>
              <w:t>R</w:t>
            </w:r>
            <w:r w:rsidR="00502992" w:rsidRPr="002A75FD">
              <w:rPr>
                <w:rFonts w:cstheme="minorHAnsi"/>
                <w:sz w:val="20"/>
                <w:szCs w:val="20"/>
              </w:rPr>
              <w:t>egistro único tributario RUT de</w:t>
            </w:r>
            <w:r w:rsidR="00A531CF" w:rsidRPr="002A75FD">
              <w:rPr>
                <w:rFonts w:cstheme="minorHAnsi"/>
                <w:sz w:val="20"/>
                <w:szCs w:val="20"/>
              </w:rPr>
              <w:t>l cliente</w:t>
            </w:r>
            <w:r w:rsidR="004A3D3F" w:rsidRPr="002A75FD">
              <w:rPr>
                <w:rFonts w:cstheme="minorHAnsi"/>
                <w:sz w:val="20"/>
                <w:szCs w:val="20"/>
              </w:rPr>
              <w:t xml:space="preserve"> o aliado</w:t>
            </w:r>
            <w:r w:rsidR="00A531CF" w:rsidRPr="002A75FD">
              <w:rPr>
                <w:rFonts w:cstheme="minorHAnsi"/>
                <w:sz w:val="20"/>
                <w:szCs w:val="20"/>
              </w:rPr>
              <w:t xml:space="preserve"> y </w:t>
            </w:r>
            <w:r w:rsidR="00502992" w:rsidRPr="002A75FD">
              <w:rPr>
                <w:rFonts w:cstheme="minorHAnsi"/>
                <w:sz w:val="20"/>
                <w:szCs w:val="20"/>
              </w:rPr>
              <w:t>del beneficiario final</w:t>
            </w:r>
          </w:p>
        </w:tc>
      </w:tr>
      <w:tr w:rsidR="00502992" w:rsidRPr="002A75FD" w14:paraId="3498699B" w14:textId="77777777" w:rsidTr="00EB62A2">
        <w:tc>
          <w:tcPr>
            <w:tcW w:w="3885" w:type="dxa"/>
            <w:vMerge w:val="restart"/>
          </w:tcPr>
          <w:p w14:paraId="5247CE6B" w14:textId="5BC1839A" w:rsidR="00502992" w:rsidRPr="002A75FD" w:rsidRDefault="00502992" w:rsidP="009576B3">
            <w:pPr>
              <w:spacing w:line="276" w:lineRule="auto"/>
              <w:jc w:val="center"/>
              <w:rPr>
                <w:rFonts w:cstheme="minorHAnsi"/>
                <w:sz w:val="20"/>
                <w:szCs w:val="20"/>
              </w:rPr>
            </w:pPr>
            <w:r w:rsidRPr="002A75FD">
              <w:rPr>
                <w:rFonts w:cstheme="minorHAnsi"/>
                <w:sz w:val="20"/>
                <w:szCs w:val="20"/>
              </w:rPr>
              <w:t>Opcional: documento que soporte el lugar y dirección de residencia actual. (Ejemplo: recibo de pago de servicios públicos)</w:t>
            </w:r>
          </w:p>
          <w:p w14:paraId="27C6BFAE" w14:textId="77777777" w:rsidR="00502992" w:rsidRPr="002A75FD" w:rsidRDefault="00502992" w:rsidP="009576B3">
            <w:pPr>
              <w:pStyle w:val="Prrafodelista"/>
              <w:spacing w:line="276" w:lineRule="auto"/>
              <w:ind w:left="0"/>
              <w:jc w:val="center"/>
              <w:rPr>
                <w:rFonts w:asciiTheme="minorHAnsi" w:hAnsiTheme="minorHAnsi" w:cstheme="minorHAnsi"/>
                <w:szCs w:val="20"/>
              </w:rPr>
            </w:pPr>
          </w:p>
        </w:tc>
        <w:tc>
          <w:tcPr>
            <w:tcW w:w="3877" w:type="dxa"/>
          </w:tcPr>
          <w:p w14:paraId="0EB443C4" w14:textId="6D305CD4" w:rsidR="00502992" w:rsidRPr="002A75FD" w:rsidRDefault="00502992" w:rsidP="009576B3">
            <w:pPr>
              <w:spacing w:line="276" w:lineRule="auto"/>
              <w:jc w:val="center"/>
              <w:rPr>
                <w:rFonts w:cstheme="minorHAnsi"/>
                <w:sz w:val="20"/>
                <w:szCs w:val="20"/>
              </w:rPr>
            </w:pPr>
            <w:r w:rsidRPr="002A75FD">
              <w:rPr>
                <w:rFonts w:cstheme="minorHAnsi"/>
                <w:sz w:val="20"/>
                <w:szCs w:val="20"/>
                <w:lang w:val="es-ES_tradnl"/>
              </w:rPr>
              <w:t>Certificado de Existencia y Representación Legal (Vigencia inferior a 30 días)</w:t>
            </w:r>
          </w:p>
        </w:tc>
      </w:tr>
      <w:tr w:rsidR="00502992" w:rsidRPr="002A75FD" w14:paraId="2ED4EBCC" w14:textId="77777777" w:rsidTr="00EB62A2">
        <w:tc>
          <w:tcPr>
            <w:tcW w:w="3885" w:type="dxa"/>
            <w:vMerge/>
          </w:tcPr>
          <w:p w14:paraId="56182A03" w14:textId="77777777" w:rsidR="00502992" w:rsidRPr="002A75FD" w:rsidRDefault="00502992" w:rsidP="009576B3">
            <w:pPr>
              <w:spacing w:line="276" w:lineRule="auto"/>
              <w:jc w:val="center"/>
              <w:rPr>
                <w:rFonts w:cstheme="minorHAnsi"/>
                <w:sz w:val="20"/>
                <w:szCs w:val="20"/>
              </w:rPr>
            </w:pPr>
          </w:p>
        </w:tc>
        <w:tc>
          <w:tcPr>
            <w:tcW w:w="3877" w:type="dxa"/>
          </w:tcPr>
          <w:p w14:paraId="78109299" w14:textId="77777777" w:rsidR="00502992" w:rsidRPr="002A75FD" w:rsidRDefault="00502992" w:rsidP="009576B3">
            <w:pPr>
              <w:spacing w:line="276" w:lineRule="auto"/>
              <w:jc w:val="center"/>
              <w:rPr>
                <w:rFonts w:cstheme="minorHAnsi"/>
                <w:sz w:val="20"/>
                <w:szCs w:val="20"/>
              </w:rPr>
            </w:pPr>
            <w:r w:rsidRPr="002A75FD">
              <w:rPr>
                <w:rFonts w:cstheme="minorHAnsi"/>
                <w:sz w:val="20"/>
                <w:szCs w:val="20"/>
                <w:lang w:val="es-ES_tradnl"/>
              </w:rPr>
              <w:t>Documento de identificación del Representante Legal</w:t>
            </w:r>
          </w:p>
        </w:tc>
      </w:tr>
      <w:tr w:rsidR="00502992" w:rsidRPr="002A75FD" w14:paraId="272A63FA" w14:textId="77777777" w:rsidTr="00EB62A2">
        <w:tc>
          <w:tcPr>
            <w:tcW w:w="3885" w:type="dxa"/>
            <w:vMerge/>
          </w:tcPr>
          <w:p w14:paraId="3966C076" w14:textId="77777777" w:rsidR="00502992" w:rsidRPr="002A75FD" w:rsidRDefault="00502992" w:rsidP="009576B3">
            <w:pPr>
              <w:spacing w:line="276" w:lineRule="auto"/>
              <w:jc w:val="center"/>
              <w:rPr>
                <w:rFonts w:cstheme="minorHAnsi"/>
                <w:sz w:val="20"/>
                <w:szCs w:val="20"/>
              </w:rPr>
            </w:pPr>
          </w:p>
        </w:tc>
        <w:tc>
          <w:tcPr>
            <w:tcW w:w="3877" w:type="dxa"/>
          </w:tcPr>
          <w:p w14:paraId="35F2300E" w14:textId="736628AC" w:rsidR="00502992" w:rsidRPr="002A75FD" w:rsidRDefault="00502992" w:rsidP="009576B3">
            <w:pPr>
              <w:spacing w:line="276" w:lineRule="auto"/>
              <w:jc w:val="center"/>
              <w:rPr>
                <w:rFonts w:cstheme="minorHAnsi"/>
                <w:sz w:val="20"/>
                <w:szCs w:val="20"/>
              </w:rPr>
            </w:pPr>
            <w:r w:rsidRPr="002A75FD">
              <w:rPr>
                <w:rFonts w:cstheme="minorHAnsi"/>
                <w:sz w:val="20"/>
                <w:szCs w:val="20"/>
                <w:lang w:val="es-ES_tradnl"/>
              </w:rPr>
              <w:t>Certificado de la composición accionaria expedido por el Representante Legal, el Contador o el Revisor Fiscal del cliente / aliado, en caso de que la información no se diligencie en el formulario</w:t>
            </w:r>
          </w:p>
        </w:tc>
      </w:tr>
      <w:tr w:rsidR="00502992" w:rsidRPr="002A75FD" w14:paraId="58D1FC6D" w14:textId="77777777" w:rsidTr="00EB62A2">
        <w:tc>
          <w:tcPr>
            <w:tcW w:w="7762" w:type="dxa"/>
            <w:gridSpan w:val="2"/>
          </w:tcPr>
          <w:p w14:paraId="204A2DF6" w14:textId="3451489B" w:rsidR="00502992" w:rsidRPr="002A75FD" w:rsidRDefault="00502992" w:rsidP="009576B3">
            <w:pPr>
              <w:spacing w:line="276" w:lineRule="auto"/>
              <w:jc w:val="center"/>
              <w:rPr>
                <w:rFonts w:cstheme="minorHAnsi"/>
                <w:sz w:val="20"/>
                <w:szCs w:val="20"/>
              </w:rPr>
            </w:pPr>
            <w:r w:rsidRPr="002A75FD">
              <w:rPr>
                <w:rFonts w:cstheme="minorHAnsi"/>
                <w:sz w:val="20"/>
                <w:szCs w:val="20"/>
                <w:lang w:val="es-ES_tradnl"/>
              </w:rPr>
              <w:t xml:space="preserve">Demás documentos que la </w:t>
            </w:r>
            <w:r w:rsidR="001744D3" w:rsidRPr="002A75FD">
              <w:rPr>
                <w:rFonts w:cstheme="minorHAnsi"/>
                <w:sz w:val="20"/>
                <w:szCs w:val="20"/>
                <w:lang w:val="es-ES_tradnl"/>
              </w:rPr>
              <w:t>Entidad</w:t>
            </w:r>
            <w:r w:rsidRPr="002A75FD">
              <w:rPr>
                <w:rFonts w:cstheme="minorHAnsi"/>
                <w:sz w:val="20"/>
                <w:szCs w:val="20"/>
                <w:lang w:val="es-ES_tradnl"/>
              </w:rPr>
              <w:t xml:space="preserve"> haya determinado en la definición de la debida diligencia, durante la etapa de identificación y que le permitan verificar la identidad del cliente</w:t>
            </w:r>
            <w:r w:rsidR="00F910EE" w:rsidRPr="002A75FD">
              <w:rPr>
                <w:rFonts w:cstheme="minorHAnsi"/>
                <w:sz w:val="20"/>
                <w:szCs w:val="20"/>
                <w:lang w:val="es-ES_tradnl"/>
              </w:rPr>
              <w:t xml:space="preserve"> o aliado</w:t>
            </w:r>
            <w:r w:rsidRPr="002A75FD">
              <w:rPr>
                <w:rFonts w:cstheme="minorHAnsi"/>
                <w:sz w:val="20"/>
                <w:szCs w:val="20"/>
                <w:lang w:val="es-ES_tradnl"/>
              </w:rPr>
              <w:t xml:space="preserve"> y de su beneficiario final</w:t>
            </w:r>
          </w:p>
        </w:tc>
      </w:tr>
    </w:tbl>
    <w:p w14:paraId="036701AD" w14:textId="77777777" w:rsidR="009034C9" w:rsidRPr="00287755" w:rsidRDefault="009034C9" w:rsidP="000167D5">
      <w:pPr>
        <w:spacing w:after="0"/>
        <w:jc w:val="both"/>
        <w:rPr>
          <w:rFonts w:cstheme="minorHAnsi"/>
          <w:color w:val="00B050"/>
        </w:rPr>
      </w:pPr>
    </w:p>
    <w:p w14:paraId="233177A3" w14:textId="46577B7E" w:rsidR="00221A9E" w:rsidRPr="00287755" w:rsidRDefault="00221A9E" w:rsidP="000167D5">
      <w:pPr>
        <w:pStyle w:val="Prrafodelista"/>
        <w:numPr>
          <w:ilvl w:val="0"/>
          <w:numId w:val="21"/>
        </w:numPr>
        <w:spacing w:after="0"/>
        <w:ind w:left="284" w:hanging="284"/>
        <w:rPr>
          <w:rFonts w:asciiTheme="minorHAnsi" w:hAnsiTheme="minorHAnsi" w:cstheme="minorHAnsi"/>
          <w:sz w:val="22"/>
        </w:rPr>
      </w:pPr>
      <w:r w:rsidRPr="00287755">
        <w:rPr>
          <w:rFonts w:asciiTheme="minorHAnsi" w:hAnsiTheme="minorHAnsi" w:cstheme="minorHAnsi"/>
          <w:sz w:val="22"/>
        </w:rPr>
        <w:t>Verificar que el formulario se encuentre correcta y totalmente diligenciado y los soportes solicitados sean legibles.</w:t>
      </w:r>
    </w:p>
    <w:p w14:paraId="66B24D76" w14:textId="77777777" w:rsidR="00CC4925" w:rsidRPr="00287755" w:rsidRDefault="00CC4925" w:rsidP="000167D5">
      <w:pPr>
        <w:spacing w:after="0"/>
        <w:jc w:val="both"/>
        <w:rPr>
          <w:rFonts w:cstheme="minorHAnsi"/>
        </w:rPr>
      </w:pPr>
    </w:p>
    <w:p w14:paraId="15F873D5" w14:textId="2169A789" w:rsidR="00136A5A" w:rsidRPr="00287755" w:rsidRDefault="00F63633" w:rsidP="000167D5">
      <w:pPr>
        <w:jc w:val="both"/>
        <w:rPr>
          <w:rFonts w:cstheme="minorHAnsi"/>
          <w:b/>
          <w:bCs/>
        </w:rPr>
      </w:pPr>
      <w:r w:rsidRPr="00287755">
        <w:rPr>
          <w:rFonts w:cstheme="minorHAnsi"/>
          <w:b/>
          <w:bCs/>
        </w:rPr>
        <w:t>Verificación de la identidad del cliente</w:t>
      </w:r>
      <w:r w:rsidR="00F910EE" w:rsidRPr="00287755">
        <w:rPr>
          <w:rFonts w:cstheme="minorHAnsi"/>
          <w:b/>
          <w:bCs/>
        </w:rPr>
        <w:t xml:space="preserve"> o aliado</w:t>
      </w:r>
      <w:r w:rsidRPr="00287755">
        <w:rPr>
          <w:rFonts w:cstheme="minorHAnsi"/>
          <w:b/>
          <w:bCs/>
        </w:rPr>
        <w:t>, del beneficiario final y soportes del propósito y carácter de la relación comercial.</w:t>
      </w:r>
    </w:p>
    <w:p w14:paraId="32D9DDF8" w14:textId="58384D6B" w:rsidR="00094E6F" w:rsidRPr="00287755" w:rsidRDefault="00094E6F"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Una vez </w:t>
      </w:r>
      <w:r w:rsidR="009A54CD">
        <w:rPr>
          <w:rFonts w:asciiTheme="minorHAnsi" w:hAnsiTheme="minorHAnsi" w:cstheme="minorHAnsi"/>
          <w:color w:val="auto"/>
          <w:sz w:val="22"/>
          <w:szCs w:val="22"/>
          <w:lang w:val="es-CO"/>
        </w:rPr>
        <w:t>la Dirección Administrativa y Financiera, el Área de Desarrollo Empresarial y la Dirección de Asuntos Jurídicos</w:t>
      </w:r>
      <w:r w:rsidRPr="00287755">
        <w:rPr>
          <w:rFonts w:asciiTheme="minorHAnsi" w:hAnsiTheme="minorHAnsi" w:cstheme="minorHAnsi"/>
          <w:color w:val="auto"/>
          <w:sz w:val="22"/>
          <w:szCs w:val="22"/>
          <w:lang w:val="es-CO"/>
        </w:rPr>
        <w:t xml:space="preserve"> cuente</w:t>
      </w:r>
      <w:r w:rsidR="009D05E9" w:rsidRPr="00287755">
        <w:rPr>
          <w:rFonts w:asciiTheme="minorHAnsi" w:hAnsiTheme="minorHAnsi" w:cstheme="minorHAnsi"/>
          <w:color w:val="auto"/>
          <w:sz w:val="22"/>
          <w:szCs w:val="22"/>
          <w:lang w:val="es-CO"/>
        </w:rPr>
        <w:t>n</w:t>
      </w:r>
      <w:r w:rsidRPr="00287755">
        <w:rPr>
          <w:rFonts w:asciiTheme="minorHAnsi" w:hAnsiTheme="minorHAnsi" w:cstheme="minorHAnsi"/>
          <w:color w:val="auto"/>
          <w:sz w:val="22"/>
          <w:szCs w:val="22"/>
          <w:lang w:val="es-CO"/>
        </w:rPr>
        <w:t xml:space="preserve"> con la información citada, adelan</w:t>
      </w:r>
      <w:r w:rsidR="00522843" w:rsidRPr="00287755">
        <w:rPr>
          <w:rFonts w:asciiTheme="minorHAnsi" w:hAnsiTheme="minorHAnsi" w:cstheme="minorHAnsi"/>
          <w:color w:val="auto"/>
          <w:sz w:val="22"/>
          <w:szCs w:val="22"/>
          <w:lang w:val="es-CO"/>
        </w:rPr>
        <w:t>tarán</w:t>
      </w:r>
      <w:r w:rsidRPr="00287755">
        <w:rPr>
          <w:rFonts w:asciiTheme="minorHAnsi" w:hAnsiTheme="minorHAnsi" w:cstheme="minorHAnsi"/>
          <w:color w:val="auto"/>
          <w:sz w:val="22"/>
          <w:szCs w:val="22"/>
          <w:lang w:val="es-CO"/>
        </w:rPr>
        <w:t xml:space="preserve"> las siguientes actividades de debida diligencia:</w:t>
      </w:r>
    </w:p>
    <w:p w14:paraId="6B254596" w14:textId="77777777" w:rsidR="00094E6F" w:rsidRPr="00287755" w:rsidRDefault="00094E6F"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28FD7FAB" w14:textId="43914727" w:rsidR="008475DB" w:rsidRPr="00287755" w:rsidRDefault="008475DB" w:rsidP="000167D5">
      <w:pPr>
        <w:pStyle w:val="Prrafodelista"/>
        <w:numPr>
          <w:ilvl w:val="0"/>
          <w:numId w:val="52"/>
        </w:numPr>
        <w:spacing w:after="0"/>
        <w:ind w:left="284" w:hanging="284"/>
        <w:rPr>
          <w:rFonts w:asciiTheme="minorHAnsi" w:hAnsiTheme="minorHAnsi" w:cstheme="minorHAnsi"/>
          <w:sz w:val="22"/>
        </w:rPr>
      </w:pPr>
      <w:r w:rsidRPr="00287755">
        <w:rPr>
          <w:rFonts w:asciiTheme="minorHAnsi" w:hAnsiTheme="minorHAnsi" w:cstheme="minorHAnsi"/>
          <w:sz w:val="22"/>
        </w:rPr>
        <w:t xml:space="preserve">Asignar el segmento </w:t>
      </w:r>
      <w:r w:rsidR="00221A9E" w:rsidRPr="00287755">
        <w:rPr>
          <w:rFonts w:asciiTheme="minorHAnsi" w:hAnsiTheme="minorHAnsi" w:cstheme="minorHAnsi"/>
          <w:sz w:val="22"/>
        </w:rPr>
        <w:t xml:space="preserve">al cual pertenece el cliente </w:t>
      </w:r>
      <w:r w:rsidR="00F910EE" w:rsidRPr="00287755">
        <w:rPr>
          <w:rFonts w:asciiTheme="minorHAnsi" w:hAnsiTheme="minorHAnsi" w:cstheme="minorHAnsi"/>
          <w:sz w:val="22"/>
        </w:rPr>
        <w:t xml:space="preserve">o aliado </w:t>
      </w:r>
      <w:r w:rsidR="00221A9E" w:rsidRPr="00287755">
        <w:rPr>
          <w:rFonts w:asciiTheme="minorHAnsi" w:hAnsiTheme="minorHAnsi" w:cstheme="minorHAnsi"/>
          <w:sz w:val="22"/>
        </w:rPr>
        <w:t>para conocer el perfil</w:t>
      </w:r>
      <w:r w:rsidRPr="00287755">
        <w:rPr>
          <w:rFonts w:asciiTheme="minorHAnsi" w:hAnsiTheme="minorHAnsi" w:cstheme="minorHAnsi"/>
          <w:sz w:val="22"/>
        </w:rPr>
        <w:t>.</w:t>
      </w:r>
    </w:p>
    <w:p w14:paraId="027D20FA" w14:textId="7EE8B108" w:rsidR="005C1176" w:rsidRPr="00287755" w:rsidRDefault="00094E6F" w:rsidP="000167D5">
      <w:pPr>
        <w:pStyle w:val="Prrafodelista"/>
        <w:numPr>
          <w:ilvl w:val="0"/>
          <w:numId w:val="52"/>
        </w:numPr>
        <w:spacing w:after="0"/>
        <w:ind w:left="284" w:hanging="284"/>
        <w:rPr>
          <w:rFonts w:asciiTheme="minorHAnsi" w:hAnsiTheme="minorHAnsi" w:cstheme="minorHAnsi"/>
          <w:sz w:val="22"/>
        </w:rPr>
      </w:pPr>
      <w:r w:rsidRPr="00287755">
        <w:rPr>
          <w:rFonts w:asciiTheme="minorHAnsi" w:hAnsiTheme="minorHAnsi" w:cstheme="minorHAnsi"/>
          <w:sz w:val="22"/>
        </w:rPr>
        <w:t>Verificar los datos del formulario con los soportes</w:t>
      </w:r>
      <w:r w:rsidR="00644763" w:rsidRPr="00287755">
        <w:rPr>
          <w:rFonts w:asciiTheme="minorHAnsi" w:hAnsiTheme="minorHAnsi" w:cstheme="minorHAnsi"/>
          <w:sz w:val="22"/>
        </w:rPr>
        <w:t xml:space="preserve"> así:</w:t>
      </w:r>
    </w:p>
    <w:p w14:paraId="3FDC6FD9" w14:textId="7B8EB575" w:rsidR="002E4BB6" w:rsidRPr="00287755" w:rsidRDefault="002E4BB6" w:rsidP="000167D5">
      <w:pPr>
        <w:spacing w:after="0"/>
        <w:jc w:val="both"/>
        <w:rPr>
          <w:rFonts w:cstheme="minorHAnsi"/>
        </w:rPr>
      </w:pPr>
    </w:p>
    <w:tbl>
      <w:tblPr>
        <w:tblStyle w:val="Tablaconcuadrcula"/>
        <w:tblW w:w="0" w:type="auto"/>
        <w:jc w:val="center"/>
        <w:tblLook w:val="04A0" w:firstRow="1" w:lastRow="0" w:firstColumn="1" w:lastColumn="0" w:noHBand="0" w:noVBand="1"/>
      </w:tblPr>
      <w:tblGrid>
        <w:gridCol w:w="3885"/>
        <w:gridCol w:w="3877"/>
      </w:tblGrid>
      <w:tr w:rsidR="00821A7B" w:rsidRPr="002A75FD" w14:paraId="747AB1DB" w14:textId="77777777" w:rsidTr="00CC4925">
        <w:trPr>
          <w:jc w:val="center"/>
        </w:trPr>
        <w:tc>
          <w:tcPr>
            <w:tcW w:w="3885" w:type="dxa"/>
          </w:tcPr>
          <w:p w14:paraId="666FFE42" w14:textId="77777777" w:rsidR="004873A5" w:rsidRPr="002A75FD" w:rsidRDefault="004873A5" w:rsidP="009576B3">
            <w:pPr>
              <w:pStyle w:val="Prrafodelista"/>
              <w:spacing w:line="276" w:lineRule="auto"/>
              <w:ind w:left="0"/>
              <w:jc w:val="center"/>
              <w:rPr>
                <w:rFonts w:asciiTheme="minorHAnsi" w:hAnsiTheme="minorHAnsi" w:cstheme="minorHAnsi"/>
                <w:b/>
                <w:szCs w:val="20"/>
              </w:rPr>
            </w:pPr>
            <w:r w:rsidRPr="002A75FD">
              <w:rPr>
                <w:rFonts w:asciiTheme="minorHAnsi" w:hAnsiTheme="minorHAnsi" w:cstheme="minorHAnsi"/>
                <w:b/>
                <w:szCs w:val="20"/>
              </w:rPr>
              <w:t>PERSONA NATURAL</w:t>
            </w:r>
          </w:p>
        </w:tc>
        <w:tc>
          <w:tcPr>
            <w:tcW w:w="3877" w:type="dxa"/>
          </w:tcPr>
          <w:p w14:paraId="717A1B6A" w14:textId="77777777" w:rsidR="004873A5" w:rsidRPr="002A75FD" w:rsidRDefault="004873A5" w:rsidP="009576B3">
            <w:pPr>
              <w:pStyle w:val="Prrafodelista"/>
              <w:spacing w:line="276" w:lineRule="auto"/>
              <w:ind w:left="0"/>
              <w:jc w:val="center"/>
              <w:rPr>
                <w:rFonts w:asciiTheme="minorHAnsi" w:hAnsiTheme="minorHAnsi" w:cstheme="minorHAnsi"/>
                <w:b/>
                <w:szCs w:val="20"/>
              </w:rPr>
            </w:pPr>
            <w:r w:rsidRPr="002A75FD">
              <w:rPr>
                <w:rFonts w:asciiTheme="minorHAnsi" w:hAnsiTheme="minorHAnsi" w:cstheme="minorHAnsi"/>
                <w:b/>
                <w:szCs w:val="20"/>
              </w:rPr>
              <w:t>PERSONA JURÍDICA</w:t>
            </w:r>
          </w:p>
        </w:tc>
      </w:tr>
      <w:tr w:rsidR="00821A7B" w:rsidRPr="002A75FD" w14:paraId="6D4CCE52" w14:textId="77777777" w:rsidTr="00CC4925">
        <w:trPr>
          <w:trHeight w:val="625"/>
          <w:jc w:val="center"/>
        </w:trPr>
        <w:tc>
          <w:tcPr>
            <w:tcW w:w="3885" w:type="dxa"/>
            <w:vAlign w:val="center"/>
          </w:tcPr>
          <w:p w14:paraId="2206249C" w14:textId="1B718380" w:rsidR="004873A5" w:rsidRPr="002A75FD" w:rsidRDefault="004873A5" w:rsidP="009576B3">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Cotejar que la identidad de la persona registrada en el formulario es coincidente con la información del documento de identificación</w:t>
            </w:r>
          </w:p>
        </w:tc>
        <w:tc>
          <w:tcPr>
            <w:tcW w:w="3877" w:type="dxa"/>
            <w:vAlign w:val="center"/>
          </w:tcPr>
          <w:p w14:paraId="60B7267F" w14:textId="6CCE8ABB" w:rsidR="004873A5" w:rsidRPr="002A75FD" w:rsidRDefault="004873A5" w:rsidP="009576B3">
            <w:pPr>
              <w:spacing w:line="276" w:lineRule="auto"/>
              <w:jc w:val="center"/>
              <w:rPr>
                <w:rFonts w:cstheme="minorHAnsi"/>
                <w:sz w:val="20"/>
                <w:szCs w:val="20"/>
              </w:rPr>
            </w:pPr>
            <w:r w:rsidRPr="002A75FD">
              <w:rPr>
                <w:rFonts w:cstheme="minorHAnsi"/>
                <w:sz w:val="20"/>
                <w:szCs w:val="20"/>
              </w:rPr>
              <w:t>Cotejar que la identidad de la empresa registrada en el formulario es coincidente con la información de la copia del registro único tributario RUT</w:t>
            </w:r>
          </w:p>
        </w:tc>
      </w:tr>
      <w:tr w:rsidR="00821A7B" w:rsidRPr="002A75FD" w14:paraId="5CF3BD79" w14:textId="77777777" w:rsidTr="00CC4925">
        <w:trPr>
          <w:trHeight w:val="675"/>
          <w:jc w:val="center"/>
        </w:trPr>
        <w:tc>
          <w:tcPr>
            <w:tcW w:w="3885" w:type="dxa"/>
            <w:vAlign w:val="center"/>
          </w:tcPr>
          <w:p w14:paraId="3694071E" w14:textId="4AAD21D7" w:rsidR="004873A5" w:rsidRPr="002A75FD" w:rsidRDefault="004873A5" w:rsidP="009576B3">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Revisar que la actividad, ocupación u oficio a la que se dedica la persona es lícita y corresponde con el tipo de negocio u operación a realizar</w:t>
            </w:r>
          </w:p>
        </w:tc>
        <w:tc>
          <w:tcPr>
            <w:tcW w:w="3877" w:type="dxa"/>
            <w:vAlign w:val="center"/>
          </w:tcPr>
          <w:p w14:paraId="67E1CFF4" w14:textId="6EF82353" w:rsidR="004873A5" w:rsidRPr="002A75FD" w:rsidRDefault="004873A5" w:rsidP="009576B3">
            <w:pPr>
              <w:spacing w:line="276" w:lineRule="auto"/>
              <w:jc w:val="center"/>
              <w:rPr>
                <w:rFonts w:cstheme="minorHAnsi"/>
                <w:sz w:val="20"/>
                <w:szCs w:val="20"/>
              </w:rPr>
            </w:pPr>
            <w:r w:rsidRPr="002A75FD">
              <w:rPr>
                <w:rFonts w:cstheme="minorHAnsi"/>
                <w:sz w:val="20"/>
                <w:szCs w:val="20"/>
              </w:rPr>
              <w:t>Cotejar que el nombre de la persona que suscribe el formulario corresponde con el nombre registrado en el Certificado de existencia y representación legal (Vigencia inferior a 30 días), como Representante Legal</w:t>
            </w:r>
          </w:p>
        </w:tc>
      </w:tr>
      <w:tr w:rsidR="00821A7B" w:rsidRPr="002A75FD" w14:paraId="51CE175C" w14:textId="77777777" w:rsidTr="00CC4925">
        <w:trPr>
          <w:trHeight w:val="803"/>
          <w:jc w:val="center"/>
        </w:trPr>
        <w:tc>
          <w:tcPr>
            <w:tcW w:w="3885" w:type="dxa"/>
            <w:vAlign w:val="center"/>
          </w:tcPr>
          <w:p w14:paraId="0ABB97AF" w14:textId="24FF754B" w:rsidR="004873A5" w:rsidRPr="002A75FD" w:rsidRDefault="004873A5" w:rsidP="009576B3">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lastRenderedPageBreak/>
              <w:t>Validar que el origen de los recursos corresponda con la actividad, ocupación u oficio de la persona</w:t>
            </w:r>
            <w:r w:rsidR="00A92F35" w:rsidRPr="002A75FD">
              <w:rPr>
                <w:rFonts w:asciiTheme="minorHAnsi" w:hAnsiTheme="minorHAnsi" w:cstheme="minorHAnsi"/>
                <w:szCs w:val="20"/>
              </w:rPr>
              <w:t xml:space="preserve"> e identificar si la actividad económica a la que se dedica se encuentra dentro de las catalogadas de riesgo superior desde LA/FT/FPADM</w:t>
            </w:r>
          </w:p>
        </w:tc>
        <w:tc>
          <w:tcPr>
            <w:tcW w:w="3877" w:type="dxa"/>
            <w:vAlign w:val="center"/>
          </w:tcPr>
          <w:p w14:paraId="59B6B86D" w14:textId="77438D38" w:rsidR="004873A5" w:rsidRPr="002A75FD" w:rsidRDefault="004873A5" w:rsidP="009576B3">
            <w:pPr>
              <w:spacing w:line="276" w:lineRule="auto"/>
              <w:jc w:val="center"/>
              <w:rPr>
                <w:rFonts w:cstheme="minorHAnsi"/>
                <w:sz w:val="20"/>
                <w:szCs w:val="20"/>
              </w:rPr>
            </w:pPr>
            <w:r w:rsidRPr="002A75FD">
              <w:rPr>
                <w:rFonts w:cstheme="minorHAnsi"/>
                <w:sz w:val="20"/>
                <w:szCs w:val="20"/>
              </w:rPr>
              <w:t>Identificar si la actividad económica a la que se dedica la entidad se encuentra dentro de las catalogadas de riesgo superior desde LA/FT/FPADM</w:t>
            </w:r>
          </w:p>
        </w:tc>
      </w:tr>
      <w:tr w:rsidR="00821A7B" w:rsidRPr="002A75FD" w14:paraId="0C083EEF" w14:textId="77777777" w:rsidTr="00CC4925">
        <w:trPr>
          <w:trHeight w:val="802"/>
          <w:jc w:val="center"/>
        </w:trPr>
        <w:tc>
          <w:tcPr>
            <w:tcW w:w="3885" w:type="dxa"/>
          </w:tcPr>
          <w:p w14:paraId="6A62F9D6" w14:textId="758D886A" w:rsidR="004873A5" w:rsidRPr="002A75FD" w:rsidRDefault="004873A5" w:rsidP="009576B3">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Revisar con la prueba suministrada, que la dirección de domicilio y el lugar coincidan con los anotados en el formulario. Cotejar que el lugar de domicilio no se encuentre dentro de las jurisdicciones catalogadas de riesgo LA/FT/FPADM</w:t>
            </w:r>
          </w:p>
        </w:tc>
        <w:tc>
          <w:tcPr>
            <w:tcW w:w="3877" w:type="dxa"/>
          </w:tcPr>
          <w:p w14:paraId="721789A4" w14:textId="77777777" w:rsidR="004873A5" w:rsidRPr="002A75FD" w:rsidRDefault="004873A5" w:rsidP="009576B3">
            <w:pPr>
              <w:spacing w:line="276" w:lineRule="auto"/>
              <w:jc w:val="center"/>
              <w:rPr>
                <w:rFonts w:cstheme="minorHAnsi"/>
                <w:sz w:val="20"/>
                <w:szCs w:val="20"/>
              </w:rPr>
            </w:pPr>
            <w:r w:rsidRPr="002A75FD">
              <w:rPr>
                <w:rFonts w:cstheme="minorHAnsi"/>
                <w:sz w:val="20"/>
                <w:szCs w:val="20"/>
              </w:rPr>
              <w:t>Cotejar que el lugar de domicilio no se encuentre dentro de las zonas geográficas de riesgo LA/FT/FPADM y corresponde con el tipo de negocio u operación a realizar</w:t>
            </w:r>
          </w:p>
        </w:tc>
      </w:tr>
      <w:tr w:rsidR="00821A7B" w:rsidRPr="004903DC" w14:paraId="6749DB2B" w14:textId="77777777" w:rsidTr="00CC4925">
        <w:trPr>
          <w:trHeight w:val="977"/>
          <w:jc w:val="center"/>
        </w:trPr>
        <w:tc>
          <w:tcPr>
            <w:tcW w:w="7762" w:type="dxa"/>
            <w:gridSpan w:val="2"/>
          </w:tcPr>
          <w:p w14:paraId="33630F19" w14:textId="77777777" w:rsidR="004873A5" w:rsidRPr="002A75FD" w:rsidRDefault="004873A5" w:rsidP="009576B3">
            <w:pPr>
              <w:spacing w:line="276" w:lineRule="auto"/>
              <w:jc w:val="center"/>
              <w:rPr>
                <w:rFonts w:cstheme="minorHAnsi"/>
                <w:sz w:val="20"/>
                <w:szCs w:val="20"/>
              </w:rPr>
            </w:pPr>
            <w:r w:rsidRPr="002A75FD">
              <w:rPr>
                <w:rFonts w:cstheme="minorHAnsi"/>
                <w:sz w:val="20"/>
                <w:szCs w:val="20"/>
              </w:rPr>
              <w:t>Cotejar con los datos del formulario y el PERFIL del segmento en el cual se clasificó el cliente, lo siguiente:</w:t>
            </w:r>
          </w:p>
          <w:p w14:paraId="7A46F55D" w14:textId="3B8176C4" w:rsidR="004873A5" w:rsidRPr="002A75FD" w:rsidRDefault="004873A5" w:rsidP="009576B3">
            <w:pPr>
              <w:pStyle w:val="Prrafodelista"/>
              <w:numPr>
                <w:ilvl w:val="0"/>
                <w:numId w:val="54"/>
              </w:numPr>
              <w:spacing w:line="276" w:lineRule="auto"/>
              <w:jc w:val="center"/>
              <w:rPr>
                <w:rFonts w:asciiTheme="minorHAnsi" w:hAnsiTheme="minorHAnsi" w:cstheme="minorHAnsi"/>
                <w:szCs w:val="20"/>
              </w:rPr>
            </w:pPr>
            <w:r w:rsidRPr="002A75FD">
              <w:rPr>
                <w:rFonts w:asciiTheme="minorHAnsi" w:hAnsiTheme="minorHAnsi" w:cstheme="minorHAnsi"/>
                <w:szCs w:val="20"/>
                <w:lang w:val="es-ES"/>
              </w:rPr>
              <w:t xml:space="preserve">Si </w:t>
            </w:r>
            <w:r w:rsidRPr="002A75FD">
              <w:rPr>
                <w:rFonts w:asciiTheme="minorHAnsi" w:hAnsiTheme="minorHAnsi" w:cstheme="minorHAnsi"/>
                <w:szCs w:val="20"/>
              </w:rPr>
              <w:t>perfil del cliente es consecuente con la cifra financiera de ACTIVO.</w:t>
            </w:r>
          </w:p>
          <w:p w14:paraId="0F3FF556" w14:textId="77777777" w:rsidR="004873A5" w:rsidRPr="002A75FD" w:rsidRDefault="004873A5" w:rsidP="009576B3">
            <w:pPr>
              <w:pStyle w:val="Prrafodelista"/>
              <w:numPr>
                <w:ilvl w:val="0"/>
                <w:numId w:val="54"/>
              </w:numPr>
              <w:spacing w:line="276" w:lineRule="auto"/>
              <w:jc w:val="center"/>
              <w:rPr>
                <w:rFonts w:asciiTheme="minorHAnsi" w:hAnsiTheme="minorHAnsi" w:cstheme="minorHAnsi"/>
                <w:szCs w:val="20"/>
              </w:rPr>
            </w:pPr>
            <w:r w:rsidRPr="002A75FD">
              <w:rPr>
                <w:rFonts w:asciiTheme="minorHAnsi" w:hAnsiTheme="minorHAnsi" w:cstheme="minorHAnsi"/>
                <w:szCs w:val="20"/>
                <w:lang w:val="es-ES"/>
              </w:rPr>
              <w:t xml:space="preserve">Si </w:t>
            </w:r>
            <w:r w:rsidRPr="002A75FD">
              <w:rPr>
                <w:rFonts w:asciiTheme="minorHAnsi" w:hAnsiTheme="minorHAnsi" w:cstheme="minorHAnsi"/>
                <w:szCs w:val="20"/>
              </w:rPr>
              <w:t>perfil del cliente es consecuente con el CANAL que lo atendió.</w:t>
            </w:r>
          </w:p>
          <w:p w14:paraId="275AF3DB" w14:textId="1854D502" w:rsidR="004873A5" w:rsidRPr="00B02607" w:rsidRDefault="004873A5" w:rsidP="009576B3">
            <w:pPr>
              <w:pStyle w:val="Prrafodelista"/>
              <w:numPr>
                <w:ilvl w:val="0"/>
                <w:numId w:val="54"/>
              </w:numPr>
              <w:spacing w:line="276" w:lineRule="auto"/>
              <w:jc w:val="center"/>
              <w:rPr>
                <w:rFonts w:cstheme="minorHAnsi"/>
                <w:szCs w:val="20"/>
              </w:rPr>
            </w:pPr>
            <w:r w:rsidRPr="002A75FD">
              <w:rPr>
                <w:rFonts w:asciiTheme="minorHAnsi" w:hAnsiTheme="minorHAnsi" w:cstheme="minorHAnsi"/>
                <w:szCs w:val="20"/>
                <w:lang w:val="es-ES"/>
              </w:rPr>
              <w:t xml:space="preserve">Si </w:t>
            </w:r>
            <w:r w:rsidRPr="002A75FD">
              <w:rPr>
                <w:rFonts w:asciiTheme="minorHAnsi" w:hAnsiTheme="minorHAnsi" w:cstheme="minorHAnsi"/>
                <w:szCs w:val="20"/>
              </w:rPr>
              <w:t>perfil del cliente es consecuente con su JURISDICCI</w:t>
            </w:r>
            <w:r w:rsidR="00B02607">
              <w:rPr>
                <w:rFonts w:asciiTheme="minorHAnsi" w:hAnsiTheme="minorHAnsi" w:cstheme="minorHAnsi"/>
                <w:szCs w:val="20"/>
              </w:rPr>
              <w:t>Ó</w:t>
            </w:r>
            <w:r w:rsidRPr="00FD0C54">
              <w:rPr>
                <w:rFonts w:cstheme="minorHAnsi"/>
                <w:szCs w:val="20"/>
              </w:rPr>
              <w:t>N.</w:t>
            </w:r>
          </w:p>
        </w:tc>
      </w:tr>
      <w:tr w:rsidR="002267E6" w:rsidRPr="002A75FD" w14:paraId="694A69E9" w14:textId="77777777" w:rsidTr="00CC4925">
        <w:trPr>
          <w:jc w:val="center"/>
        </w:trPr>
        <w:tc>
          <w:tcPr>
            <w:tcW w:w="7762" w:type="dxa"/>
            <w:gridSpan w:val="2"/>
          </w:tcPr>
          <w:p w14:paraId="5EC680A7" w14:textId="77777777" w:rsidR="002267E6" w:rsidRPr="00482ADE" w:rsidRDefault="002267E6" w:rsidP="009576B3">
            <w:pPr>
              <w:pStyle w:val="Prrafodelista"/>
              <w:numPr>
                <w:ilvl w:val="0"/>
                <w:numId w:val="54"/>
              </w:numPr>
              <w:spacing w:line="276" w:lineRule="auto"/>
              <w:jc w:val="center"/>
              <w:rPr>
                <w:rFonts w:asciiTheme="minorHAnsi" w:hAnsiTheme="minorHAnsi" w:cstheme="minorHAnsi"/>
                <w:szCs w:val="20"/>
              </w:rPr>
            </w:pPr>
            <w:r w:rsidRPr="00482ADE">
              <w:rPr>
                <w:rFonts w:asciiTheme="minorHAnsi" w:hAnsiTheme="minorHAnsi" w:cstheme="minorHAnsi"/>
                <w:szCs w:val="20"/>
                <w:lang w:val="es-ES"/>
              </w:rPr>
              <w:t xml:space="preserve">Si </w:t>
            </w:r>
            <w:r w:rsidRPr="00482ADE">
              <w:rPr>
                <w:rFonts w:asciiTheme="minorHAnsi" w:hAnsiTheme="minorHAnsi" w:cstheme="minorHAnsi"/>
                <w:szCs w:val="20"/>
              </w:rPr>
              <w:t>la modalidad de pago es consecuente con la cifra de ACTIVO, registrada.</w:t>
            </w:r>
          </w:p>
          <w:p w14:paraId="00426B3A" w14:textId="77777777" w:rsidR="002267E6" w:rsidRPr="00482ADE" w:rsidRDefault="002267E6" w:rsidP="009576B3">
            <w:pPr>
              <w:pStyle w:val="Prrafodelista"/>
              <w:numPr>
                <w:ilvl w:val="0"/>
                <w:numId w:val="54"/>
              </w:numPr>
              <w:spacing w:line="276" w:lineRule="auto"/>
              <w:jc w:val="center"/>
              <w:rPr>
                <w:rFonts w:asciiTheme="minorHAnsi" w:hAnsiTheme="minorHAnsi" w:cstheme="minorHAnsi"/>
                <w:szCs w:val="20"/>
              </w:rPr>
            </w:pPr>
            <w:r w:rsidRPr="00482ADE">
              <w:rPr>
                <w:rFonts w:asciiTheme="minorHAnsi" w:hAnsiTheme="minorHAnsi" w:cstheme="minorHAnsi"/>
                <w:szCs w:val="20"/>
                <w:lang w:val="es-ES"/>
              </w:rPr>
              <w:t xml:space="preserve">Si el </w:t>
            </w:r>
            <w:r w:rsidRPr="00482ADE">
              <w:rPr>
                <w:rFonts w:asciiTheme="minorHAnsi" w:hAnsiTheme="minorHAnsi" w:cstheme="minorHAnsi"/>
                <w:szCs w:val="20"/>
              </w:rPr>
              <w:t>perfil del cliente es consecuente con la forma de pago.</w:t>
            </w:r>
          </w:p>
          <w:p w14:paraId="12412C3A" w14:textId="4730C9C6" w:rsidR="002267E6" w:rsidRPr="002A75FD" w:rsidRDefault="002267E6" w:rsidP="009576B3">
            <w:pPr>
              <w:pStyle w:val="Prrafodelista"/>
              <w:spacing w:line="276" w:lineRule="auto"/>
              <w:ind w:left="0"/>
              <w:jc w:val="center"/>
              <w:rPr>
                <w:rFonts w:asciiTheme="minorHAnsi" w:hAnsiTheme="minorHAnsi" w:cstheme="minorHAnsi"/>
                <w:color w:val="FF0000"/>
                <w:szCs w:val="20"/>
              </w:rPr>
            </w:pPr>
            <w:r w:rsidRPr="00482ADE">
              <w:rPr>
                <w:rFonts w:asciiTheme="minorHAnsi" w:hAnsiTheme="minorHAnsi" w:cstheme="minorHAnsi"/>
                <w:szCs w:val="20"/>
                <w:lang w:val="es-ES"/>
              </w:rPr>
              <w:t>(*)</w:t>
            </w:r>
            <w:r w:rsidR="007B452A">
              <w:rPr>
                <w:rFonts w:asciiTheme="minorHAnsi" w:hAnsiTheme="minorHAnsi" w:cstheme="minorHAnsi"/>
                <w:szCs w:val="20"/>
                <w:lang w:val="es-ES"/>
              </w:rPr>
              <w:t xml:space="preserve"> </w:t>
            </w:r>
            <w:r w:rsidRPr="002A75FD">
              <w:rPr>
                <w:rFonts w:asciiTheme="minorHAnsi" w:hAnsiTheme="minorHAnsi" w:cstheme="minorHAnsi"/>
                <w:szCs w:val="20"/>
                <w:lang w:val="es-ES"/>
              </w:rPr>
              <w:t>Se genera alerta cuando un cliente no se parezca a su segmento.</w:t>
            </w:r>
          </w:p>
        </w:tc>
      </w:tr>
    </w:tbl>
    <w:p w14:paraId="7837F55C" w14:textId="77777777" w:rsidR="002267E6" w:rsidRPr="00287755" w:rsidRDefault="002267E6" w:rsidP="000167D5">
      <w:pPr>
        <w:spacing w:after="0"/>
        <w:jc w:val="both"/>
        <w:rPr>
          <w:rFonts w:cstheme="minorHAnsi"/>
        </w:rPr>
      </w:pPr>
    </w:p>
    <w:p w14:paraId="7B85BDE2" w14:textId="1E7407DD" w:rsidR="00924C53" w:rsidRPr="00287755" w:rsidRDefault="00094E6F" w:rsidP="000167D5">
      <w:pPr>
        <w:pStyle w:val="Prrafodelista"/>
        <w:numPr>
          <w:ilvl w:val="0"/>
          <w:numId w:val="52"/>
        </w:numPr>
        <w:spacing w:after="0"/>
        <w:ind w:left="284" w:hanging="284"/>
        <w:rPr>
          <w:rFonts w:asciiTheme="minorHAnsi" w:hAnsiTheme="minorHAnsi" w:cstheme="minorHAnsi"/>
          <w:sz w:val="22"/>
        </w:rPr>
      </w:pPr>
      <w:r w:rsidRPr="00287755">
        <w:rPr>
          <w:rFonts w:asciiTheme="minorHAnsi" w:hAnsiTheme="minorHAnsi" w:cstheme="minorHAnsi"/>
          <w:sz w:val="22"/>
        </w:rPr>
        <w:t>Consultar los nombres de las personas</w:t>
      </w:r>
      <w:r w:rsidR="00924C53" w:rsidRPr="00287755">
        <w:rPr>
          <w:rFonts w:asciiTheme="minorHAnsi" w:hAnsiTheme="minorHAnsi" w:cstheme="minorHAnsi"/>
          <w:sz w:val="22"/>
        </w:rPr>
        <w:t xml:space="preserve"> que aparezcan en el formulario y soportes</w:t>
      </w:r>
      <w:r w:rsidRPr="00287755">
        <w:rPr>
          <w:rFonts w:asciiTheme="minorHAnsi" w:hAnsiTheme="minorHAnsi" w:cstheme="minorHAnsi"/>
          <w:sz w:val="22"/>
        </w:rPr>
        <w:t xml:space="preserve"> en las </w:t>
      </w:r>
      <w:r w:rsidR="00924C53" w:rsidRPr="00287755">
        <w:rPr>
          <w:rFonts w:asciiTheme="minorHAnsi" w:hAnsiTheme="minorHAnsi" w:cstheme="minorHAnsi"/>
          <w:sz w:val="22"/>
        </w:rPr>
        <w:t xml:space="preserve">siguientes </w:t>
      </w:r>
      <w:r w:rsidRPr="00287755">
        <w:rPr>
          <w:rFonts w:asciiTheme="minorHAnsi" w:hAnsiTheme="minorHAnsi" w:cstheme="minorHAnsi"/>
          <w:sz w:val="22"/>
        </w:rPr>
        <w:t>listas</w:t>
      </w:r>
      <w:r w:rsidR="00924C53" w:rsidRPr="00287755">
        <w:rPr>
          <w:rFonts w:asciiTheme="minorHAnsi" w:hAnsiTheme="minorHAnsi" w:cstheme="minorHAnsi"/>
          <w:sz w:val="22"/>
        </w:rPr>
        <w:t xml:space="preserve"> de prevención de </w:t>
      </w:r>
      <w:r w:rsidR="0054158F" w:rsidRPr="00287755">
        <w:rPr>
          <w:rFonts w:asciiTheme="minorHAnsi" w:hAnsiTheme="minorHAnsi" w:cstheme="minorHAnsi"/>
          <w:sz w:val="22"/>
        </w:rPr>
        <w:t>LA/FT/FPADM</w:t>
      </w:r>
      <w:r w:rsidR="00BB0459" w:rsidRPr="00287755">
        <w:rPr>
          <w:rFonts w:asciiTheme="minorHAnsi" w:hAnsiTheme="minorHAnsi" w:cstheme="minorHAnsi"/>
          <w:sz w:val="22"/>
        </w:rPr>
        <w:t>.</w:t>
      </w:r>
      <w:r w:rsidR="005C1176" w:rsidRPr="00287755">
        <w:rPr>
          <w:rFonts w:asciiTheme="minorHAnsi" w:hAnsiTheme="minorHAnsi" w:cstheme="minorHAnsi"/>
          <w:sz w:val="22"/>
        </w:rPr>
        <w:t xml:space="preserve">  </w:t>
      </w:r>
      <w:r w:rsidR="00856041" w:rsidRPr="00287755">
        <w:rPr>
          <w:rFonts w:asciiTheme="minorHAnsi" w:hAnsiTheme="minorHAnsi" w:cstheme="minorHAnsi"/>
          <w:sz w:val="22"/>
        </w:rPr>
        <w:t>I</w:t>
      </w:r>
      <w:r w:rsidR="005C1176" w:rsidRPr="00287755">
        <w:rPr>
          <w:rFonts w:asciiTheme="minorHAnsi" w:hAnsiTheme="minorHAnsi" w:cstheme="minorHAnsi"/>
          <w:sz w:val="22"/>
        </w:rPr>
        <w:t xml:space="preserve">ncluye </w:t>
      </w:r>
      <w:r w:rsidR="00512E97" w:rsidRPr="00287755">
        <w:rPr>
          <w:rFonts w:asciiTheme="minorHAnsi" w:hAnsiTheme="minorHAnsi" w:cstheme="minorHAnsi"/>
          <w:sz w:val="22"/>
        </w:rPr>
        <w:t>los nombres</w:t>
      </w:r>
      <w:r w:rsidR="005C1176" w:rsidRPr="00287755">
        <w:rPr>
          <w:rFonts w:asciiTheme="minorHAnsi" w:hAnsiTheme="minorHAnsi" w:cstheme="minorHAnsi"/>
          <w:sz w:val="22"/>
        </w:rPr>
        <w:t xml:space="preserve"> de los accionistas o socios y el </w:t>
      </w:r>
      <w:r w:rsidR="005F03DB" w:rsidRPr="00287755">
        <w:rPr>
          <w:rFonts w:asciiTheme="minorHAnsi" w:hAnsiTheme="minorHAnsi" w:cstheme="minorHAnsi"/>
          <w:sz w:val="22"/>
        </w:rPr>
        <w:t>R</w:t>
      </w:r>
      <w:r w:rsidR="005C1176" w:rsidRPr="00287755">
        <w:rPr>
          <w:rFonts w:asciiTheme="minorHAnsi" w:hAnsiTheme="minorHAnsi" w:cstheme="minorHAnsi"/>
          <w:sz w:val="22"/>
        </w:rPr>
        <w:t xml:space="preserve">epresentante </w:t>
      </w:r>
      <w:r w:rsidR="005F03DB" w:rsidRPr="00287755">
        <w:rPr>
          <w:rFonts w:asciiTheme="minorHAnsi" w:hAnsiTheme="minorHAnsi" w:cstheme="minorHAnsi"/>
          <w:sz w:val="22"/>
        </w:rPr>
        <w:t>L</w:t>
      </w:r>
      <w:r w:rsidR="005C1176" w:rsidRPr="00287755">
        <w:rPr>
          <w:rFonts w:asciiTheme="minorHAnsi" w:hAnsiTheme="minorHAnsi" w:cstheme="minorHAnsi"/>
          <w:sz w:val="22"/>
        </w:rPr>
        <w:t>egal</w:t>
      </w:r>
      <w:r w:rsidR="00856041" w:rsidRPr="00287755">
        <w:rPr>
          <w:rFonts w:asciiTheme="minorHAnsi" w:hAnsiTheme="minorHAnsi" w:cstheme="minorHAnsi"/>
          <w:sz w:val="22"/>
        </w:rPr>
        <w:t xml:space="preserve"> de la persona jurídica.</w:t>
      </w:r>
    </w:p>
    <w:p w14:paraId="574772AA" w14:textId="77777777" w:rsidR="00856041" w:rsidRPr="00287755" w:rsidRDefault="00B667EB" w:rsidP="000167D5">
      <w:pPr>
        <w:pStyle w:val="Prrafodelista"/>
        <w:numPr>
          <w:ilvl w:val="1"/>
          <w:numId w:val="23"/>
        </w:numPr>
        <w:spacing w:after="0"/>
        <w:ind w:left="567" w:hanging="283"/>
        <w:rPr>
          <w:rFonts w:asciiTheme="minorHAnsi" w:hAnsiTheme="minorHAnsi" w:cstheme="minorHAnsi"/>
          <w:sz w:val="22"/>
        </w:rPr>
      </w:pPr>
      <w:r w:rsidRPr="00287755">
        <w:rPr>
          <w:rFonts w:asciiTheme="minorHAnsi" w:hAnsiTheme="minorHAnsi" w:cstheme="minorHAnsi"/>
          <w:sz w:val="22"/>
        </w:rPr>
        <w:t>V</w:t>
      </w:r>
      <w:r w:rsidR="00094E6F" w:rsidRPr="00287755">
        <w:rPr>
          <w:rFonts w:asciiTheme="minorHAnsi" w:hAnsiTheme="minorHAnsi" w:cstheme="minorHAnsi"/>
          <w:sz w:val="22"/>
        </w:rPr>
        <w:t xml:space="preserve">inculante para Colombia, es decir en la lista </w:t>
      </w:r>
      <w:r w:rsidRPr="00287755">
        <w:rPr>
          <w:rFonts w:asciiTheme="minorHAnsi" w:hAnsiTheme="minorHAnsi" w:cstheme="minorHAnsi"/>
          <w:sz w:val="22"/>
        </w:rPr>
        <w:t xml:space="preserve">internacional </w:t>
      </w:r>
      <w:r w:rsidR="00094E6F" w:rsidRPr="00287755">
        <w:rPr>
          <w:rFonts w:asciiTheme="minorHAnsi" w:hAnsiTheme="minorHAnsi" w:cstheme="minorHAnsi"/>
          <w:sz w:val="22"/>
        </w:rPr>
        <w:t>emitida por el Consejo de Seguridad de las Naciones Unidas ONU</w:t>
      </w:r>
      <w:r w:rsidR="00BB0459" w:rsidRPr="00287755">
        <w:rPr>
          <w:rStyle w:val="Refdenotaalpie"/>
          <w:rFonts w:asciiTheme="minorHAnsi" w:hAnsiTheme="minorHAnsi" w:cstheme="minorHAnsi"/>
          <w:sz w:val="22"/>
        </w:rPr>
        <w:footnoteReference w:id="40"/>
      </w:r>
      <w:r w:rsidR="00094E6F" w:rsidRPr="00287755">
        <w:rPr>
          <w:rFonts w:asciiTheme="minorHAnsi" w:hAnsiTheme="minorHAnsi" w:cstheme="minorHAnsi"/>
          <w:sz w:val="22"/>
        </w:rPr>
        <w:t xml:space="preserve">. </w:t>
      </w:r>
    </w:p>
    <w:p w14:paraId="5AB7BD9B" w14:textId="082E6D1D" w:rsidR="00B667EB" w:rsidRPr="00287755" w:rsidRDefault="00FF4A14" w:rsidP="000167D5">
      <w:pPr>
        <w:pStyle w:val="Prrafodelista"/>
        <w:numPr>
          <w:ilvl w:val="1"/>
          <w:numId w:val="23"/>
        </w:numPr>
        <w:spacing w:after="0"/>
        <w:ind w:left="567" w:hanging="283"/>
        <w:rPr>
          <w:rFonts w:asciiTheme="minorHAnsi" w:hAnsiTheme="minorHAnsi" w:cstheme="minorHAnsi"/>
          <w:sz w:val="22"/>
        </w:rPr>
      </w:pPr>
      <w:r w:rsidRPr="00287755">
        <w:rPr>
          <w:rFonts w:asciiTheme="minorHAnsi" w:hAnsiTheme="minorHAnsi" w:cstheme="minorHAnsi"/>
          <w:sz w:val="22"/>
        </w:rPr>
        <w:t>Vincula</w:t>
      </w:r>
      <w:r w:rsidR="00FE65FB" w:rsidRPr="00287755">
        <w:rPr>
          <w:rFonts w:asciiTheme="minorHAnsi" w:hAnsiTheme="minorHAnsi" w:cstheme="minorHAnsi"/>
          <w:sz w:val="22"/>
        </w:rPr>
        <w:t xml:space="preserve">nte </w:t>
      </w:r>
      <w:r w:rsidR="00160FC2" w:rsidRPr="00287755">
        <w:rPr>
          <w:rFonts w:asciiTheme="minorHAnsi" w:hAnsiTheme="minorHAnsi" w:cstheme="minorHAnsi"/>
          <w:sz w:val="22"/>
        </w:rPr>
        <w:t>del Con</w:t>
      </w:r>
      <w:r w:rsidR="009D3B8A" w:rsidRPr="00287755">
        <w:rPr>
          <w:rFonts w:asciiTheme="minorHAnsi" w:hAnsiTheme="minorHAnsi" w:cstheme="minorHAnsi"/>
          <w:sz w:val="22"/>
        </w:rPr>
        <w:t>s</w:t>
      </w:r>
      <w:r w:rsidR="00160FC2" w:rsidRPr="00287755">
        <w:rPr>
          <w:rFonts w:asciiTheme="minorHAnsi" w:hAnsiTheme="minorHAnsi" w:cstheme="minorHAnsi"/>
          <w:sz w:val="22"/>
        </w:rPr>
        <w:t xml:space="preserve">ejo de Seguridad </w:t>
      </w:r>
      <w:r w:rsidR="00847593" w:rsidRPr="00287755">
        <w:rPr>
          <w:rFonts w:asciiTheme="minorHAnsi" w:hAnsiTheme="minorHAnsi" w:cstheme="minorHAnsi"/>
          <w:sz w:val="22"/>
        </w:rPr>
        <w:t>de Colombia.</w:t>
      </w:r>
      <w:r w:rsidR="00856041" w:rsidRPr="00287755">
        <w:rPr>
          <w:rFonts w:asciiTheme="minorHAnsi" w:hAnsiTheme="minorHAnsi" w:cstheme="minorHAnsi"/>
          <w:sz w:val="22"/>
        </w:rPr>
        <w:t xml:space="preserve"> </w:t>
      </w:r>
      <w:r w:rsidR="00094E6F" w:rsidRPr="00287755">
        <w:rPr>
          <w:rFonts w:asciiTheme="minorHAnsi" w:hAnsiTheme="minorHAnsi" w:cstheme="minorHAnsi"/>
          <w:sz w:val="22"/>
        </w:rPr>
        <w:t xml:space="preserve"> </w:t>
      </w:r>
    </w:p>
    <w:p w14:paraId="3C52404A" w14:textId="43CED719" w:rsidR="00B667EB" w:rsidRPr="00287755" w:rsidRDefault="00B667EB" w:rsidP="000167D5">
      <w:pPr>
        <w:pStyle w:val="Prrafodelista"/>
        <w:numPr>
          <w:ilvl w:val="1"/>
          <w:numId w:val="23"/>
        </w:numPr>
        <w:spacing w:after="0"/>
        <w:ind w:left="567" w:hanging="283"/>
        <w:rPr>
          <w:rFonts w:asciiTheme="minorHAnsi" w:hAnsiTheme="minorHAnsi" w:cstheme="minorHAnsi"/>
          <w:sz w:val="22"/>
        </w:rPr>
      </w:pPr>
      <w:r w:rsidRPr="00287755">
        <w:rPr>
          <w:rFonts w:asciiTheme="minorHAnsi" w:hAnsiTheme="minorHAnsi" w:cstheme="minorHAnsi"/>
          <w:sz w:val="22"/>
        </w:rPr>
        <w:t>R</w:t>
      </w:r>
      <w:r w:rsidR="00094E6F" w:rsidRPr="00287755">
        <w:rPr>
          <w:rFonts w:asciiTheme="minorHAnsi" w:hAnsiTheme="minorHAnsi" w:cstheme="minorHAnsi"/>
          <w:sz w:val="22"/>
        </w:rPr>
        <w:t>estrictiva</w:t>
      </w:r>
      <w:r w:rsidRPr="00287755">
        <w:rPr>
          <w:rFonts w:asciiTheme="minorHAnsi" w:hAnsiTheme="minorHAnsi" w:cstheme="minorHAnsi"/>
          <w:sz w:val="22"/>
        </w:rPr>
        <w:t xml:space="preserve"> y no vinculante para Colombia,</w:t>
      </w:r>
      <w:r w:rsidR="00094E6F" w:rsidRPr="00287755">
        <w:rPr>
          <w:rFonts w:asciiTheme="minorHAnsi" w:hAnsiTheme="minorHAnsi" w:cstheme="minorHAnsi"/>
          <w:sz w:val="22"/>
        </w:rPr>
        <w:t xml:space="preserve"> OFAC (Clinton)</w:t>
      </w:r>
      <w:r w:rsidR="0016270C">
        <w:rPr>
          <w:rFonts w:asciiTheme="minorHAnsi" w:hAnsiTheme="minorHAnsi" w:cstheme="minorHAnsi"/>
          <w:sz w:val="22"/>
        </w:rPr>
        <w:t>.</w:t>
      </w:r>
    </w:p>
    <w:p w14:paraId="76A37D86" w14:textId="319B4614" w:rsidR="00976F44" w:rsidRPr="00287755" w:rsidRDefault="00B667EB" w:rsidP="000167D5">
      <w:pPr>
        <w:pStyle w:val="Prrafodelista"/>
        <w:numPr>
          <w:ilvl w:val="1"/>
          <w:numId w:val="23"/>
        </w:numPr>
        <w:spacing w:after="0"/>
        <w:ind w:left="567" w:hanging="283"/>
        <w:rPr>
          <w:rFonts w:asciiTheme="minorHAnsi" w:hAnsiTheme="minorHAnsi" w:cstheme="minorHAnsi"/>
          <w:sz w:val="22"/>
        </w:rPr>
      </w:pPr>
      <w:r w:rsidRPr="00287755">
        <w:rPr>
          <w:rFonts w:asciiTheme="minorHAnsi" w:hAnsiTheme="minorHAnsi" w:cstheme="minorHAnsi"/>
          <w:sz w:val="22"/>
        </w:rPr>
        <w:t xml:space="preserve"> O</w:t>
      </w:r>
      <w:r w:rsidR="00094E6F" w:rsidRPr="00287755">
        <w:rPr>
          <w:rFonts w:asciiTheme="minorHAnsi" w:hAnsiTheme="minorHAnsi" w:cstheme="minorHAnsi"/>
          <w:sz w:val="22"/>
        </w:rPr>
        <w:t xml:space="preserve">tras que </w:t>
      </w:r>
      <w:r w:rsidRPr="00287755">
        <w:rPr>
          <w:rFonts w:asciiTheme="minorHAnsi" w:hAnsiTheme="minorHAnsi" w:cstheme="minorHAnsi"/>
          <w:sz w:val="22"/>
        </w:rPr>
        <w:t xml:space="preserve">coloque a </w:t>
      </w:r>
      <w:r w:rsidR="0043750A" w:rsidRPr="00287755">
        <w:rPr>
          <w:rFonts w:asciiTheme="minorHAnsi" w:hAnsiTheme="minorHAnsi" w:cstheme="minorHAnsi"/>
          <w:sz w:val="22"/>
        </w:rPr>
        <w:t xml:space="preserve">disposición </w:t>
      </w:r>
      <w:r w:rsidR="005A52D7" w:rsidRPr="00287755">
        <w:rPr>
          <w:rFonts w:asciiTheme="minorHAnsi" w:hAnsiTheme="minorHAnsi" w:cstheme="minorHAnsi"/>
          <w:sz w:val="22"/>
        </w:rPr>
        <w:t xml:space="preserve">la </w:t>
      </w:r>
      <w:r w:rsidR="00902BBC">
        <w:rPr>
          <w:rFonts w:asciiTheme="minorHAnsi" w:hAnsiTheme="minorHAnsi" w:cstheme="minorHAnsi"/>
          <w:sz w:val="22"/>
        </w:rPr>
        <w:t>CCF</w:t>
      </w:r>
      <w:r w:rsidR="00E843E7" w:rsidRPr="00287755">
        <w:rPr>
          <w:rFonts w:asciiTheme="minorHAnsi" w:hAnsiTheme="minorHAnsi" w:cstheme="minorHAnsi"/>
          <w:sz w:val="22"/>
        </w:rPr>
        <w:t>.</w:t>
      </w:r>
    </w:p>
    <w:p w14:paraId="6F304BC9" w14:textId="09C62971" w:rsidR="002F692B" w:rsidRPr="00287755" w:rsidRDefault="00976F44" w:rsidP="000167D5">
      <w:pPr>
        <w:pStyle w:val="Prrafodelista"/>
        <w:spacing w:after="0"/>
        <w:ind w:left="284"/>
        <w:rPr>
          <w:rFonts w:asciiTheme="minorHAnsi" w:hAnsiTheme="minorHAnsi" w:cstheme="minorHAnsi"/>
          <w:sz w:val="22"/>
        </w:rPr>
      </w:pPr>
      <w:r w:rsidRPr="00287755">
        <w:rPr>
          <w:rFonts w:asciiTheme="minorHAnsi" w:hAnsiTheme="minorHAnsi" w:cstheme="minorHAnsi"/>
          <w:sz w:val="22"/>
        </w:rPr>
        <w:t>En caso de identificar alguna señal de alerta, durante las verificaciones o consultas adelantar debida diligencia avanzada</w:t>
      </w:r>
      <w:r w:rsidR="002F692B" w:rsidRPr="00287755">
        <w:rPr>
          <w:rFonts w:asciiTheme="minorHAnsi" w:hAnsiTheme="minorHAnsi" w:cstheme="minorHAnsi"/>
          <w:sz w:val="22"/>
        </w:rPr>
        <w:t>:</w:t>
      </w:r>
    </w:p>
    <w:p w14:paraId="14B3E25C" w14:textId="1D36F3AD" w:rsidR="00976F44" w:rsidRPr="00287755" w:rsidRDefault="002F692B" w:rsidP="000167D5">
      <w:pPr>
        <w:pStyle w:val="Prrafodelista"/>
        <w:numPr>
          <w:ilvl w:val="1"/>
          <w:numId w:val="23"/>
        </w:numPr>
        <w:spacing w:after="0"/>
        <w:ind w:left="567" w:hanging="283"/>
        <w:rPr>
          <w:rFonts w:asciiTheme="minorHAnsi" w:hAnsiTheme="minorHAnsi" w:cstheme="minorHAnsi"/>
          <w:sz w:val="22"/>
        </w:rPr>
      </w:pPr>
      <w:r w:rsidRPr="00287755">
        <w:rPr>
          <w:rFonts w:asciiTheme="minorHAnsi" w:hAnsiTheme="minorHAnsi" w:cstheme="minorHAnsi"/>
          <w:sz w:val="22"/>
        </w:rPr>
        <w:t>C</w:t>
      </w:r>
      <w:r w:rsidR="00976F44" w:rsidRPr="00287755">
        <w:rPr>
          <w:rFonts w:asciiTheme="minorHAnsi" w:hAnsiTheme="minorHAnsi" w:cstheme="minorHAnsi"/>
          <w:sz w:val="22"/>
        </w:rPr>
        <w:t>onsultando los nombres</w:t>
      </w:r>
      <w:r w:rsidR="005C37B0" w:rsidRPr="00287755">
        <w:rPr>
          <w:rFonts w:asciiTheme="minorHAnsi" w:hAnsiTheme="minorHAnsi" w:cstheme="minorHAnsi"/>
          <w:sz w:val="22"/>
        </w:rPr>
        <w:t xml:space="preserve"> de las personas en otras bases de datos</w:t>
      </w:r>
      <w:r w:rsidR="00976F44" w:rsidRPr="00287755">
        <w:rPr>
          <w:rFonts w:asciiTheme="minorHAnsi" w:hAnsiTheme="minorHAnsi" w:cstheme="minorHAnsi"/>
          <w:sz w:val="22"/>
        </w:rPr>
        <w:t xml:space="preserve"> disponibles por internet como son Procuraduría General de la Nación, </w:t>
      </w:r>
      <w:r w:rsidR="00314544" w:rsidRPr="00287755">
        <w:rPr>
          <w:rFonts w:asciiTheme="minorHAnsi" w:hAnsiTheme="minorHAnsi" w:cstheme="minorHAnsi"/>
          <w:sz w:val="22"/>
        </w:rPr>
        <w:t xml:space="preserve">si media autorización de </w:t>
      </w:r>
      <w:r w:rsidR="00314544" w:rsidRPr="00287755">
        <w:rPr>
          <w:rFonts w:asciiTheme="minorHAnsi" w:hAnsiTheme="minorHAnsi" w:cstheme="minorHAnsi"/>
          <w:i/>
          <w:sz w:val="22"/>
        </w:rPr>
        <w:t>habeas data</w:t>
      </w:r>
      <w:r w:rsidR="00976F44" w:rsidRPr="00287755">
        <w:rPr>
          <w:rFonts w:asciiTheme="minorHAnsi" w:hAnsiTheme="minorHAnsi" w:cstheme="minorHAnsi"/>
          <w:sz w:val="22"/>
        </w:rPr>
        <w:t>, Interpol y demás fuentes públicas.</w:t>
      </w:r>
    </w:p>
    <w:p w14:paraId="2708F692" w14:textId="3B9302EC" w:rsidR="00B01E0C" w:rsidRPr="00287755" w:rsidRDefault="002F692B" w:rsidP="000167D5">
      <w:pPr>
        <w:pStyle w:val="Prrafodelista"/>
        <w:numPr>
          <w:ilvl w:val="1"/>
          <w:numId w:val="23"/>
        </w:numPr>
        <w:spacing w:after="0"/>
        <w:ind w:left="567" w:hanging="283"/>
        <w:rPr>
          <w:rFonts w:asciiTheme="minorHAnsi" w:hAnsiTheme="minorHAnsi" w:cstheme="minorHAnsi"/>
          <w:sz w:val="22"/>
        </w:rPr>
      </w:pPr>
      <w:r w:rsidRPr="00287755">
        <w:rPr>
          <w:rFonts w:asciiTheme="minorHAnsi" w:hAnsiTheme="minorHAnsi" w:cstheme="minorHAnsi"/>
          <w:sz w:val="22"/>
        </w:rPr>
        <w:t xml:space="preserve">Solicitando información adicional al potencial cliente, que permita dar explicación razonable a las </w:t>
      </w:r>
      <w:r w:rsidR="00B01E0C" w:rsidRPr="00287755">
        <w:rPr>
          <w:rFonts w:asciiTheme="minorHAnsi" w:hAnsiTheme="minorHAnsi" w:cstheme="minorHAnsi"/>
          <w:sz w:val="22"/>
        </w:rPr>
        <w:t>señales de alerta</w:t>
      </w:r>
      <w:r w:rsidR="00310B01" w:rsidRPr="00287755">
        <w:rPr>
          <w:rFonts w:asciiTheme="minorHAnsi" w:hAnsiTheme="minorHAnsi" w:cstheme="minorHAnsi"/>
          <w:sz w:val="22"/>
        </w:rPr>
        <w:t xml:space="preserve"> identificadas.</w:t>
      </w:r>
    </w:p>
    <w:p w14:paraId="6BC8C065" w14:textId="17DD5CCA" w:rsidR="00094E6F" w:rsidRPr="00287755" w:rsidRDefault="00976F44" w:rsidP="000167D5">
      <w:pPr>
        <w:pStyle w:val="Prrafodelista"/>
        <w:numPr>
          <w:ilvl w:val="0"/>
          <w:numId w:val="52"/>
        </w:numPr>
        <w:spacing w:after="0"/>
        <w:ind w:left="284" w:hanging="284"/>
        <w:rPr>
          <w:rFonts w:asciiTheme="minorHAnsi" w:hAnsiTheme="minorHAnsi" w:cstheme="minorHAnsi"/>
          <w:sz w:val="22"/>
        </w:rPr>
      </w:pPr>
      <w:r w:rsidRPr="00287755">
        <w:rPr>
          <w:rFonts w:asciiTheme="minorHAnsi" w:hAnsiTheme="minorHAnsi" w:cstheme="minorHAnsi"/>
          <w:sz w:val="22"/>
        </w:rPr>
        <w:lastRenderedPageBreak/>
        <w:t xml:space="preserve">Dejar evidencia con el nombre del empleado, fecha, hora y resultado de </w:t>
      </w:r>
      <w:r w:rsidR="00856041" w:rsidRPr="00287755">
        <w:rPr>
          <w:rFonts w:asciiTheme="minorHAnsi" w:hAnsiTheme="minorHAnsi" w:cstheme="minorHAnsi"/>
          <w:sz w:val="22"/>
        </w:rPr>
        <w:t>la</w:t>
      </w:r>
      <w:r w:rsidR="0020090E" w:rsidRPr="00287755">
        <w:rPr>
          <w:rFonts w:asciiTheme="minorHAnsi" w:hAnsiTheme="minorHAnsi" w:cstheme="minorHAnsi"/>
          <w:sz w:val="22"/>
        </w:rPr>
        <w:t>s consultas realizadas en las listas</w:t>
      </w:r>
      <w:r w:rsidR="00037445" w:rsidRPr="00287755">
        <w:rPr>
          <w:rFonts w:asciiTheme="minorHAnsi" w:hAnsiTheme="minorHAnsi" w:cstheme="minorHAnsi"/>
          <w:sz w:val="22"/>
        </w:rPr>
        <w:t xml:space="preserve">, </w:t>
      </w:r>
      <w:r w:rsidR="0020090E" w:rsidRPr="00287755">
        <w:rPr>
          <w:rFonts w:asciiTheme="minorHAnsi" w:hAnsiTheme="minorHAnsi" w:cstheme="minorHAnsi"/>
          <w:sz w:val="22"/>
        </w:rPr>
        <w:t>bases de datos</w:t>
      </w:r>
      <w:r w:rsidR="00856041" w:rsidRPr="00287755">
        <w:rPr>
          <w:rFonts w:asciiTheme="minorHAnsi" w:hAnsiTheme="minorHAnsi" w:cstheme="minorHAnsi"/>
          <w:sz w:val="22"/>
        </w:rPr>
        <w:t xml:space="preserve"> </w:t>
      </w:r>
      <w:r w:rsidR="00037445" w:rsidRPr="00287755">
        <w:rPr>
          <w:rFonts w:asciiTheme="minorHAnsi" w:hAnsiTheme="minorHAnsi" w:cstheme="minorHAnsi"/>
          <w:sz w:val="22"/>
        </w:rPr>
        <w:t xml:space="preserve">y </w:t>
      </w:r>
      <w:r w:rsidR="00856041" w:rsidRPr="00287755">
        <w:rPr>
          <w:rFonts w:asciiTheme="minorHAnsi" w:hAnsiTheme="minorHAnsi" w:cstheme="minorHAnsi"/>
          <w:sz w:val="22"/>
        </w:rPr>
        <w:t>verificación de información</w:t>
      </w:r>
      <w:r w:rsidR="00037445" w:rsidRPr="00287755">
        <w:rPr>
          <w:rFonts w:asciiTheme="minorHAnsi" w:hAnsiTheme="minorHAnsi" w:cstheme="minorHAnsi"/>
          <w:sz w:val="22"/>
        </w:rPr>
        <w:t>,</w:t>
      </w:r>
      <w:r w:rsidRPr="00287755">
        <w:rPr>
          <w:rFonts w:asciiTheme="minorHAnsi" w:hAnsiTheme="minorHAnsi" w:cstheme="minorHAnsi"/>
          <w:sz w:val="22"/>
        </w:rPr>
        <w:t xml:space="preserve"> a través de </w:t>
      </w:r>
      <w:r w:rsidR="002F692B" w:rsidRPr="00287755">
        <w:rPr>
          <w:rFonts w:asciiTheme="minorHAnsi" w:hAnsiTheme="minorHAnsi" w:cstheme="minorHAnsi"/>
          <w:sz w:val="22"/>
        </w:rPr>
        <w:t xml:space="preserve">los </w:t>
      </w:r>
      <w:r w:rsidRPr="00287755">
        <w:rPr>
          <w:rFonts w:asciiTheme="minorHAnsi" w:hAnsiTheme="minorHAnsi" w:cstheme="minorHAnsi"/>
          <w:sz w:val="22"/>
        </w:rPr>
        <w:t xml:space="preserve">medios físicos o electrónicos de que disponga </w:t>
      </w:r>
      <w:r w:rsidR="00B636FD">
        <w:rPr>
          <w:rFonts w:asciiTheme="minorHAnsi" w:hAnsiTheme="minorHAnsi" w:cstheme="minorHAnsi"/>
          <w:sz w:val="22"/>
        </w:rPr>
        <w:t>la</w:t>
      </w:r>
      <w:r w:rsidR="005A52D7" w:rsidRPr="00287755">
        <w:rPr>
          <w:rFonts w:asciiTheme="minorHAnsi" w:hAnsiTheme="minorHAnsi" w:cstheme="minorHAnsi"/>
          <w:sz w:val="22"/>
        </w:rPr>
        <w:t xml:space="preserve"> </w:t>
      </w:r>
      <w:r w:rsidR="00902BBC">
        <w:rPr>
          <w:rFonts w:asciiTheme="minorHAnsi" w:hAnsiTheme="minorHAnsi" w:cstheme="minorHAnsi"/>
          <w:sz w:val="22"/>
        </w:rPr>
        <w:t>CCF</w:t>
      </w:r>
      <w:r w:rsidRPr="00287755">
        <w:rPr>
          <w:rFonts w:asciiTheme="minorHAnsi" w:hAnsiTheme="minorHAnsi" w:cstheme="minorHAnsi"/>
          <w:sz w:val="22"/>
        </w:rPr>
        <w:t>, esto para efectos probatorios de debida diligencia.</w:t>
      </w:r>
    </w:p>
    <w:p w14:paraId="3D747376" w14:textId="0DABDEE1" w:rsidR="002267E6" w:rsidRPr="00287755" w:rsidRDefault="00094E6F" w:rsidP="000167D5">
      <w:pPr>
        <w:pStyle w:val="Prrafodelista"/>
        <w:numPr>
          <w:ilvl w:val="0"/>
          <w:numId w:val="52"/>
        </w:numPr>
        <w:spacing w:after="0"/>
        <w:ind w:left="284" w:hanging="284"/>
        <w:rPr>
          <w:rFonts w:asciiTheme="minorHAnsi" w:hAnsiTheme="minorHAnsi" w:cstheme="minorHAnsi"/>
          <w:sz w:val="22"/>
        </w:rPr>
      </w:pPr>
      <w:r w:rsidRPr="00287755">
        <w:rPr>
          <w:rFonts w:asciiTheme="minorHAnsi" w:hAnsiTheme="minorHAnsi" w:cstheme="minorHAnsi"/>
          <w:sz w:val="22"/>
        </w:rPr>
        <w:t xml:space="preserve">Conservar el formulario, los soportes y resultados de las verificaciones en una </w:t>
      </w:r>
      <w:r w:rsidR="00306CD4" w:rsidRPr="00287755">
        <w:rPr>
          <w:rFonts w:asciiTheme="minorHAnsi" w:hAnsiTheme="minorHAnsi" w:cstheme="minorHAnsi"/>
          <w:sz w:val="22"/>
        </w:rPr>
        <w:t>carpeta electrónica</w:t>
      </w:r>
      <w:r w:rsidRPr="00287755">
        <w:rPr>
          <w:rFonts w:asciiTheme="minorHAnsi" w:hAnsiTheme="minorHAnsi" w:cstheme="minorHAnsi"/>
          <w:sz w:val="22"/>
        </w:rPr>
        <w:t>.</w:t>
      </w:r>
    </w:p>
    <w:p w14:paraId="3F08C5FC" w14:textId="388FAD7F" w:rsidR="00F93BEE" w:rsidRPr="00287755" w:rsidRDefault="00094E6F" w:rsidP="000167D5">
      <w:pPr>
        <w:pStyle w:val="Prrafodelista"/>
        <w:numPr>
          <w:ilvl w:val="0"/>
          <w:numId w:val="52"/>
        </w:numPr>
        <w:spacing w:after="0"/>
        <w:ind w:left="284" w:hanging="284"/>
        <w:rPr>
          <w:rFonts w:asciiTheme="minorHAnsi" w:hAnsiTheme="minorHAnsi" w:cstheme="minorHAnsi"/>
          <w:sz w:val="22"/>
        </w:rPr>
      </w:pPr>
      <w:r w:rsidRPr="00287755">
        <w:rPr>
          <w:rFonts w:asciiTheme="minorHAnsi" w:hAnsiTheme="minorHAnsi" w:cstheme="minorHAnsi"/>
          <w:sz w:val="22"/>
        </w:rPr>
        <w:t xml:space="preserve">Las coincidencias encontradas durante las </w:t>
      </w:r>
      <w:r w:rsidR="002F35E1" w:rsidRPr="00287755">
        <w:rPr>
          <w:rFonts w:asciiTheme="minorHAnsi" w:hAnsiTheme="minorHAnsi" w:cstheme="minorHAnsi"/>
          <w:sz w:val="22"/>
        </w:rPr>
        <w:t>consultas</w:t>
      </w:r>
      <w:r w:rsidRPr="00287755">
        <w:rPr>
          <w:rFonts w:asciiTheme="minorHAnsi" w:hAnsiTheme="minorHAnsi" w:cstheme="minorHAnsi"/>
          <w:sz w:val="22"/>
        </w:rPr>
        <w:t xml:space="preserve"> en las listas </w:t>
      </w:r>
      <w:r w:rsidR="002F35E1" w:rsidRPr="00287755">
        <w:rPr>
          <w:rFonts w:asciiTheme="minorHAnsi" w:hAnsiTheme="minorHAnsi" w:cstheme="minorHAnsi"/>
          <w:sz w:val="22"/>
        </w:rPr>
        <w:t>y</w:t>
      </w:r>
      <w:r w:rsidRPr="00287755">
        <w:rPr>
          <w:rFonts w:asciiTheme="minorHAnsi" w:hAnsiTheme="minorHAnsi" w:cstheme="minorHAnsi"/>
          <w:sz w:val="22"/>
        </w:rPr>
        <w:t xml:space="preserve"> las inconsistencias</w:t>
      </w:r>
      <w:r w:rsidR="002F35E1" w:rsidRPr="00287755">
        <w:rPr>
          <w:rFonts w:asciiTheme="minorHAnsi" w:hAnsiTheme="minorHAnsi" w:cstheme="minorHAnsi"/>
          <w:sz w:val="22"/>
        </w:rPr>
        <w:t xml:space="preserve"> en la verificación</w:t>
      </w:r>
      <w:r w:rsidRPr="00287755">
        <w:rPr>
          <w:rFonts w:asciiTheme="minorHAnsi" w:hAnsiTheme="minorHAnsi" w:cstheme="minorHAnsi"/>
          <w:sz w:val="22"/>
        </w:rPr>
        <w:t xml:space="preserve"> </w:t>
      </w:r>
      <w:r w:rsidR="002F35E1" w:rsidRPr="00287755">
        <w:rPr>
          <w:rFonts w:asciiTheme="minorHAnsi" w:hAnsiTheme="minorHAnsi" w:cstheme="minorHAnsi"/>
          <w:sz w:val="22"/>
        </w:rPr>
        <w:t>d</w:t>
      </w:r>
      <w:r w:rsidRPr="00287755">
        <w:rPr>
          <w:rFonts w:asciiTheme="minorHAnsi" w:hAnsiTheme="minorHAnsi" w:cstheme="minorHAnsi"/>
          <w:sz w:val="22"/>
        </w:rPr>
        <w:t>el formulario y los soportes, u otras señales de alerta durante e</w:t>
      </w:r>
      <w:r w:rsidR="007A36E3" w:rsidRPr="00287755">
        <w:rPr>
          <w:rFonts w:asciiTheme="minorHAnsi" w:hAnsiTheme="minorHAnsi" w:cstheme="minorHAnsi"/>
          <w:sz w:val="22"/>
        </w:rPr>
        <w:t>ste</w:t>
      </w:r>
      <w:r w:rsidRPr="00287755">
        <w:rPr>
          <w:rFonts w:asciiTheme="minorHAnsi" w:hAnsiTheme="minorHAnsi" w:cstheme="minorHAnsi"/>
          <w:sz w:val="22"/>
        </w:rPr>
        <w:t xml:space="preserve"> procedimiento, deberán ser report</w:t>
      </w:r>
      <w:r w:rsidR="006B0B19" w:rsidRPr="00287755">
        <w:rPr>
          <w:rFonts w:asciiTheme="minorHAnsi" w:hAnsiTheme="minorHAnsi" w:cstheme="minorHAnsi"/>
          <w:sz w:val="22"/>
        </w:rPr>
        <w:t>adas</w:t>
      </w:r>
      <w:r w:rsidRPr="00287755">
        <w:rPr>
          <w:rFonts w:asciiTheme="minorHAnsi" w:hAnsiTheme="minorHAnsi" w:cstheme="minorHAnsi"/>
          <w:sz w:val="22"/>
        </w:rPr>
        <w:t xml:space="preserve"> al </w:t>
      </w:r>
      <w:r w:rsidR="009D3B8A" w:rsidRPr="00287755">
        <w:rPr>
          <w:rFonts w:asciiTheme="minorHAnsi" w:hAnsiTheme="minorHAnsi" w:cstheme="minorHAnsi"/>
          <w:sz w:val="22"/>
        </w:rPr>
        <w:t>representante legal o a quien sea designado para dicha actividad</w:t>
      </w:r>
      <w:r w:rsidR="00D82F75" w:rsidRPr="00287755">
        <w:rPr>
          <w:rFonts w:asciiTheme="minorHAnsi" w:hAnsiTheme="minorHAnsi" w:cstheme="minorHAnsi"/>
          <w:sz w:val="22"/>
        </w:rPr>
        <w:t>,</w:t>
      </w:r>
      <w:r w:rsidRPr="00287755">
        <w:rPr>
          <w:rFonts w:asciiTheme="minorHAnsi" w:hAnsiTheme="minorHAnsi" w:cstheme="minorHAnsi"/>
          <w:sz w:val="22"/>
        </w:rPr>
        <w:t xml:space="preserve"> tal y como se indica </w:t>
      </w:r>
      <w:r w:rsidRPr="00E21887">
        <w:rPr>
          <w:rFonts w:asciiTheme="minorHAnsi" w:hAnsiTheme="minorHAnsi" w:cstheme="minorHAnsi"/>
          <w:sz w:val="22"/>
        </w:rPr>
        <w:t xml:space="preserve">en el </w:t>
      </w:r>
      <w:r w:rsidRPr="002A75FD">
        <w:rPr>
          <w:rFonts w:asciiTheme="minorHAnsi" w:hAnsiTheme="minorHAnsi" w:cstheme="minorHAnsi"/>
          <w:sz w:val="22"/>
        </w:rPr>
        <w:t xml:space="preserve">numeral </w:t>
      </w:r>
      <w:r w:rsidR="00E21887" w:rsidRPr="002A75FD">
        <w:rPr>
          <w:rFonts w:asciiTheme="minorHAnsi" w:hAnsiTheme="minorHAnsi" w:cstheme="minorHAnsi"/>
          <w:sz w:val="22"/>
        </w:rPr>
        <w:t>9</w:t>
      </w:r>
      <w:r w:rsidR="00B92753" w:rsidRPr="002A75FD">
        <w:rPr>
          <w:rFonts w:asciiTheme="minorHAnsi" w:hAnsiTheme="minorHAnsi" w:cstheme="minorHAnsi"/>
          <w:sz w:val="22"/>
        </w:rPr>
        <w:t>.</w:t>
      </w:r>
      <w:r w:rsidR="00E21887" w:rsidRPr="00E21887">
        <w:rPr>
          <w:rFonts w:asciiTheme="minorHAnsi" w:hAnsiTheme="minorHAnsi" w:cstheme="minorHAnsi"/>
          <w:sz w:val="22"/>
        </w:rPr>
        <w:t>6</w:t>
      </w:r>
      <w:r w:rsidRPr="00E21887">
        <w:rPr>
          <w:rFonts w:asciiTheme="minorHAnsi" w:hAnsiTheme="minorHAnsi" w:cstheme="minorHAnsi"/>
          <w:sz w:val="22"/>
        </w:rPr>
        <w:t xml:space="preserve"> de este manual</w:t>
      </w:r>
      <w:r w:rsidRPr="00287755">
        <w:rPr>
          <w:rFonts w:asciiTheme="minorHAnsi" w:hAnsiTheme="minorHAnsi" w:cstheme="minorHAnsi"/>
          <w:sz w:val="22"/>
        </w:rPr>
        <w:t xml:space="preserve">.  </w:t>
      </w:r>
    </w:p>
    <w:p w14:paraId="1BC1CD1B" w14:textId="77777777" w:rsidR="00BF1CE5" w:rsidRPr="00287755" w:rsidRDefault="00BF1CE5" w:rsidP="000167D5">
      <w:pPr>
        <w:spacing w:after="0"/>
        <w:jc w:val="both"/>
        <w:rPr>
          <w:rFonts w:cstheme="minorHAnsi"/>
        </w:rPr>
      </w:pPr>
    </w:p>
    <w:p w14:paraId="293D26C0" w14:textId="4B376758" w:rsidR="00094E6F" w:rsidRPr="00287755" w:rsidRDefault="00094E6F" w:rsidP="000167D5">
      <w:pPr>
        <w:spacing w:after="0"/>
        <w:jc w:val="both"/>
        <w:rPr>
          <w:rFonts w:cstheme="minorHAnsi"/>
        </w:rPr>
      </w:pPr>
      <w:r w:rsidRPr="00287755">
        <w:rPr>
          <w:rFonts w:cstheme="minorHAnsi"/>
        </w:rPr>
        <w:t>De ser re</w:t>
      </w:r>
      <w:r w:rsidR="00D82F75" w:rsidRPr="00287755">
        <w:rPr>
          <w:rFonts w:cstheme="minorHAnsi"/>
        </w:rPr>
        <w:t>alizado el reporte</w:t>
      </w:r>
      <w:r w:rsidR="00F93BEE" w:rsidRPr="00287755">
        <w:rPr>
          <w:rFonts w:cstheme="minorHAnsi"/>
        </w:rPr>
        <w:t xml:space="preserve"> </w:t>
      </w:r>
      <w:r w:rsidR="009D3B8A" w:rsidRPr="00287755">
        <w:rPr>
          <w:rFonts w:cstheme="minorHAnsi"/>
        </w:rPr>
        <w:t xml:space="preserve">al </w:t>
      </w:r>
      <w:r w:rsidR="00B940B5">
        <w:rPr>
          <w:rFonts w:cstheme="minorHAnsi"/>
        </w:rPr>
        <w:t>Representante Legal o su designado</w:t>
      </w:r>
      <w:r w:rsidR="00F93BEE" w:rsidRPr="00287755">
        <w:rPr>
          <w:rFonts w:cstheme="minorHAnsi"/>
        </w:rPr>
        <w:t>,</w:t>
      </w:r>
      <w:r w:rsidRPr="00287755">
        <w:rPr>
          <w:rFonts w:cstheme="minorHAnsi"/>
        </w:rPr>
        <w:t xml:space="preserve"> el proceso se detiene hast</w:t>
      </w:r>
      <w:r w:rsidR="00F93BEE" w:rsidRPr="00287755">
        <w:rPr>
          <w:rFonts w:cstheme="minorHAnsi"/>
        </w:rPr>
        <w:t xml:space="preserve">a tanto </w:t>
      </w:r>
      <w:r w:rsidR="00BC423A" w:rsidRPr="00287755">
        <w:rPr>
          <w:rFonts w:cstheme="minorHAnsi"/>
        </w:rPr>
        <w:t>e</w:t>
      </w:r>
      <w:r w:rsidR="00BD7EF6" w:rsidRPr="00287755">
        <w:rPr>
          <w:rFonts w:cstheme="minorHAnsi"/>
        </w:rPr>
        <w:t xml:space="preserve">ste </w:t>
      </w:r>
      <w:r w:rsidR="002309F3" w:rsidRPr="00287755">
        <w:rPr>
          <w:rFonts w:cstheme="minorHAnsi"/>
        </w:rPr>
        <w:t>lo autorice, dentro de los 3 días hábiles siguientes a su conocimiento.</w:t>
      </w:r>
    </w:p>
    <w:p w14:paraId="48CFD68F" w14:textId="77777777" w:rsidR="00234986" w:rsidRPr="00287755" w:rsidRDefault="00234986" w:rsidP="000167D5">
      <w:pPr>
        <w:spacing w:after="0"/>
        <w:jc w:val="both"/>
        <w:rPr>
          <w:rFonts w:cstheme="minorHAnsi"/>
        </w:rPr>
      </w:pPr>
    </w:p>
    <w:p w14:paraId="42071786" w14:textId="51269490" w:rsidR="00BF1CE5" w:rsidRPr="00287755" w:rsidRDefault="002145DB" w:rsidP="000167D5">
      <w:pPr>
        <w:spacing w:after="0"/>
        <w:jc w:val="both"/>
        <w:rPr>
          <w:rFonts w:cstheme="minorHAnsi"/>
        </w:rPr>
      </w:pPr>
      <w:r w:rsidRPr="00287755">
        <w:rPr>
          <w:rFonts w:cstheme="minorHAnsi"/>
        </w:rPr>
        <w:t xml:space="preserve">Una vez los resultados de las anteriores actividades resulten satisfactorios, </w:t>
      </w:r>
      <w:r w:rsidR="009A54CD">
        <w:rPr>
          <w:rFonts w:cstheme="minorHAnsi"/>
        </w:rPr>
        <w:t xml:space="preserve">la Dirección Administrativa y Financiera, el Área de Desarrollo Empresarial y la Dirección de Asuntos </w:t>
      </w:r>
      <w:proofErr w:type="gramStart"/>
      <w:r w:rsidR="009A54CD">
        <w:rPr>
          <w:rFonts w:cstheme="minorHAnsi"/>
        </w:rPr>
        <w:t xml:space="preserve">Jurídicos </w:t>
      </w:r>
      <w:r w:rsidRPr="00287755">
        <w:rPr>
          <w:rFonts w:cstheme="minorHAnsi"/>
        </w:rPr>
        <w:t xml:space="preserve"> </w:t>
      </w:r>
      <w:r w:rsidR="00BB44BC" w:rsidRPr="00287755">
        <w:rPr>
          <w:rFonts w:cstheme="minorHAnsi"/>
        </w:rPr>
        <w:t>continuará</w:t>
      </w:r>
      <w:r w:rsidR="0016270C">
        <w:rPr>
          <w:rFonts w:cstheme="minorHAnsi"/>
        </w:rPr>
        <w:t>n</w:t>
      </w:r>
      <w:proofErr w:type="gramEnd"/>
      <w:r w:rsidR="00BB44BC" w:rsidRPr="00287755">
        <w:rPr>
          <w:rFonts w:cstheme="minorHAnsi"/>
        </w:rPr>
        <w:t xml:space="preserve"> con los demás trámites contractuales y procederá</w:t>
      </w:r>
      <w:r w:rsidR="0016270C">
        <w:rPr>
          <w:rFonts w:cstheme="minorHAnsi"/>
        </w:rPr>
        <w:t>n</w:t>
      </w:r>
      <w:r w:rsidR="00BB44BC" w:rsidRPr="00287755">
        <w:rPr>
          <w:rFonts w:cstheme="minorHAnsi"/>
        </w:rPr>
        <w:t xml:space="preserve"> con la creación del cliente</w:t>
      </w:r>
      <w:r w:rsidR="0016270C">
        <w:rPr>
          <w:rFonts w:cstheme="minorHAnsi"/>
        </w:rPr>
        <w:t xml:space="preserve"> o aliado</w:t>
      </w:r>
      <w:r w:rsidR="00BB44BC" w:rsidRPr="00287755">
        <w:rPr>
          <w:rFonts w:cstheme="minorHAnsi"/>
        </w:rPr>
        <w:t xml:space="preserve"> en las bases de datos</w:t>
      </w:r>
      <w:r w:rsidR="00D56BC7" w:rsidRPr="00287755">
        <w:rPr>
          <w:rFonts w:cstheme="minorHAnsi"/>
        </w:rPr>
        <w:t xml:space="preserve"> previo envío </w:t>
      </w:r>
      <w:r w:rsidR="00D55AF9" w:rsidRPr="00287755">
        <w:rPr>
          <w:rFonts w:cstheme="minorHAnsi"/>
        </w:rPr>
        <w:t>de los documentos requeri</w:t>
      </w:r>
      <w:r w:rsidR="00777BE5">
        <w:rPr>
          <w:rFonts w:cstheme="minorHAnsi"/>
        </w:rPr>
        <w:t>dos</w:t>
      </w:r>
      <w:r w:rsidR="00BB44BC" w:rsidRPr="00287755">
        <w:rPr>
          <w:rFonts w:cstheme="minorHAnsi"/>
        </w:rPr>
        <w:t>.</w:t>
      </w:r>
    </w:p>
    <w:p w14:paraId="49B2B956" w14:textId="77777777" w:rsidR="007B452A" w:rsidRPr="00287755" w:rsidRDefault="007B452A" w:rsidP="000167D5">
      <w:pPr>
        <w:spacing w:after="0"/>
        <w:jc w:val="both"/>
        <w:rPr>
          <w:rFonts w:cstheme="minorHAnsi"/>
        </w:rPr>
      </w:pPr>
    </w:p>
    <w:p w14:paraId="44C7686C" w14:textId="035DDAB5" w:rsidR="005D5073" w:rsidRPr="00287755" w:rsidRDefault="005D5073" w:rsidP="000167D5">
      <w:pPr>
        <w:jc w:val="both"/>
        <w:rPr>
          <w:rFonts w:cstheme="minorHAnsi"/>
          <w:b/>
          <w:bCs/>
        </w:rPr>
      </w:pPr>
      <w:r w:rsidRPr="00287755">
        <w:rPr>
          <w:rFonts w:cstheme="minorHAnsi"/>
          <w:b/>
          <w:bCs/>
        </w:rPr>
        <w:t>Realización de debida diligencia continúa de la relación comercial con clientes</w:t>
      </w:r>
      <w:r w:rsidR="00234986" w:rsidRPr="00287755">
        <w:rPr>
          <w:rFonts w:cstheme="minorHAnsi"/>
          <w:b/>
          <w:bCs/>
        </w:rPr>
        <w:t xml:space="preserve"> o aliados</w:t>
      </w:r>
    </w:p>
    <w:p w14:paraId="1B173704" w14:textId="722494B0" w:rsidR="0020384F" w:rsidRPr="00287755" w:rsidRDefault="0020384F" w:rsidP="000167D5">
      <w:pPr>
        <w:spacing w:after="0"/>
        <w:jc w:val="both"/>
        <w:rPr>
          <w:rFonts w:cstheme="minorHAnsi"/>
        </w:rPr>
      </w:pPr>
      <w:r w:rsidRPr="00287755">
        <w:rPr>
          <w:rFonts w:cstheme="minorHAnsi"/>
        </w:rPr>
        <w:t>Con el ánimo de contar con información que permita realizar controles ajustados a la realidad temporal del cliente</w:t>
      </w:r>
      <w:r w:rsidR="00234986" w:rsidRPr="00287755">
        <w:rPr>
          <w:rFonts w:cstheme="minorHAnsi"/>
        </w:rPr>
        <w:t xml:space="preserve"> o aliado</w:t>
      </w:r>
      <w:r w:rsidRPr="00287755">
        <w:rPr>
          <w:rFonts w:cstheme="minorHAnsi"/>
        </w:rPr>
        <w:t xml:space="preserve"> y con ello mitigar situaciones de riesgo con oportunidad y precisión, como mínimo cada dos (2) años</w:t>
      </w:r>
      <w:r w:rsidR="006621D1" w:rsidRPr="00287755">
        <w:rPr>
          <w:rFonts w:cstheme="minorHAnsi"/>
        </w:rPr>
        <w:t xml:space="preserve"> o en un tiempo menor en caso de advertirse </w:t>
      </w:r>
      <w:r w:rsidR="004863C1" w:rsidRPr="00287755">
        <w:rPr>
          <w:rFonts w:cstheme="minorHAnsi"/>
        </w:rPr>
        <w:t xml:space="preserve">alguna </w:t>
      </w:r>
      <w:r w:rsidR="006621D1" w:rsidRPr="00287755">
        <w:rPr>
          <w:rFonts w:cstheme="minorHAnsi"/>
        </w:rPr>
        <w:t>seña</w:t>
      </w:r>
      <w:r w:rsidR="004863C1" w:rsidRPr="00287755">
        <w:rPr>
          <w:rFonts w:cstheme="minorHAnsi"/>
        </w:rPr>
        <w:t>l</w:t>
      </w:r>
      <w:r w:rsidR="006621D1" w:rsidRPr="00287755">
        <w:rPr>
          <w:rFonts w:cstheme="minorHAnsi"/>
        </w:rPr>
        <w:t xml:space="preserve"> de alerta,</w:t>
      </w:r>
      <w:r w:rsidRPr="00287755">
        <w:rPr>
          <w:rFonts w:cstheme="minorHAnsi"/>
        </w:rPr>
        <w:t xml:space="preserve"> </w:t>
      </w:r>
      <w:r w:rsidR="005A52D7" w:rsidRPr="00287755">
        <w:rPr>
          <w:rFonts w:cstheme="minorHAnsi"/>
        </w:rPr>
        <w:t xml:space="preserve">la </w:t>
      </w:r>
      <w:r w:rsidR="00902BBC">
        <w:rPr>
          <w:rFonts w:cstheme="minorHAnsi"/>
        </w:rPr>
        <w:t>CCF</w:t>
      </w:r>
      <w:r w:rsidRPr="00287755">
        <w:rPr>
          <w:rFonts w:cstheme="minorHAnsi"/>
        </w:rPr>
        <w:t xml:space="preserve"> adelantará el proceso de actualización de la información de los clientes </w:t>
      </w:r>
      <w:r w:rsidR="00B836D2" w:rsidRPr="00287755">
        <w:rPr>
          <w:rFonts w:cstheme="minorHAnsi"/>
        </w:rPr>
        <w:t xml:space="preserve">o aliados </w:t>
      </w:r>
      <w:r w:rsidRPr="00287755">
        <w:rPr>
          <w:rFonts w:cstheme="minorHAnsi"/>
        </w:rPr>
        <w:t xml:space="preserve">activos, mediante las siguientes actividades: </w:t>
      </w:r>
    </w:p>
    <w:p w14:paraId="4E6AB683" w14:textId="77777777" w:rsidR="006B1FDA" w:rsidRPr="00287755" w:rsidRDefault="006B1FDA" w:rsidP="000167D5">
      <w:pPr>
        <w:spacing w:after="0"/>
        <w:jc w:val="both"/>
        <w:rPr>
          <w:rFonts w:cstheme="minorHAnsi"/>
        </w:rPr>
      </w:pPr>
    </w:p>
    <w:p w14:paraId="6C33B14C" w14:textId="3611C425" w:rsidR="00844481" w:rsidRPr="00287755" w:rsidRDefault="00844481" w:rsidP="000167D5">
      <w:pPr>
        <w:pStyle w:val="Prrafodelista"/>
        <w:numPr>
          <w:ilvl w:val="0"/>
          <w:numId w:val="53"/>
        </w:numPr>
        <w:ind w:left="284" w:hanging="284"/>
        <w:rPr>
          <w:rFonts w:asciiTheme="minorHAnsi" w:hAnsiTheme="minorHAnsi" w:cstheme="minorHAnsi"/>
          <w:sz w:val="22"/>
        </w:rPr>
      </w:pPr>
      <w:r w:rsidRPr="00287755">
        <w:rPr>
          <w:rFonts w:asciiTheme="minorHAnsi" w:hAnsiTheme="minorHAnsi" w:cstheme="minorHAnsi"/>
          <w:sz w:val="22"/>
        </w:rPr>
        <w:t>Contacto con el cliente o aliado</w:t>
      </w:r>
      <w:r w:rsidR="00370495" w:rsidRPr="00287755">
        <w:rPr>
          <w:rFonts w:asciiTheme="minorHAnsi" w:hAnsiTheme="minorHAnsi" w:cstheme="minorHAnsi"/>
          <w:sz w:val="22"/>
        </w:rPr>
        <w:t xml:space="preserve"> por medios electrónicos o físicos </w:t>
      </w:r>
      <w:r w:rsidRPr="00287755">
        <w:rPr>
          <w:rFonts w:asciiTheme="minorHAnsi" w:hAnsiTheme="minorHAnsi" w:cstheme="minorHAnsi"/>
          <w:sz w:val="22"/>
        </w:rPr>
        <w:t xml:space="preserve">para recopilar (formulario) la información que puede ser susceptible de cambio en el tiempo a saber: dirección de ubicación, teléfono, representantes legales, asociados, cifras financieras etc.  </w:t>
      </w:r>
    </w:p>
    <w:p w14:paraId="5ADFFE99" w14:textId="08601E01" w:rsidR="0020384F" w:rsidRPr="00287755" w:rsidRDefault="0020384F" w:rsidP="000167D5">
      <w:pPr>
        <w:pStyle w:val="Prrafodelista"/>
        <w:numPr>
          <w:ilvl w:val="0"/>
          <w:numId w:val="53"/>
        </w:numPr>
        <w:spacing w:after="0"/>
        <w:ind w:left="284" w:hanging="284"/>
        <w:rPr>
          <w:rFonts w:asciiTheme="minorHAnsi" w:hAnsiTheme="minorHAnsi" w:cstheme="minorHAnsi"/>
          <w:sz w:val="22"/>
        </w:rPr>
      </w:pPr>
      <w:r w:rsidRPr="00287755">
        <w:rPr>
          <w:rFonts w:asciiTheme="minorHAnsi" w:hAnsiTheme="minorHAnsi" w:cstheme="minorHAnsi"/>
          <w:sz w:val="22"/>
        </w:rPr>
        <w:t>Comunicaciones personalizadas y por escrito, invitando al cliente</w:t>
      </w:r>
      <w:r w:rsidR="0074774C" w:rsidRPr="00287755">
        <w:rPr>
          <w:rFonts w:asciiTheme="minorHAnsi" w:hAnsiTheme="minorHAnsi" w:cstheme="minorHAnsi"/>
          <w:sz w:val="22"/>
        </w:rPr>
        <w:t xml:space="preserve"> o aliado</w:t>
      </w:r>
      <w:r w:rsidRPr="00287755">
        <w:rPr>
          <w:rFonts w:asciiTheme="minorHAnsi" w:hAnsiTheme="minorHAnsi" w:cstheme="minorHAnsi"/>
          <w:sz w:val="22"/>
        </w:rPr>
        <w:t xml:space="preserve"> a actualizar la información.</w:t>
      </w:r>
    </w:p>
    <w:p w14:paraId="609D0BAA" w14:textId="77777777" w:rsidR="00844481" w:rsidRPr="00287755" w:rsidRDefault="00844481"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eastAsiaTheme="minorEastAsia" w:hAnsiTheme="minorHAnsi" w:cstheme="minorHAnsi"/>
          <w:color w:val="auto"/>
          <w:sz w:val="22"/>
          <w:szCs w:val="22"/>
          <w:lang w:val="es-CO"/>
        </w:rPr>
      </w:pPr>
    </w:p>
    <w:p w14:paraId="0EAA2275" w14:textId="3E6E8B50" w:rsidR="0020384F" w:rsidRPr="00287755" w:rsidRDefault="0020384F"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eastAsiaTheme="minorEastAsia" w:hAnsiTheme="minorHAnsi" w:cstheme="minorHAnsi"/>
          <w:color w:val="auto"/>
          <w:sz w:val="22"/>
          <w:szCs w:val="22"/>
          <w:lang w:val="es-CO"/>
        </w:rPr>
      </w:pPr>
      <w:r w:rsidRPr="00287755">
        <w:rPr>
          <w:rFonts w:asciiTheme="minorHAnsi" w:eastAsiaTheme="minorEastAsia" w:hAnsiTheme="minorHAnsi" w:cstheme="minorHAnsi"/>
          <w:color w:val="auto"/>
          <w:sz w:val="22"/>
          <w:szCs w:val="22"/>
          <w:lang w:val="es-CO"/>
        </w:rPr>
        <w:t>Todas las diligencias que se realicen, tendientes a actualizar la información deben quedar documentadas (cartas, formato de actualización, soportes recibidos) en un archivo general de actualización o en la carpeta de cada cliente</w:t>
      </w:r>
      <w:r w:rsidR="0074774C" w:rsidRPr="00287755">
        <w:rPr>
          <w:rFonts w:asciiTheme="minorHAnsi" w:eastAsiaTheme="minorEastAsia" w:hAnsiTheme="minorHAnsi" w:cstheme="minorHAnsi"/>
          <w:color w:val="auto"/>
          <w:sz w:val="22"/>
          <w:szCs w:val="22"/>
          <w:lang w:val="es-CO"/>
        </w:rPr>
        <w:t xml:space="preserve"> o aliado</w:t>
      </w:r>
      <w:r w:rsidRPr="00287755">
        <w:rPr>
          <w:rFonts w:asciiTheme="minorHAnsi" w:eastAsiaTheme="minorEastAsia" w:hAnsiTheme="minorHAnsi" w:cstheme="minorHAnsi"/>
          <w:color w:val="auto"/>
          <w:sz w:val="22"/>
          <w:szCs w:val="22"/>
          <w:lang w:val="es-CO"/>
        </w:rPr>
        <w:t>.</w:t>
      </w:r>
    </w:p>
    <w:p w14:paraId="551FC0EA" w14:textId="77777777" w:rsidR="00497968" w:rsidRPr="00287755" w:rsidRDefault="00497968"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rPr>
      </w:pPr>
    </w:p>
    <w:p w14:paraId="26AA61EF" w14:textId="27D45087" w:rsidR="00BC2199" w:rsidRPr="00287755" w:rsidRDefault="005A4691" w:rsidP="000167D5">
      <w:pPr>
        <w:jc w:val="both"/>
        <w:rPr>
          <w:rFonts w:cstheme="minorHAnsi"/>
          <w:b/>
          <w:bCs/>
        </w:rPr>
      </w:pPr>
      <w:r w:rsidRPr="00287755">
        <w:rPr>
          <w:rFonts w:cstheme="minorHAnsi"/>
          <w:b/>
          <w:bCs/>
        </w:rPr>
        <w:t>Examinar las transacciones llevadas a cabo a lo largo de la relación</w:t>
      </w:r>
      <w:r w:rsidR="00BC2199" w:rsidRPr="00287755">
        <w:rPr>
          <w:rFonts w:cstheme="minorHAnsi"/>
          <w:b/>
          <w:bCs/>
        </w:rPr>
        <w:t xml:space="preserve"> con clientes</w:t>
      </w:r>
    </w:p>
    <w:p w14:paraId="70A331F2" w14:textId="2F68AC7C" w:rsidR="00E877B9" w:rsidRPr="00287755" w:rsidRDefault="00216F6D"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ES"/>
        </w:rPr>
      </w:pPr>
      <w:r w:rsidRPr="009B7447">
        <w:rPr>
          <w:rFonts w:asciiTheme="minorHAnsi" w:hAnsiTheme="minorHAnsi" w:cstheme="minorHAnsi"/>
          <w:color w:val="auto"/>
          <w:sz w:val="22"/>
          <w:szCs w:val="22"/>
          <w:lang w:val="es-ES"/>
        </w:rPr>
        <w:lastRenderedPageBreak/>
        <w:t xml:space="preserve">Para el </w:t>
      </w:r>
      <w:r w:rsidRPr="00644180">
        <w:rPr>
          <w:rFonts w:asciiTheme="minorHAnsi" w:hAnsiTheme="minorHAnsi" w:cstheme="minorHAnsi"/>
          <w:color w:val="auto"/>
          <w:sz w:val="22"/>
          <w:szCs w:val="22"/>
          <w:lang w:val="es-ES"/>
        </w:rPr>
        <w:t xml:space="preserve">análisis de las operaciones con los clientes, </w:t>
      </w:r>
      <w:r w:rsidR="009B7447" w:rsidRPr="00644180">
        <w:rPr>
          <w:rFonts w:asciiTheme="minorHAnsi" w:hAnsiTheme="minorHAnsi" w:cstheme="minorHAnsi"/>
          <w:color w:val="auto"/>
          <w:sz w:val="22"/>
          <w:szCs w:val="22"/>
          <w:lang w:val="es-ES"/>
        </w:rPr>
        <w:t xml:space="preserve">la CCF </w:t>
      </w:r>
      <w:r w:rsidR="000D377B" w:rsidRPr="00644180">
        <w:rPr>
          <w:rFonts w:asciiTheme="minorHAnsi" w:hAnsiTheme="minorHAnsi" w:cstheme="minorHAnsi"/>
          <w:color w:val="auto"/>
          <w:sz w:val="22"/>
          <w:szCs w:val="22"/>
          <w:lang w:val="es-ES"/>
        </w:rPr>
        <w:t xml:space="preserve">marcará </w:t>
      </w:r>
      <w:r w:rsidR="00BD3DB3" w:rsidRPr="00644180">
        <w:rPr>
          <w:rFonts w:asciiTheme="minorHAnsi" w:hAnsiTheme="minorHAnsi" w:cstheme="minorHAnsi"/>
          <w:color w:val="auto"/>
          <w:sz w:val="22"/>
          <w:szCs w:val="22"/>
          <w:lang w:val="es-ES"/>
        </w:rPr>
        <w:t>en sus</w:t>
      </w:r>
      <w:r w:rsidRPr="00644180">
        <w:rPr>
          <w:rFonts w:asciiTheme="minorHAnsi" w:hAnsiTheme="minorHAnsi" w:cstheme="minorHAnsi"/>
          <w:color w:val="auto"/>
          <w:sz w:val="22"/>
          <w:szCs w:val="22"/>
          <w:lang w:val="es-ES"/>
        </w:rPr>
        <w:t xml:space="preserve"> base</w:t>
      </w:r>
      <w:r w:rsidR="00BD3DB3" w:rsidRPr="00644180">
        <w:rPr>
          <w:rFonts w:asciiTheme="minorHAnsi" w:hAnsiTheme="minorHAnsi" w:cstheme="minorHAnsi"/>
          <w:color w:val="auto"/>
          <w:sz w:val="22"/>
          <w:szCs w:val="22"/>
          <w:lang w:val="es-ES"/>
        </w:rPr>
        <w:t>s</w:t>
      </w:r>
      <w:r w:rsidRPr="00644180">
        <w:rPr>
          <w:rFonts w:asciiTheme="minorHAnsi" w:hAnsiTheme="minorHAnsi" w:cstheme="minorHAnsi"/>
          <w:color w:val="auto"/>
          <w:sz w:val="22"/>
          <w:szCs w:val="22"/>
          <w:lang w:val="es-ES"/>
        </w:rPr>
        <w:t xml:space="preserve"> de datos</w:t>
      </w:r>
      <w:r w:rsidR="00BD3DB3" w:rsidRPr="00644180">
        <w:rPr>
          <w:rFonts w:asciiTheme="minorHAnsi" w:hAnsiTheme="minorHAnsi" w:cstheme="minorHAnsi"/>
          <w:color w:val="auto"/>
          <w:sz w:val="22"/>
          <w:szCs w:val="22"/>
          <w:lang w:val="es-ES"/>
        </w:rPr>
        <w:t xml:space="preserve"> correspondientes</w:t>
      </w:r>
      <w:r w:rsidR="00F5283A" w:rsidRPr="00644180">
        <w:rPr>
          <w:rFonts w:asciiTheme="minorHAnsi" w:hAnsiTheme="minorHAnsi" w:cstheme="minorHAnsi"/>
          <w:color w:val="auto"/>
          <w:sz w:val="22"/>
          <w:szCs w:val="22"/>
          <w:lang w:val="es-ES"/>
        </w:rPr>
        <w:t>,</w:t>
      </w:r>
      <w:r w:rsidRPr="00644180">
        <w:rPr>
          <w:rFonts w:asciiTheme="minorHAnsi" w:hAnsiTheme="minorHAnsi" w:cstheme="minorHAnsi"/>
          <w:color w:val="auto"/>
          <w:sz w:val="22"/>
          <w:szCs w:val="22"/>
          <w:lang w:val="es-ES"/>
        </w:rPr>
        <w:t xml:space="preserve"> </w:t>
      </w:r>
      <w:r w:rsidR="009A1C7A" w:rsidRPr="00644180">
        <w:rPr>
          <w:rFonts w:asciiTheme="minorHAnsi" w:hAnsiTheme="minorHAnsi" w:cstheme="minorHAnsi"/>
          <w:color w:val="auto"/>
          <w:sz w:val="22"/>
          <w:szCs w:val="22"/>
          <w:lang w:val="es-ES"/>
        </w:rPr>
        <w:t>e</w:t>
      </w:r>
      <w:r w:rsidR="00BD3DB3" w:rsidRPr="00644180">
        <w:rPr>
          <w:rFonts w:asciiTheme="minorHAnsi" w:hAnsiTheme="minorHAnsi" w:cstheme="minorHAnsi"/>
          <w:color w:val="auto"/>
          <w:sz w:val="22"/>
          <w:szCs w:val="22"/>
          <w:lang w:val="es-ES"/>
        </w:rPr>
        <w:t>l</w:t>
      </w:r>
      <w:r w:rsidRPr="00644180">
        <w:rPr>
          <w:rFonts w:asciiTheme="minorHAnsi" w:hAnsiTheme="minorHAnsi" w:cstheme="minorHAnsi"/>
          <w:color w:val="auto"/>
          <w:sz w:val="22"/>
          <w:szCs w:val="22"/>
          <w:lang w:val="es-ES"/>
        </w:rPr>
        <w:t xml:space="preserve"> consolidado</w:t>
      </w:r>
      <w:r w:rsidRPr="00287755">
        <w:rPr>
          <w:rFonts w:asciiTheme="minorHAnsi" w:hAnsiTheme="minorHAnsi" w:cstheme="minorHAnsi"/>
          <w:color w:val="auto"/>
          <w:sz w:val="22"/>
          <w:szCs w:val="22"/>
          <w:lang w:val="es-ES"/>
        </w:rPr>
        <w:t xml:space="preserve"> </w:t>
      </w:r>
      <w:r w:rsidR="00F5283A" w:rsidRPr="00287755">
        <w:rPr>
          <w:rFonts w:asciiTheme="minorHAnsi" w:hAnsiTheme="minorHAnsi" w:cstheme="minorHAnsi"/>
          <w:color w:val="auto"/>
          <w:sz w:val="22"/>
          <w:szCs w:val="22"/>
          <w:lang w:val="es-ES"/>
        </w:rPr>
        <w:t xml:space="preserve">de </w:t>
      </w:r>
      <w:r w:rsidRPr="00287755">
        <w:rPr>
          <w:rFonts w:asciiTheme="minorHAnsi" w:hAnsiTheme="minorHAnsi" w:cstheme="minorHAnsi"/>
          <w:color w:val="auto"/>
          <w:sz w:val="22"/>
          <w:szCs w:val="22"/>
          <w:lang w:val="es-ES"/>
        </w:rPr>
        <w:t>la información de conocimiento y transaccional para identificar alertas presentes o futuras.</w:t>
      </w:r>
    </w:p>
    <w:p w14:paraId="427DCA56" w14:textId="6EC82EE3" w:rsidR="00E877B9" w:rsidRPr="00287755" w:rsidRDefault="00E877B9"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rPr>
      </w:pPr>
    </w:p>
    <w:p w14:paraId="1E231E4B" w14:textId="11C722E4" w:rsidR="002267E6" w:rsidRPr="00287755" w:rsidRDefault="009A54CD"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lang w:val="es-CO"/>
        </w:rPr>
        <w:t xml:space="preserve">La Dirección Administrativa y Financiera, el Área de Desarrollo Empresarial y la Dirección de Asuntos Jurídicos </w:t>
      </w:r>
      <w:r w:rsidR="00EC0C00" w:rsidRPr="00287755">
        <w:rPr>
          <w:rFonts w:asciiTheme="minorHAnsi" w:hAnsiTheme="minorHAnsi" w:cstheme="minorHAnsi"/>
          <w:color w:val="auto"/>
          <w:sz w:val="22"/>
          <w:szCs w:val="22"/>
        </w:rPr>
        <w:t>deberán</w:t>
      </w:r>
      <w:r w:rsidR="00C643D0" w:rsidRPr="00287755">
        <w:rPr>
          <w:rFonts w:asciiTheme="minorHAnsi" w:hAnsiTheme="minorHAnsi" w:cstheme="minorHAnsi"/>
          <w:color w:val="auto"/>
          <w:sz w:val="22"/>
          <w:szCs w:val="22"/>
        </w:rPr>
        <w:t xml:space="preserve"> adelantar un seguimiento periódico a:  </w:t>
      </w:r>
    </w:p>
    <w:p w14:paraId="57D57DEC" w14:textId="10CB6BF8" w:rsidR="00C643D0" w:rsidRPr="00287755" w:rsidRDefault="00F97800" w:rsidP="000167D5">
      <w:pPr>
        <w:pStyle w:val="Cuerpo"/>
        <w:numPr>
          <w:ilvl w:val="2"/>
          <w:numId w:val="72"/>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rPr>
      </w:pPr>
      <w:r w:rsidRPr="00287755">
        <w:rPr>
          <w:rFonts w:asciiTheme="minorHAnsi" w:hAnsiTheme="minorHAnsi" w:cstheme="minorHAnsi"/>
          <w:color w:val="auto"/>
          <w:sz w:val="22"/>
          <w:szCs w:val="22"/>
        </w:rPr>
        <w:t xml:space="preserve">Clientes </w:t>
      </w:r>
      <w:r w:rsidR="00C643D0" w:rsidRPr="00287755">
        <w:rPr>
          <w:rFonts w:asciiTheme="minorHAnsi" w:hAnsiTheme="minorHAnsi" w:cstheme="minorHAnsi"/>
          <w:color w:val="auto"/>
          <w:sz w:val="22"/>
          <w:szCs w:val="22"/>
        </w:rPr>
        <w:t>con procesos de conocimiento iguales o superiores a dos (2) años.</w:t>
      </w:r>
    </w:p>
    <w:p w14:paraId="344CBAA6" w14:textId="180E6455" w:rsidR="00C643D0" w:rsidRPr="00287755" w:rsidRDefault="00F97800" w:rsidP="000167D5">
      <w:pPr>
        <w:pStyle w:val="Cuerpo"/>
        <w:numPr>
          <w:ilvl w:val="2"/>
          <w:numId w:val="72"/>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rPr>
      </w:pPr>
      <w:r w:rsidRPr="00287755">
        <w:rPr>
          <w:rFonts w:asciiTheme="minorHAnsi" w:hAnsiTheme="minorHAnsi" w:cstheme="minorHAnsi"/>
          <w:color w:val="auto"/>
          <w:sz w:val="22"/>
          <w:szCs w:val="22"/>
        </w:rPr>
        <w:t>Clientes</w:t>
      </w:r>
      <w:r w:rsidR="00C643D0" w:rsidRPr="00287755">
        <w:rPr>
          <w:rFonts w:asciiTheme="minorHAnsi" w:hAnsiTheme="minorHAnsi" w:cstheme="minorHAnsi"/>
          <w:color w:val="auto"/>
          <w:sz w:val="22"/>
          <w:szCs w:val="22"/>
        </w:rPr>
        <w:t xml:space="preserve"> que coinciden en los listados o bases de datos usados para la prevención, detección y control del LA/FT/FPADM.</w:t>
      </w:r>
    </w:p>
    <w:p w14:paraId="1C5AFD8D" w14:textId="5985E3D1" w:rsidR="00D415B0" w:rsidRPr="00287755" w:rsidRDefault="00F97800" w:rsidP="000167D5">
      <w:pPr>
        <w:pStyle w:val="Cuerpo"/>
        <w:numPr>
          <w:ilvl w:val="2"/>
          <w:numId w:val="72"/>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rPr>
      </w:pPr>
      <w:r w:rsidRPr="00287755">
        <w:rPr>
          <w:rFonts w:asciiTheme="minorHAnsi" w:hAnsiTheme="minorHAnsi" w:cstheme="minorHAnsi"/>
          <w:color w:val="auto"/>
          <w:sz w:val="22"/>
          <w:szCs w:val="22"/>
        </w:rPr>
        <w:t xml:space="preserve">Clientes </w:t>
      </w:r>
      <w:r w:rsidR="00C643D0" w:rsidRPr="00287755">
        <w:rPr>
          <w:rFonts w:asciiTheme="minorHAnsi" w:hAnsiTheme="minorHAnsi" w:cstheme="minorHAnsi"/>
          <w:color w:val="auto"/>
          <w:sz w:val="22"/>
          <w:szCs w:val="22"/>
        </w:rPr>
        <w:t xml:space="preserve">que </w:t>
      </w:r>
      <w:r w:rsidR="006361AE" w:rsidRPr="00287755">
        <w:rPr>
          <w:rFonts w:asciiTheme="minorHAnsi" w:hAnsiTheme="minorHAnsi" w:cstheme="minorHAnsi"/>
          <w:color w:val="auto"/>
          <w:sz w:val="22"/>
          <w:szCs w:val="22"/>
        </w:rPr>
        <w:t xml:space="preserve">han presentado </w:t>
      </w:r>
      <w:r w:rsidR="00F0152B" w:rsidRPr="00287755">
        <w:rPr>
          <w:rFonts w:asciiTheme="minorHAnsi" w:hAnsiTheme="minorHAnsi" w:cstheme="minorHAnsi"/>
          <w:color w:val="auto"/>
          <w:sz w:val="22"/>
          <w:szCs w:val="22"/>
        </w:rPr>
        <w:t>señales de alerta</w:t>
      </w:r>
      <w:r w:rsidR="006361AE" w:rsidRPr="00287755">
        <w:rPr>
          <w:rFonts w:asciiTheme="minorHAnsi" w:hAnsiTheme="minorHAnsi" w:cstheme="minorHAnsi"/>
          <w:color w:val="auto"/>
          <w:sz w:val="22"/>
          <w:szCs w:val="22"/>
        </w:rPr>
        <w:t xml:space="preserve"> </w:t>
      </w:r>
      <w:r w:rsidR="00D415B0" w:rsidRPr="00287755">
        <w:rPr>
          <w:rFonts w:asciiTheme="minorHAnsi" w:hAnsiTheme="minorHAnsi" w:cstheme="minorHAnsi"/>
          <w:color w:val="auto"/>
          <w:sz w:val="22"/>
          <w:szCs w:val="22"/>
        </w:rPr>
        <w:t xml:space="preserve">en los procedimientos de debida diligencia y monitoreo a las transacciones, relacionadas con comportamientos y conductas que son consideradas atípicas.  </w:t>
      </w:r>
    </w:p>
    <w:p w14:paraId="0CF0193F" w14:textId="77777777" w:rsidR="00C643D0" w:rsidRPr="00287755" w:rsidRDefault="00C643D0"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rPr>
      </w:pPr>
    </w:p>
    <w:p w14:paraId="72053D1B" w14:textId="67D23648" w:rsidR="00C643D0" w:rsidRPr="00287755" w:rsidRDefault="00C643D0"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rPr>
      </w:pPr>
      <w:r w:rsidRPr="00287755">
        <w:rPr>
          <w:rFonts w:asciiTheme="minorHAnsi" w:hAnsiTheme="minorHAnsi" w:cstheme="minorHAnsi"/>
          <w:color w:val="auto"/>
          <w:sz w:val="22"/>
          <w:szCs w:val="22"/>
        </w:rPr>
        <w:t xml:space="preserve">Los análisis que no se ajusten a la normalidad, se deberán considerar señales de alerta y reportarse al </w:t>
      </w:r>
      <w:r w:rsidR="009A564B" w:rsidRPr="00287755">
        <w:rPr>
          <w:rFonts w:asciiTheme="minorHAnsi" w:hAnsiTheme="minorHAnsi" w:cstheme="minorHAnsi"/>
          <w:color w:val="auto"/>
          <w:sz w:val="22"/>
          <w:szCs w:val="22"/>
        </w:rPr>
        <w:t>Representante Legal o quien sea designado para este propósito</w:t>
      </w:r>
      <w:r w:rsidRPr="00287755">
        <w:rPr>
          <w:rFonts w:asciiTheme="minorHAnsi" w:hAnsiTheme="minorHAnsi" w:cstheme="minorHAnsi"/>
          <w:color w:val="auto"/>
          <w:sz w:val="22"/>
          <w:szCs w:val="22"/>
        </w:rPr>
        <w:t xml:space="preserve">, tal y como se indica en el procedimiento de detección de este </w:t>
      </w:r>
      <w:r w:rsidR="00A843F6">
        <w:rPr>
          <w:rFonts w:asciiTheme="minorHAnsi" w:hAnsiTheme="minorHAnsi" w:cstheme="minorHAnsi"/>
          <w:color w:val="auto"/>
          <w:sz w:val="22"/>
          <w:szCs w:val="22"/>
        </w:rPr>
        <w:t>m</w:t>
      </w:r>
      <w:r w:rsidRPr="00287755">
        <w:rPr>
          <w:rFonts w:asciiTheme="minorHAnsi" w:hAnsiTheme="minorHAnsi" w:cstheme="minorHAnsi"/>
          <w:color w:val="auto"/>
          <w:sz w:val="22"/>
          <w:szCs w:val="22"/>
        </w:rPr>
        <w:t>anual.</w:t>
      </w:r>
    </w:p>
    <w:p w14:paraId="46AAD017" w14:textId="77777777" w:rsidR="00F94469" w:rsidRPr="00287755" w:rsidRDefault="00F94469"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rPr>
      </w:pPr>
    </w:p>
    <w:p w14:paraId="4DC75A0D" w14:textId="790775B7" w:rsidR="00F94469" w:rsidRPr="00287755" w:rsidRDefault="001D60CC" w:rsidP="000167D5">
      <w:pPr>
        <w:pStyle w:val="Ttulo3"/>
        <w:spacing w:before="0"/>
        <w:jc w:val="both"/>
        <w:rPr>
          <w:rFonts w:eastAsiaTheme="minorEastAsia" w:cstheme="minorHAnsi"/>
          <w:b/>
          <w:u w:val="none"/>
        </w:rPr>
      </w:pPr>
      <w:bookmarkStart w:id="84" w:name="_Toc209628007"/>
      <w:r>
        <w:rPr>
          <w:rFonts w:eastAsiaTheme="minorEastAsia" w:cstheme="minorHAnsi"/>
          <w:b/>
          <w:u w:val="none"/>
        </w:rPr>
        <w:t>9</w:t>
      </w:r>
      <w:r w:rsidR="00F94469" w:rsidRPr="00287755">
        <w:rPr>
          <w:rFonts w:eastAsiaTheme="minorEastAsia" w:cstheme="minorHAnsi"/>
          <w:b/>
          <w:u w:val="none"/>
        </w:rPr>
        <w:t>.</w:t>
      </w:r>
      <w:r>
        <w:rPr>
          <w:rFonts w:eastAsiaTheme="minorEastAsia" w:cstheme="minorHAnsi"/>
          <w:b/>
          <w:u w:val="none"/>
        </w:rPr>
        <w:t>2</w:t>
      </w:r>
      <w:r w:rsidR="00F94469" w:rsidRPr="00287755">
        <w:rPr>
          <w:rFonts w:eastAsiaTheme="minorEastAsia" w:cstheme="minorHAnsi"/>
          <w:b/>
          <w:u w:val="none"/>
        </w:rPr>
        <w:t>.2.   Medidas de debida diligencia de conocimiento de usuarios</w:t>
      </w:r>
      <w:bookmarkEnd w:id="84"/>
    </w:p>
    <w:p w14:paraId="0D52BF2F" w14:textId="77777777" w:rsidR="00CC4925" w:rsidRPr="00287755" w:rsidRDefault="00CC4925"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54E2B71C" w14:textId="315AC908" w:rsidR="00F94469" w:rsidRPr="00287755" w:rsidRDefault="00A514C9"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Para los usuarios de </w:t>
      </w:r>
      <w:r w:rsidR="001C71B2" w:rsidRPr="00287755">
        <w:rPr>
          <w:rFonts w:asciiTheme="minorHAnsi" w:hAnsiTheme="minorHAnsi" w:cstheme="minorHAnsi"/>
          <w:color w:val="auto"/>
          <w:sz w:val="22"/>
          <w:szCs w:val="22"/>
          <w:lang w:val="es-CO"/>
        </w:rPr>
        <w:t xml:space="preserve">los </w:t>
      </w:r>
      <w:r w:rsidRPr="00287755">
        <w:rPr>
          <w:rFonts w:asciiTheme="minorHAnsi" w:hAnsiTheme="minorHAnsi" w:cstheme="minorHAnsi"/>
          <w:color w:val="auto"/>
          <w:sz w:val="22"/>
          <w:szCs w:val="22"/>
          <w:lang w:val="es-CO"/>
        </w:rPr>
        <w:t>programas</w:t>
      </w:r>
      <w:r w:rsidR="00380F3F" w:rsidRPr="00287755">
        <w:rPr>
          <w:rFonts w:asciiTheme="minorHAnsi" w:hAnsiTheme="minorHAnsi" w:cstheme="minorHAnsi"/>
          <w:color w:val="auto"/>
          <w:sz w:val="22"/>
          <w:szCs w:val="22"/>
          <w:lang w:val="es-CO"/>
        </w:rPr>
        <w:t xml:space="preserve"> y</w:t>
      </w:r>
      <w:r w:rsidR="009D3B8A" w:rsidRPr="00287755">
        <w:rPr>
          <w:rFonts w:asciiTheme="minorHAnsi" w:hAnsiTheme="minorHAnsi" w:cstheme="minorHAnsi"/>
          <w:color w:val="auto"/>
          <w:sz w:val="22"/>
          <w:szCs w:val="22"/>
          <w:lang w:val="es-CO"/>
        </w:rPr>
        <w:t xml:space="preserve"> p</w:t>
      </w:r>
      <w:r w:rsidR="00380F3F" w:rsidRPr="00287755">
        <w:rPr>
          <w:rFonts w:asciiTheme="minorHAnsi" w:hAnsiTheme="minorHAnsi" w:cstheme="minorHAnsi"/>
          <w:color w:val="auto"/>
          <w:sz w:val="22"/>
          <w:szCs w:val="22"/>
          <w:lang w:val="es-CO"/>
        </w:rPr>
        <w:t>royectos</w:t>
      </w:r>
      <w:r w:rsidRPr="00287755">
        <w:rPr>
          <w:rFonts w:asciiTheme="minorHAnsi" w:hAnsiTheme="minorHAnsi" w:cstheme="minorHAnsi"/>
          <w:color w:val="auto"/>
          <w:sz w:val="22"/>
          <w:szCs w:val="22"/>
          <w:lang w:val="es-CO"/>
        </w:rPr>
        <w:t xml:space="preserve">, </w:t>
      </w:r>
      <w:r w:rsidR="00983C75">
        <w:rPr>
          <w:rFonts w:asciiTheme="minorHAnsi" w:hAnsiTheme="minorHAnsi" w:cstheme="minorHAnsi"/>
          <w:color w:val="auto"/>
          <w:sz w:val="22"/>
          <w:szCs w:val="22"/>
          <w:lang w:val="es-CO"/>
        </w:rPr>
        <w:t xml:space="preserve">la </w:t>
      </w:r>
      <w:r w:rsidR="00983C75" w:rsidRPr="00983C75">
        <w:rPr>
          <w:rFonts w:asciiTheme="minorHAnsi" w:hAnsiTheme="minorHAnsi" w:cstheme="minorHAnsi"/>
          <w:color w:val="auto"/>
          <w:sz w:val="22"/>
          <w:szCs w:val="22"/>
          <w:lang w:val="es-CO"/>
        </w:rPr>
        <w:t>Dirección Institucional</w:t>
      </w:r>
      <w:r w:rsidR="00983C75">
        <w:rPr>
          <w:rFonts w:asciiTheme="minorHAnsi" w:hAnsiTheme="minorHAnsi" w:cstheme="minorHAnsi"/>
          <w:color w:val="auto"/>
          <w:sz w:val="22"/>
          <w:szCs w:val="22"/>
          <w:lang w:val="es-CO"/>
        </w:rPr>
        <w:t xml:space="preserve">, el </w:t>
      </w:r>
      <w:r w:rsidR="00983C75" w:rsidRPr="00983C75">
        <w:rPr>
          <w:rFonts w:asciiTheme="minorHAnsi" w:hAnsiTheme="minorHAnsi" w:cstheme="minorHAnsi"/>
          <w:color w:val="auto"/>
          <w:sz w:val="22"/>
          <w:szCs w:val="22"/>
          <w:lang w:val="es-CO"/>
        </w:rPr>
        <w:t>Área de Desarrollo Empresarial</w:t>
      </w:r>
      <w:r w:rsidR="00983C75">
        <w:rPr>
          <w:rFonts w:asciiTheme="minorHAnsi" w:hAnsiTheme="minorHAnsi" w:cstheme="minorHAnsi"/>
          <w:color w:val="auto"/>
          <w:sz w:val="22"/>
          <w:szCs w:val="22"/>
          <w:lang w:val="es-CO"/>
        </w:rPr>
        <w:t xml:space="preserve"> y la </w:t>
      </w:r>
      <w:r w:rsidR="00983C75" w:rsidRPr="00983C75">
        <w:rPr>
          <w:rFonts w:asciiTheme="minorHAnsi" w:hAnsiTheme="minorHAnsi" w:cstheme="minorHAnsi"/>
          <w:color w:val="auto"/>
          <w:sz w:val="22"/>
          <w:szCs w:val="22"/>
          <w:lang w:val="es-CO"/>
        </w:rPr>
        <w:t xml:space="preserve">Dirección de Asuntos Jurídicos </w:t>
      </w:r>
      <w:r w:rsidRPr="00287755">
        <w:rPr>
          <w:rFonts w:asciiTheme="minorHAnsi" w:hAnsiTheme="minorHAnsi" w:cstheme="minorHAnsi"/>
          <w:color w:val="auto"/>
          <w:sz w:val="22"/>
          <w:szCs w:val="22"/>
          <w:lang w:val="es-CO"/>
        </w:rPr>
        <w:t>aplicará</w:t>
      </w:r>
      <w:r w:rsidR="00983C75">
        <w:rPr>
          <w:rFonts w:asciiTheme="minorHAnsi" w:hAnsiTheme="minorHAnsi" w:cstheme="minorHAnsi"/>
          <w:color w:val="auto"/>
          <w:sz w:val="22"/>
          <w:szCs w:val="22"/>
          <w:lang w:val="es-CO"/>
        </w:rPr>
        <w:t>n</w:t>
      </w:r>
      <w:r w:rsidRPr="00287755">
        <w:rPr>
          <w:rFonts w:asciiTheme="minorHAnsi" w:hAnsiTheme="minorHAnsi" w:cstheme="minorHAnsi"/>
          <w:color w:val="auto"/>
          <w:sz w:val="22"/>
          <w:szCs w:val="22"/>
          <w:lang w:val="es-CO"/>
        </w:rPr>
        <w:t xml:space="preserve"> </w:t>
      </w:r>
      <w:r w:rsidR="007B5439" w:rsidRPr="00287755">
        <w:rPr>
          <w:rFonts w:asciiTheme="minorHAnsi" w:hAnsiTheme="minorHAnsi" w:cstheme="minorHAnsi"/>
          <w:color w:val="auto"/>
          <w:sz w:val="22"/>
          <w:szCs w:val="22"/>
          <w:lang w:val="es-CO"/>
        </w:rPr>
        <w:t xml:space="preserve">la siguiente </w:t>
      </w:r>
      <w:r w:rsidRPr="00287755">
        <w:rPr>
          <w:rFonts w:asciiTheme="minorHAnsi" w:hAnsiTheme="minorHAnsi" w:cstheme="minorHAnsi"/>
          <w:color w:val="auto"/>
          <w:sz w:val="22"/>
          <w:szCs w:val="22"/>
          <w:lang w:val="es-CO"/>
        </w:rPr>
        <w:t>debida diligencia:</w:t>
      </w:r>
    </w:p>
    <w:p w14:paraId="617CD254" w14:textId="47CBE3AE" w:rsidR="00A514C9" w:rsidRPr="00287755" w:rsidRDefault="00A514C9"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68"/>
        <w:jc w:val="both"/>
        <w:rPr>
          <w:rFonts w:asciiTheme="minorHAnsi" w:hAnsiTheme="minorHAnsi" w:cstheme="minorHAnsi"/>
          <w:color w:val="auto"/>
          <w:sz w:val="22"/>
          <w:szCs w:val="22"/>
          <w:lang w:val="es-CO"/>
        </w:rPr>
      </w:pPr>
    </w:p>
    <w:p w14:paraId="7A7B0846" w14:textId="686AA48D" w:rsidR="00A514C9" w:rsidRPr="00287755" w:rsidRDefault="00A514C9" w:rsidP="000167D5">
      <w:pPr>
        <w:pStyle w:val="Prrafodelista"/>
        <w:numPr>
          <w:ilvl w:val="0"/>
          <w:numId w:val="71"/>
        </w:numPr>
        <w:spacing w:after="0"/>
        <w:ind w:left="284" w:hanging="284"/>
        <w:rPr>
          <w:rFonts w:asciiTheme="minorHAnsi" w:hAnsiTheme="minorHAnsi" w:cstheme="minorHAnsi"/>
          <w:sz w:val="22"/>
        </w:rPr>
      </w:pPr>
      <w:r w:rsidRPr="00287755">
        <w:rPr>
          <w:rFonts w:asciiTheme="minorHAnsi" w:hAnsiTheme="minorHAnsi" w:cstheme="minorHAnsi"/>
          <w:sz w:val="22"/>
        </w:rPr>
        <w:t>Consultar los nombres de las personas que aparezcan en el formulario y soportes en las siguientes listas de prevención de LA/FT/FPADM.  Incluye los nombres de los accionistas o socios y el Representante Legal de la persona jurídica.</w:t>
      </w:r>
    </w:p>
    <w:p w14:paraId="6604D1E0" w14:textId="77777777" w:rsidR="00A514C9" w:rsidRPr="00287755" w:rsidRDefault="00A514C9" w:rsidP="000167D5">
      <w:pPr>
        <w:pStyle w:val="Prrafodelista"/>
        <w:numPr>
          <w:ilvl w:val="0"/>
          <w:numId w:val="70"/>
        </w:numPr>
        <w:spacing w:after="0"/>
        <w:ind w:left="567" w:hanging="284"/>
        <w:rPr>
          <w:rFonts w:asciiTheme="minorHAnsi" w:hAnsiTheme="minorHAnsi" w:cstheme="minorHAnsi"/>
          <w:sz w:val="22"/>
        </w:rPr>
      </w:pPr>
      <w:r w:rsidRPr="00287755">
        <w:rPr>
          <w:rFonts w:asciiTheme="minorHAnsi" w:hAnsiTheme="minorHAnsi" w:cstheme="minorHAnsi"/>
          <w:sz w:val="22"/>
        </w:rPr>
        <w:t>Vinculante para Colombia, es decir en la lista internacional emitida por el Consejo de Seguridad de las Naciones Unidas ONU</w:t>
      </w:r>
      <w:r w:rsidRPr="00287755">
        <w:rPr>
          <w:rStyle w:val="Refdenotaalpie"/>
          <w:rFonts w:asciiTheme="minorHAnsi" w:hAnsiTheme="minorHAnsi" w:cstheme="minorHAnsi"/>
          <w:sz w:val="22"/>
        </w:rPr>
        <w:footnoteReference w:id="41"/>
      </w:r>
      <w:r w:rsidRPr="00287755">
        <w:rPr>
          <w:rFonts w:asciiTheme="minorHAnsi" w:hAnsiTheme="minorHAnsi" w:cstheme="minorHAnsi"/>
          <w:sz w:val="22"/>
        </w:rPr>
        <w:t xml:space="preserve">. </w:t>
      </w:r>
    </w:p>
    <w:p w14:paraId="61F459F0" w14:textId="21F31C04" w:rsidR="00A514C9" w:rsidRPr="00287755" w:rsidRDefault="00A514C9" w:rsidP="000167D5">
      <w:pPr>
        <w:pStyle w:val="Prrafodelista"/>
        <w:numPr>
          <w:ilvl w:val="0"/>
          <w:numId w:val="70"/>
        </w:numPr>
        <w:spacing w:after="0"/>
        <w:ind w:left="567" w:hanging="284"/>
        <w:rPr>
          <w:rFonts w:asciiTheme="minorHAnsi" w:hAnsiTheme="minorHAnsi" w:cstheme="minorHAnsi"/>
          <w:sz w:val="22"/>
        </w:rPr>
      </w:pPr>
      <w:r w:rsidRPr="00287755">
        <w:rPr>
          <w:rFonts w:asciiTheme="minorHAnsi" w:hAnsiTheme="minorHAnsi" w:cstheme="minorHAnsi"/>
          <w:sz w:val="22"/>
        </w:rPr>
        <w:t>Vinculante del Con</w:t>
      </w:r>
      <w:r w:rsidR="009D7947" w:rsidRPr="00287755">
        <w:rPr>
          <w:rFonts w:asciiTheme="minorHAnsi" w:hAnsiTheme="minorHAnsi" w:cstheme="minorHAnsi"/>
          <w:sz w:val="22"/>
        </w:rPr>
        <w:t>s</w:t>
      </w:r>
      <w:r w:rsidRPr="00287755">
        <w:rPr>
          <w:rFonts w:asciiTheme="minorHAnsi" w:hAnsiTheme="minorHAnsi" w:cstheme="minorHAnsi"/>
          <w:sz w:val="22"/>
        </w:rPr>
        <w:t xml:space="preserve">ejo de Seguridad de Colombia.  </w:t>
      </w:r>
    </w:p>
    <w:p w14:paraId="762B24AD" w14:textId="77777777" w:rsidR="00A514C9" w:rsidRPr="00287755" w:rsidRDefault="00A514C9" w:rsidP="000167D5">
      <w:pPr>
        <w:pStyle w:val="Prrafodelista"/>
        <w:numPr>
          <w:ilvl w:val="0"/>
          <w:numId w:val="70"/>
        </w:numPr>
        <w:spacing w:after="0"/>
        <w:ind w:left="567" w:hanging="283"/>
        <w:rPr>
          <w:rFonts w:asciiTheme="minorHAnsi" w:hAnsiTheme="minorHAnsi" w:cstheme="minorHAnsi"/>
          <w:sz w:val="22"/>
        </w:rPr>
      </w:pPr>
      <w:r w:rsidRPr="00287755">
        <w:rPr>
          <w:rFonts w:asciiTheme="minorHAnsi" w:hAnsiTheme="minorHAnsi" w:cstheme="minorHAnsi"/>
          <w:sz w:val="22"/>
        </w:rPr>
        <w:t>Restrictiva y no vinculante para Colombia, OFAC (Clinton)</w:t>
      </w:r>
    </w:p>
    <w:p w14:paraId="702AEE8A" w14:textId="4781BC9B" w:rsidR="00A514C9" w:rsidRPr="00287755" w:rsidRDefault="00A514C9" w:rsidP="000167D5">
      <w:pPr>
        <w:pStyle w:val="Prrafodelista"/>
        <w:numPr>
          <w:ilvl w:val="0"/>
          <w:numId w:val="70"/>
        </w:numPr>
        <w:spacing w:after="0"/>
        <w:ind w:left="567" w:hanging="283"/>
        <w:rPr>
          <w:rFonts w:asciiTheme="minorHAnsi" w:hAnsiTheme="minorHAnsi" w:cstheme="minorHAnsi"/>
          <w:sz w:val="22"/>
        </w:rPr>
      </w:pPr>
      <w:r w:rsidRPr="00287755">
        <w:rPr>
          <w:rFonts w:asciiTheme="minorHAnsi" w:hAnsiTheme="minorHAnsi" w:cstheme="minorHAnsi"/>
          <w:sz w:val="22"/>
        </w:rPr>
        <w:t xml:space="preserve"> Otras que coloque a disposición </w:t>
      </w:r>
      <w:r w:rsidR="005A52D7" w:rsidRPr="00287755">
        <w:rPr>
          <w:rFonts w:asciiTheme="minorHAnsi" w:hAnsiTheme="minorHAnsi" w:cstheme="minorHAnsi"/>
          <w:sz w:val="22"/>
        </w:rPr>
        <w:t xml:space="preserve">la </w:t>
      </w:r>
      <w:r w:rsidR="00902BBC">
        <w:rPr>
          <w:rFonts w:asciiTheme="minorHAnsi" w:hAnsiTheme="minorHAnsi" w:cstheme="minorHAnsi"/>
          <w:sz w:val="22"/>
        </w:rPr>
        <w:t>CCF</w:t>
      </w:r>
      <w:r w:rsidRPr="00287755">
        <w:rPr>
          <w:rFonts w:asciiTheme="minorHAnsi" w:hAnsiTheme="minorHAnsi" w:cstheme="minorHAnsi"/>
          <w:sz w:val="22"/>
        </w:rPr>
        <w:t>.</w:t>
      </w:r>
    </w:p>
    <w:p w14:paraId="66E9EAFC" w14:textId="77777777" w:rsidR="007B5439" w:rsidRPr="00287755" w:rsidRDefault="007B5439" w:rsidP="000167D5">
      <w:pPr>
        <w:spacing w:after="0"/>
        <w:ind w:left="284"/>
        <w:jc w:val="both"/>
        <w:rPr>
          <w:rFonts w:cstheme="minorHAnsi"/>
        </w:rPr>
      </w:pPr>
      <w:r w:rsidRPr="00287755">
        <w:rPr>
          <w:rFonts w:cstheme="minorHAnsi"/>
        </w:rPr>
        <w:t>En caso de identificar alguna señal de alerta, durante las verificaciones o consultas adelantar debida diligencia avanzada:</w:t>
      </w:r>
    </w:p>
    <w:p w14:paraId="180BCA0D" w14:textId="77777777" w:rsidR="007B5439" w:rsidRPr="00287755" w:rsidRDefault="007B5439" w:rsidP="000167D5">
      <w:pPr>
        <w:pStyle w:val="Prrafodelista"/>
        <w:numPr>
          <w:ilvl w:val="0"/>
          <w:numId w:val="70"/>
        </w:numPr>
        <w:spacing w:after="0"/>
        <w:ind w:left="567" w:hanging="283"/>
        <w:rPr>
          <w:rFonts w:asciiTheme="minorHAnsi" w:hAnsiTheme="minorHAnsi" w:cstheme="minorHAnsi"/>
          <w:sz w:val="22"/>
        </w:rPr>
      </w:pPr>
      <w:r w:rsidRPr="00287755">
        <w:rPr>
          <w:rFonts w:asciiTheme="minorHAnsi" w:hAnsiTheme="minorHAnsi" w:cstheme="minorHAnsi"/>
          <w:sz w:val="22"/>
        </w:rPr>
        <w:t xml:space="preserve">Consultando los nombres de las personas en otras bases de datos disponibles por internet como son Procuraduría General de la Nación, si media autorización de </w:t>
      </w:r>
      <w:r w:rsidRPr="00287755">
        <w:rPr>
          <w:rFonts w:asciiTheme="minorHAnsi" w:hAnsiTheme="minorHAnsi" w:cstheme="minorHAnsi"/>
          <w:i/>
          <w:sz w:val="22"/>
        </w:rPr>
        <w:t>habeas data</w:t>
      </w:r>
      <w:r w:rsidRPr="00287755">
        <w:rPr>
          <w:rFonts w:asciiTheme="minorHAnsi" w:hAnsiTheme="minorHAnsi" w:cstheme="minorHAnsi"/>
          <w:sz w:val="22"/>
        </w:rPr>
        <w:t>, Interpol y demás fuentes públicas.</w:t>
      </w:r>
    </w:p>
    <w:p w14:paraId="1753050E" w14:textId="48D4638E" w:rsidR="007B5439" w:rsidRPr="00287755" w:rsidRDefault="007B5439" w:rsidP="000167D5">
      <w:pPr>
        <w:pStyle w:val="Prrafodelista"/>
        <w:numPr>
          <w:ilvl w:val="0"/>
          <w:numId w:val="70"/>
        </w:numPr>
        <w:spacing w:after="0"/>
        <w:ind w:left="567" w:hanging="283"/>
        <w:rPr>
          <w:rFonts w:asciiTheme="minorHAnsi" w:hAnsiTheme="minorHAnsi" w:cstheme="minorHAnsi"/>
          <w:sz w:val="22"/>
        </w:rPr>
      </w:pPr>
      <w:r w:rsidRPr="00287755">
        <w:rPr>
          <w:rFonts w:asciiTheme="minorHAnsi" w:hAnsiTheme="minorHAnsi" w:cstheme="minorHAnsi"/>
          <w:sz w:val="22"/>
        </w:rPr>
        <w:lastRenderedPageBreak/>
        <w:t xml:space="preserve">Solicitando información adicional al </w:t>
      </w:r>
      <w:r w:rsidR="002933AB" w:rsidRPr="00287755">
        <w:rPr>
          <w:rFonts w:asciiTheme="minorHAnsi" w:hAnsiTheme="minorHAnsi" w:cstheme="minorHAnsi"/>
          <w:sz w:val="22"/>
        </w:rPr>
        <w:t>usuario</w:t>
      </w:r>
      <w:r w:rsidRPr="00287755">
        <w:rPr>
          <w:rFonts w:asciiTheme="minorHAnsi" w:hAnsiTheme="minorHAnsi" w:cstheme="minorHAnsi"/>
          <w:sz w:val="22"/>
        </w:rPr>
        <w:t>, que permita dar explicación razonable a las señales de alerta identificadas.</w:t>
      </w:r>
    </w:p>
    <w:p w14:paraId="78934481" w14:textId="03D9B774" w:rsidR="007B5439" w:rsidRPr="00287755" w:rsidRDefault="007B5439" w:rsidP="000167D5">
      <w:pPr>
        <w:pStyle w:val="Prrafodelista"/>
        <w:numPr>
          <w:ilvl w:val="0"/>
          <w:numId w:val="71"/>
        </w:numPr>
        <w:spacing w:after="0"/>
        <w:ind w:left="284" w:hanging="284"/>
        <w:rPr>
          <w:rFonts w:asciiTheme="minorHAnsi" w:hAnsiTheme="minorHAnsi" w:cstheme="minorHAnsi"/>
          <w:sz w:val="22"/>
        </w:rPr>
      </w:pPr>
      <w:r w:rsidRPr="00287755">
        <w:rPr>
          <w:rFonts w:asciiTheme="minorHAnsi" w:hAnsiTheme="minorHAnsi" w:cstheme="minorHAnsi"/>
          <w:sz w:val="22"/>
        </w:rPr>
        <w:t xml:space="preserve">Dejar evidencia con el nombre del empleado, fecha, hora y resultado de las consultas realizadas en las listas, bases de datos y verificación de información, a través de los medios físicos o electrónicos de que disponga </w:t>
      </w:r>
      <w:r w:rsidR="002B2CD0">
        <w:rPr>
          <w:rFonts w:asciiTheme="minorHAnsi" w:hAnsiTheme="minorHAnsi" w:cstheme="minorHAnsi"/>
          <w:sz w:val="22"/>
        </w:rPr>
        <w:t>la</w:t>
      </w:r>
      <w:r w:rsidR="005A52D7" w:rsidRPr="00287755">
        <w:rPr>
          <w:rFonts w:asciiTheme="minorHAnsi" w:hAnsiTheme="minorHAnsi" w:cstheme="minorHAnsi"/>
          <w:sz w:val="22"/>
        </w:rPr>
        <w:t xml:space="preserve"> </w:t>
      </w:r>
      <w:r w:rsidR="00902BBC">
        <w:rPr>
          <w:rFonts w:asciiTheme="minorHAnsi" w:hAnsiTheme="minorHAnsi" w:cstheme="minorHAnsi"/>
          <w:sz w:val="22"/>
        </w:rPr>
        <w:t>CCF</w:t>
      </w:r>
      <w:r w:rsidRPr="00287755">
        <w:rPr>
          <w:rFonts w:asciiTheme="minorHAnsi" w:hAnsiTheme="minorHAnsi" w:cstheme="minorHAnsi"/>
          <w:sz w:val="22"/>
        </w:rPr>
        <w:t>, esto para efectos probatorios de debida diligencia.</w:t>
      </w:r>
    </w:p>
    <w:p w14:paraId="64E72FFC" w14:textId="12748CD1" w:rsidR="007B5439" w:rsidRPr="00287755" w:rsidRDefault="007B5439" w:rsidP="000167D5">
      <w:pPr>
        <w:pStyle w:val="Prrafodelista"/>
        <w:numPr>
          <w:ilvl w:val="0"/>
          <w:numId w:val="71"/>
        </w:numPr>
        <w:spacing w:after="0"/>
        <w:ind w:left="284" w:hanging="284"/>
        <w:rPr>
          <w:rFonts w:asciiTheme="minorHAnsi" w:hAnsiTheme="minorHAnsi" w:cstheme="minorHAnsi"/>
          <w:sz w:val="22"/>
        </w:rPr>
      </w:pPr>
      <w:r w:rsidRPr="00287755">
        <w:rPr>
          <w:rFonts w:asciiTheme="minorHAnsi" w:hAnsiTheme="minorHAnsi" w:cstheme="minorHAnsi"/>
          <w:sz w:val="22"/>
        </w:rPr>
        <w:t xml:space="preserve">Conservar </w:t>
      </w:r>
      <w:r w:rsidR="00CB475B" w:rsidRPr="00287755">
        <w:rPr>
          <w:rFonts w:asciiTheme="minorHAnsi" w:hAnsiTheme="minorHAnsi" w:cstheme="minorHAnsi"/>
          <w:sz w:val="22"/>
        </w:rPr>
        <w:t xml:space="preserve">los </w:t>
      </w:r>
      <w:r w:rsidRPr="00287755">
        <w:rPr>
          <w:rFonts w:asciiTheme="minorHAnsi" w:hAnsiTheme="minorHAnsi" w:cstheme="minorHAnsi"/>
          <w:sz w:val="22"/>
        </w:rPr>
        <w:t>soportes</w:t>
      </w:r>
      <w:r w:rsidR="00FE4078" w:rsidRPr="00287755">
        <w:rPr>
          <w:rFonts w:asciiTheme="minorHAnsi" w:hAnsiTheme="minorHAnsi" w:cstheme="minorHAnsi"/>
          <w:sz w:val="22"/>
        </w:rPr>
        <w:t xml:space="preserve"> de registro del usuario</w:t>
      </w:r>
      <w:r w:rsidRPr="00287755">
        <w:rPr>
          <w:rFonts w:asciiTheme="minorHAnsi" w:hAnsiTheme="minorHAnsi" w:cstheme="minorHAnsi"/>
          <w:sz w:val="22"/>
        </w:rPr>
        <w:t xml:space="preserve"> y resultados de las verificaciones en una carpeta electrónica.</w:t>
      </w:r>
    </w:p>
    <w:p w14:paraId="7B3C9284" w14:textId="06612E5A" w:rsidR="007B5439" w:rsidRPr="00287755" w:rsidRDefault="007B5439" w:rsidP="000167D5">
      <w:pPr>
        <w:pStyle w:val="Prrafodelista"/>
        <w:numPr>
          <w:ilvl w:val="0"/>
          <w:numId w:val="71"/>
        </w:numPr>
        <w:spacing w:after="0"/>
        <w:ind w:left="284" w:hanging="284"/>
        <w:rPr>
          <w:rFonts w:asciiTheme="minorHAnsi" w:hAnsiTheme="minorHAnsi" w:cstheme="minorHAnsi"/>
          <w:sz w:val="22"/>
        </w:rPr>
      </w:pPr>
      <w:r w:rsidRPr="00287755">
        <w:rPr>
          <w:rFonts w:asciiTheme="minorHAnsi" w:hAnsiTheme="minorHAnsi" w:cstheme="minorHAnsi"/>
          <w:sz w:val="22"/>
        </w:rPr>
        <w:t xml:space="preserve">Las coincidencias encontradas durante las consultas en las listas y las inconsistencias en la verificación del formulario y los soportes, u otras señales de alerta durante este procedimiento, deberán ser reportadas al </w:t>
      </w:r>
      <w:r w:rsidR="0016270C">
        <w:rPr>
          <w:rFonts w:asciiTheme="minorHAnsi" w:hAnsiTheme="minorHAnsi" w:cstheme="minorHAnsi"/>
          <w:sz w:val="22"/>
        </w:rPr>
        <w:t>R</w:t>
      </w:r>
      <w:r w:rsidR="000017A4" w:rsidRPr="00287755">
        <w:rPr>
          <w:rFonts w:asciiTheme="minorHAnsi" w:hAnsiTheme="minorHAnsi" w:cstheme="minorHAnsi"/>
          <w:sz w:val="22"/>
        </w:rPr>
        <w:t xml:space="preserve">epresentante </w:t>
      </w:r>
      <w:r w:rsidR="0016270C">
        <w:rPr>
          <w:rFonts w:asciiTheme="minorHAnsi" w:hAnsiTheme="minorHAnsi" w:cstheme="minorHAnsi"/>
          <w:sz w:val="22"/>
        </w:rPr>
        <w:t>L</w:t>
      </w:r>
      <w:r w:rsidR="000017A4" w:rsidRPr="00287755">
        <w:rPr>
          <w:rFonts w:asciiTheme="minorHAnsi" w:hAnsiTheme="minorHAnsi" w:cstheme="minorHAnsi"/>
          <w:sz w:val="22"/>
        </w:rPr>
        <w:t>egal o quien sea delegado para dicha actividad</w:t>
      </w:r>
      <w:r w:rsidRPr="00287755">
        <w:rPr>
          <w:rFonts w:asciiTheme="minorHAnsi" w:hAnsiTheme="minorHAnsi" w:cstheme="minorHAnsi"/>
          <w:sz w:val="22"/>
        </w:rPr>
        <w:t xml:space="preserve">, tal y como se indica en el numeral 9.6 de este </w:t>
      </w:r>
      <w:r w:rsidR="002B2CD0">
        <w:rPr>
          <w:rFonts w:asciiTheme="minorHAnsi" w:hAnsiTheme="minorHAnsi" w:cstheme="minorHAnsi"/>
          <w:sz w:val="22"/>
        </w:rPr>
        <w:t>m</w:t>
      </w:r>
      <w:r w:rsidRPr="00287755">
        <w:rPr>
          <w:rFonts w:asciiTheme="minorHAnsi" w:hAnsiTheme="minorHAnsi" w:cstheme="minorHAnsi"/>
          <w:sz w:val="22"/>
        </w:rPr>
        <w:t xml:space="preserve">anual.  </w:t>
      </w:r>
    </w:p>
    <w:p w14:paraId="5DCDD839" w14:textId="77777777" w:rsidR="007B5439" w:rsidRPr="00287755" w:rsidRDefault="007B5439" w:rsidP="000167D5">
      <w:pPr>
        <w:spacing w:after="0"/>
        <w:jc w:val="both"/>
        <w:rPr>
          <w:rFonts w:cstheme="minorHAnsi"/>
        </w:rPr>
      </w:pPr>
    </w:p>
    <w:p w14:paraId="3CECEFBA" w14:textId="45C5AF7A" w:rsidR="007B5439" w:rsidRPr="00287755" w:rsidRDefault="007B5439" w:rsidP="000167D5">
      <w:pPr>
        <w:spacing w:after="0"/>
        <w:jc w:val="both"/>
        <w:rPr>
          <w:rFonts w:cstheme="minorHAnsi"/>
        </w:rPr>
      </w:pPr>
      <w:r w:rsidRPr="00287755">
        <w:rPr>
          <w:rFonts w:cstheme="minorHAnsi"/>
        </w:rPr>
        <w:t xml:space="preserve">De ser realizado el reporte al </w:t>
      </w:r>
      <w:r w:rsidR="000017A4" w:rsidRPr="00287755">
        <w:rPr>
          <w:rFonts w:cstheme="minorHAnsi"/>
        </w:rPr>
        <w:t>Representante legal</w:t>
      </w:r>
      <w:r w:rsidRPr="00287755">
        <w:rPr>
          <w:rFonts w:cstheme="minorHAnsi"/>
        </w:rPr>
        <w:t>, el proceso se detiene hasta tanto este lo autorice, dentro de los 3 días hábiles siguientes a su conocimiento.</w:t>
      </w:r>
    </w:p>
    <w:p w14:paraId="039D1599" w14:textId="77777777" w:rsidR="00CC4925" w:rsidRPr="00287755" w:rsidRDefault="00CC4925"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6144E451" w14:textId="2BC2EDC7" w:rsidR="0069553E" w:rsidRPr="00287755" w:rsidRDefault="001D60CC" w:rsidP="000167D5">
      <w:pPr>
        <w:pStyle w:val="Ttulo3"/>
        <w:spacing w:before="0"/>
        <w:jc w:val="both"/>
        <w:rPr>
          <w:rFonts w:eastAsiaTheme="minorEastAsia" w:cstheme="minorHAnsi"/>
          <w:b/>
          <w:u w:val="none"/>
        </w:rPr>
      </w:pPr>
      <w:bookmarkStart w:id="85" w:name="_Toc209628008"/>
      <w:r w:rsidRPr="00230CC7">
        <w:rPr>
          <w:rFonts w:eastAsiaTheme="minorEastAsia" w:cstheme="minorHAnsi"/>
          <w:b/>
          <w:u w:val="none"/>
        </w:rPr>
        <w:t>9</w:t>
      </w:r>
      <w:r w:rsidR="0069553E" w:rsidRPr="00230CC7">
        <w:rPr>
          <w:rFonts w:eastAsiaTheme="minorEastAsia" w:cstheme="minorHAnsi"/>
          <w:b/>
          <w:u w:val="none"/>
        </w:rPr>
        <w:t>.</w:t>
      </w:r>
      <w:r w:rsidRPr="00230CC7">
        <w:rPr>
          <w:rFonts w:eastAsiaTheme="minorEastAsia" w:cstheme="minorHAnsi"/>
          <w:b/>
          <w:u w:val="none"/>
        </w:rPr>
        <w:t>2</w:t>
      </w:r>
      <w:r w:rsidR="0069553E" w:rsidRPr="00230CC7">
        <w:rPr>
          <w:rFonts w:eastAsiaTheme="minorEastAsia" w:cstheme="minorHAnsi"/>
          <w:b/>
          <w:u w:val="none"/>
        </w:rPr>
        <w:t>.</w:t>
      </w:r>
      <w:r w:rsidR="00EA6047" w:rsidRPr="00230CC7">
        <w:rPr>
          <w:rFonts w:eastAsiaTheme="minorEastAsia" w:cstheme="minorHAnsi"/>
          <w:b/>
          <w:u w:val="none"/>
        </w:rPr>
        <w:t>3</w:t>
      </w:r>
      <w:r w:rsidR="0069553E" w:rsidRPr="00230CC7">
        <w:rPr>
          <w:rFonts w:eastAsiaTheme="minorEastAsia" w:cstheme="minorHAnsi"/>
          <w:b/>
          <w:u w:val="none"/>
        </w:rPr>
        <w:t xml:space="preserve">.   Medidas de debida diligencia de </w:t>
      </w:r>
      <w:r w:rsidR="001A5BEB" w:rsidRPr="00230CC7">
        <w:rPr>
          <w:rFonts w:eastAsiaTheme="minorEastAsia" w:cstheme="minorHAnsi"/>
          <w:b/>
          <w:u w:val="none"/>
        </w:rPr>
        <w:t xml:space="preserve">conocimiento de </w:t>
      </w:r>
      <w:r w:rsidR="0069553E" w:rsidRPr="00230CC7">
        <w:rPr>
          <w:rFonts w:eastAsiaTheme="minorEastAsia" w:cstheme="minorHAnsi"/>
          <w:b/>
          <w:u w:val="none"/>
        </w:rPr>
        <w:t>proveedores</w:t>
      </w:r>
      <w:bookmarkEnd w:id="85"/>
    </w:p>
    <w:p w14:paraId="2AF7F109" w14:textId="712D9AAC" w:rsidR="0069553E" w:rsidRPr="00287755" w:rsidRDefault="0069553E" w:rsidP="000167D5">
      <w:pPr>
        <w:autoSpaceDE w:val="0"/>
        <w:autoSpaceDN w:val="0"/>
        <w:adjustRightInd w:val="0"/>
        <w:spacing w:after="0"/>
        <w:jc w:val="both"/>
        <w:rPr>
          <w:rFonts w:eastAsia="Times New Roman" w:cstheme="minorHAnsi"/>
          <w:lang w:eastAsia="es-US"/>
        </w:rPr>
      </w:pPr>
    </w:p>
    <w:p w14:paraId="45735C99" w14:textId="77777777" w:rsidR="0069553E" w:rsidRPr="00287755" w:rsidRDefault="0069553E"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El procedimiento de conocimiento que se establece a continuación excluye a los siguientes proveedores:</w:t>
      </w:r>
    </w:p>
    <w:p w14:paraId="1CB28D15" w14:textId="64ED0CA7" w:rsidR="0069553E" w:rsidRPr="00287755" w:rsidRDefault="0069553E" w:rsidP="000167D5">
      <w:pPr>
        <w:pStyle w:val="Cuerpo"/>
        <w:numPr>
          <w:ilvl w:val="0"/>
          <w:numId w:val="24"/>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De servicios públicos</w:t>
      </w:r>
      <w:r w:rsidR="0095573B" w:rsidRPr="00287755">
        <w:rPr>
          <w:rFonts w:asciiTheme="minorHAnsi" w:hAnsiTheme="minorHAnsi" w:cstheme="minorHAnsi"/>
          <w:color w:val="auto"/>
          <w:sz w:val="22"/>
          <w:szCs w:val="22"/>
          <w:lang w:val="es-CO"/>
        </w:rPr>
        <w:t>.</w:t>
      </w:r>
    </w:p>
    <w:p w14:paraId="08DB1D33" w14:textId="750B58C1" w:rsidR="0069553E" w:rsidRPr="00287755" w:rsidRDefault="0069553E" w:rsidP="000167D5">
      <w:pPr>
        <w:pStyle w:val="Cuerpo"/>
        <w:numPr>
          <w:ilvl w:val="0"/>
          <w:numId w:val="24"/>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De gastos por caja menor</w:t>
      </w:r>
      <w:r w:rsidR="0095573B" w:rsidRPr="00287755">
        <w:rPr>
          <w:rFonts w:asciiTheme="minorHAnsi" w:hAnsiTheme="minorHAnsi" w:cstheme="minorHAnsi"/>
          <w:color w:val="auto"/>
          <w:sz w:val="22"/>
          <w:szCs w:val="22"/>
          <w:lang w:val="es-CO"/>
        </w:rPr>
        <w:t>.</w:t>
      </w:r>
    </w:p>
    <w:p w14:paraId="58FBD457" w14:textId="4F58C824" w:rsidR="0069553E" w:rsidRPr="00287755" w:rsidRDefault="0069553E" w:rsidP="000167D5">
      <w:pPr>
        <w:pStyle w:val="Cuerpo"/>
        <w:numPr>
          <w:ilvl w:val="0"/>
          <w:numId w:val="24"/>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Del sistema de seguridad social</w:t>
      </w:r>
      <w:r w:rsidR="0095573B" w:rsidRPr="00287755">
        <w:rPr>
          <w:rFonts w:asciiTheme="minorHAnsi" w:hAnsiTheme="minorHAnsi" w:cstheme="minorHAnsi"/>
          <w:color w:val="auto"/>
          <w:sz w:val="22"/>
          <w:szCs w:val="22"/>
          <w:lang w:val="es-CO"/>
        </w:rPr>
        <w:t>.</w:t>
      </w:r>
    </w:p>
    <w:p w14:paraId="744AC372" w14:textId="454CCBE9" w:rsidR="0069412E" w:rsidRPr="00287755" w:rsidRDefault="0069553E" w:rsidP="000167D5">
      <w:pPr>
        <w:pStyle w:val="Cuerpo"/>
        <w:numPr>
          <w:ilvl w:val="0"/>
          <w:numId w:val="24"/>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De contribuciones o suscripciones legales u obligatorias</w:t>
      </w:r>
      <w:r w:rsidR="0095573B" w:rsidRPr="00287755">
        <w:rPr>
          <w:rFonts w:asciiTheme="minorHAnsi" w:hAnsiTheme="minorHAnsi" w:cstheme="minorHAnsi"/>
          <w:color w:val="auto"/>
          <w:sz w:val="22"/>
          <w:szCs w:val="22"/>
          <w:lang w:val="es-CO"/>
        </w:rPr>
        <w:t>.</w:t>
      </w:r>
    </w:p>
    <w:p w14:paraId="40F90C23" w14:textId="2878D98B" w:rsidR="0069553E" w:rsidRPr="00287755" w:rsidRDefault="0069553E" w:rsidP="000167D5">
      <w:pPr>
        <w:pStyle w:val="Cuerpo"/>
        <w:numPr>
          <w:ilvl w:val="0"/>
          <w:numId w:val="24"/>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De bienes y servicios ocasionales</w:t>
      </w:r>
      <w:r w:rsidRPr="00287755">
        <w:rPr>
          <w:rStyle w:val="Refdenotaalpie"/>
          <w:rFonts w:asciiTheme="minorHAnsi" w:hAnsiTheme="minorHAnsi" w:cstheme="minorHAnsi"/>
          <w:color w:val="auto"/>
          <w:sz w:val="22"/>
          <w:szCs w:val="22"/>
          <w:lang w:val="es-CO"/>
        </w:rPr>
        <w:footnoteReference w:id="42"/>
      </w:r>
      <w:r w:rsidRPr="00287755">
        <w:rPr>
          <w:rFonts w:asciiTheme="minorHAnsi" w:hAnsiTheme="minorHAnsi" w:cstheme="minorHAnsi"/>
          <w:color w:val="auto"/>
          <w:sz w:val="22"/>
          <w:szCs w:val="22"/>
          <w:lang w:val="es-CO"/>
        </w:rPr>
        <w:t xml:space="preserve"> cuya cuantía sea igual o inferior a </w:t>
      </w:r>
      <w:r w:rsidR="000B3027" w:rsidRPr="00287755">
        <w:rPr>
          <w:rFonts w:asciiTheme="minorHAnsi" w:hAnsiTheme="minorHAnsi" w:cstheme="minorHAnsi"/>
          <w:color w:val="auto"/>
          <w:sz w:val="22"/>
          <w:szCs w:val="22"/>
          <w:lang w:val="es-CO"/>
        </w:rPr>
        <w:t>10</w:t>
      </w:r>
      <w:r w:rsidR="006572BE" w:rsidRPr="00287755">
        <w:rPr>
          <w:rFonts w:asciiTheme="minorHAnsi" w:hAnsiTheme="minorHAnsi" w:cstheme="minorHAnsi"/>
          <w:color w:val="auto"/>
          <w:sz w:val="22"/>
          <w:szCs w:val="22"/>
          <w:lang w:val="es-CO"/>
        </w:rPr>
        <w:t xml:space="preserve"> millones de pesos</w:t>
      </w:r>
      <w:r w:rsidRPr="00287755">
        <w:rPr>
          <w:rFonts w:asciiTheme="minorHAnsi" w:hAnsiTheme="minorHAnsi" w:cstheme="minorHAnsi"/>
          <w:color w:val="auto"/>
          <w:sz w:val="22"/>
          <w:szCs w:val="22"/>
          <w:lang w:val="es-CO"/>
        </w:rPr>
        <w:t>, antes de IVA.</w:t>
      </w:r>
    </w:p>
    <w:p w14:paraId="7D93AF51" w14:textId="0611468F" w:rsidR="0069553E" w:rsidRPr="00287755" w:rsidRDefault="0069553E" w:rsidP="000167D5">
      <w:pPr>
        <w:tabs>
          <w:tab w:val="left" w:pos="426"/>
        </w:tabs>
        <w:autoSpaceDE w:val="0"/>
        <w:autoSpaceDN w:val="0"/>
        <w:adjustRightInd w:val="0"/>
        <w:spacing w:after="0"/>
        <w:ind w:left="284" w:hanging="284"/>
        <w:jc w:val="both"/>
        <w:rPr>
          <w:rFonts w:eastAsia="Times New Roman" w:cstheme="minorHAnsi"/>
          <w:lang w:eastAsia="es-US"/>
        </w:rPr>
      </w:pPr>
    </w:p>
    <w:p w14:paraId="0FCF737A" w14:textId="200328A7" w:rsidR="00BB6821" w:rsidRPr="00287755" w:rsidRDefault="00BB6821"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Para establecer relaciones con </w:t>
      </w:r>
      <w:r w:rsidR="00244D97" w:rsidRPr="00287755">
        <w:rPr>
          <w:rFonts w:asciiTheme="minorHAnsi" w:hAnsiTheme="minorHAnsi" w:cstheme="minorHAnsi"/>
          <w:color w:val="auto"/>
          <w:sz w:val="22"/>
          <w:szCs w:val="22"/>
          <w:lang w:val="es-CO"/>
        </w:rPr>
        <w:t xml:space="preserve">los </w:t>
      </w:r>
      <w:r w:rsidRPr="00287755">
        <w:rPr>
          <w:rFonts w:asciiTheme="minorHAnsi" w:hAnsiTheme="minorHAnsi" w:cstheme="minorHAnsi"/>
          <w:color w:val="auto"/>
          <w:sz w:val="22"/>
          <w:szCs w:val="22"/>
          <w:lang w:val="es-CO"/>
        </w:rPr>
        <w:t xml:space="preserve">proveedores, </w:t>
      </w:r>
      <w:r w:rsidR="004E05A6">
        <w:rPr>
          <w:rFonts w:asciiTheme="minorHAnsi" w:hAnsiTheme="minorHAnsi" w:cstheme="minorHAnsi"/>
          <w:color w:val="auto"/>
          <w:sz w:val="22"/>
          <w:szCs w:val="22"/>
          <w:lang w:val="es-CO"/>
        </w:rPr>
        <w:t xml:space="preserve">la Dirección Administrativa y Financiera y la Dirección de Asuntos Jurídicos </w:t>
      </w:r>
      <w:r w:rsidR="00023FE7" w:rsidRPr="00287755">
        <w:rPr>
          <w:rFonts w:asciiTheme="minorHAnsi" w:hAnsiTheme="minorHAnsi" w:cstheme="minorHAnsi"/>
          <w:color w:val="auto"/>
          <w:sz w:val="22"/>
          <w:szCs w:val="22"/>
          <w:lang w:val="es-CO"/>
        </w:rPr>
        <w:t>adelantará</w:t>
      </w:r>
      <w:r w:rsidR="004E05A6">
        <w:rPr>
          <w:rFonts w:asciiTheme="minorHAnsi" w:hAnsiTheme="minorHAnsi" w:cstheme="minorHAnsi"/>
          <w:color w:val="auto"/>
          <w:sz w:val="22"/>
          <w:szCs w:val="22"/>
          <w:lang w:val="es-CO"/>
        </w:rPr>
        <w:t>n</w:t>
      </w:r>
      <w:r w:rsidRPr="00287755">
        <w:rPr>
          <w:rFonts w:asciiTheme="minorHAnsi" w:hAnsiTheme="minorHAnsi" w:cstheme="minorHAnsi"/>
          <w:color w:val="auto"/>
          <w:sz w:val="22"/>
          <w:szCs w:val="22"/>
          <w:lang w:val="es-CO"/>
        </w:rPr>
        <w:t xml:space="preserve"> las actividades de debida diligencia que se establecen a continuación:</w:t>
      </w:r>
    </w:p>
    <w:p w14:paraId="6A4E9DF5" w14:textId="58536B1C" w:rsidR="00E96511" w:rsidRPr="00287755" w:rsidRDefault="00E96511"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2DCF451E" w14:textId="31F42E7C" w:rsidR="003D5A02" w:rsidRPr="00287755" w:rsidRDefault="00AB15AE" w:rsidP="000167D5">
      <w:pPr>
        <w:pStyle w:val="Prrafodelista"/>
        <w:numPr>
          <w:ilvl w:val="0"/>
          <w:numId w:val="25"/>
        </w:numPr>
        <w:spacing w:after="0"/>
        <w:ind w:left="284" w:hanging="284"/>
        <w:rPr>
          <w:rFonts w:asciiTheme="minorHAnsi" w:hAnsiTheme="minorHAnsi" w:cstheme="minorHAnsi"/>
          <w:sz w:val="22"/>
        </w:rPr>
      </w:pPr>
      <w:r w:rsidRPr="00287755">
        <w:rPr>
          <w:rFonts w:asciiTheme="minorHAnsi" w:hAnsiTheme="minorHAnsi" w:cstheme="minorHAnsi"/>
          <w:sz w:val="22"/>
        </w:rPr>
        <w:t xml:space="preserve">Solicitar el diligenciamiento del formulario establecido </w:t>
      </w:r>
      <w:r w:rsidR="00515507" w:rsidRPr="00287755">
        <w:rPr>
          <w:rFonts w:asciiTheme="minorHAnsi" w:hAnsiTheme="minorHAnsi" w:cstheme="minorHAnsi"/>
          <w:sz w:val="22"/>
        </w:rPr>
        <w:t xml:space="preserve">por </w:t>
      </w:r>
      <w:r w:rsidR="005A52D7" w:rsidRPr="00287755">
        <w:rPr>
          <w:rFonts w:asciiTheme="minorHAnsi" w:hAnsiTheme="minorHAnsi" w:cstheme="minorHAnsi"/>
          <w:sz w:val="22"/>
        </w:rPr>
        <w:t xml:space="preserve">la </w:t>
      </w:r>
      <w:r w:rsidR="00902BBC">
        <w:rPr>
          <w:rFonts w:asciiTheme="minorHAnsi" w:hAnsiTheme="minorHAnsi" w:cstheme="minorHAnsi"/>
          <w:sz w:val="22"/>
        </w:rPr>
        <w:t>CCF</w:t>
      </w:r>
      <w:r w:rsidRPr="00287755">
        <w:rPr>
          <w:rFonts w:asciiTheme="minorHAnsi" w:hAnsiTheme="minorHAnsi" w:cstheme="minorHAnsi"/>
          <w:sz w:val="22"/>
        </w:rPr>
        <w:t xml:space="preserve"> para la identificación y verificación de la </w:t>
      </w:r>
      <w:r w:rsidR="001744D3" w:rsidRPr="00287755">
        <w:rPr>
          <w:rFonts w:asciiTheme="minorHAnsi" w:hAnsiTheme="minorHAnsi" w:cstheme="minorHAnsi"/>
          <w:sz w:val="22"/>
        </w:rPr>
        <w:t>Entidad</w:t>
      </w:r>
      <w:r w:rsidRPr="00287755">
        <w:rPr>
          <w:rFonts w:asciiTheme="minorHAnsi" w:hAnsiTheme="minorHAnsi" w:cstheme="minorHAnsi"/>
          <w:sz w:val="22"/>
        </w:rPr>
        <w:t>, el cual debe contener como mínimo:</w:t>
      </w:r>
    </w:p>
    <w:p w14:paraId="0B8E92F0" w14:textId="77777777" w:rsidR="005E463A" w:rsidRPr="00287755" w:rsidRDefault="005E463A" w:rsidP="000167D5">
      <w:pPr>
        <w:pStyle w:val="Prrafodelista"/>
        <w:spacing w:after="0"/>
        <w:ind w:left="284"/>
        <w:rPr>
          <w:rFonts w:asciiTheme="minorHAnsi" w:hAnsiTheme="minorHAnsi" w:cstheme="minorHAnsi"/>
          <w:sz w:val="22"/>
        </w:rPr>
      </w:pPr>
    </w:p>
    <w:tbl>
      <w:tblPr>
        <w:tblStyle w:val="Tablaconcuadrcula"/>
        <w:tblW w:w="7762" w:type="dxa"/>
        <w:jc w:val="center"/>
        <w:tblLook w:val="04A0" w:firstRow="1" w:lastRow="0" w:firstColumn="1" w:lastColumn="0" w:noHBand="0" w:noVBand="1"/>
      </w:tblPr>
      <w:tblGrid>
        <w:gridCol w:w="3885"/>
        <w:gridCol w:w="3877"/>
      </w:tblGrid>
      <w:tr w:rsidR="003D5A02" w:rsidRPr="002A75FD" w14:paraId="6746806E" w14:textId="77777777" w:rsidTr="005E4C3A">
        <w:trPr>
          <w:jc w:val="center"/>
        </w:trPr>
        <w:tc>
          <w:tcPr>
            <w:tcW w:w="3885" w:type="dxa"/>
          </w:tcPr>
          <w:p w14:paraId="5BCD6B85" w14:textId="77777777" w:rsidR="003D5A02" w:rsidRPr="002A75FD" w:rsidRDefault="003D5A02" w:rsidP="00FD44B8">
            <w:pPr>
              <w:pStyle w:val="Prrafodelista"/>
              <w:spacing w:line="276" w:lineRule="auto"/>
              <w:ind w:left="0"/>
              <w:jc w:val="center"/>
              <w:rPr>
                <w:rFonts w:asciiTheme="minorHAnsi" w:hAnsiTheme="minorHAnsi" w:cstheme="minorHAnsi"/>
                <w:b/>
                <w:szCs w:val="20"/>
              </w:rPr>
            </w:pPr>
            <w:r w:rsidRPr="002A75FD">
              <w:rPr>
                <w:rFonts w:asciiTheme="minorHAnsi" w:hAnsiTheme="minorHAnsi" w:cstheme="minorHAnsi"/>
                <w:b/>
                <w:szCs w:val="20"/>
              </w:rPr>
              <w:t>PERSONA NATURAL</w:t>
            </w:r>
          </w:p>
        </w:tc>
        <w:tc>
          <w:tcPr>
            <w:tcW w:w="3877" w:type="dxa"/>
          </w:tcPr>
          <w:p w14:paraId="72A2B6AA" w14:textId="77777777" w:rsidR="003D5A02" w:rsidRPr="002A75FD" w:rsidRDefault="003D5A02" w:rsidP="00FD44B8">
            <w:pPr>
              <w:pStyle w:val="Prrafodelista"/>
              <w:spacing w:line="276" w:lineRule="auto"/>
              <w:ind w:left="0"/>
              <w:jc w:val="center"/>
              <w:rPr>
                <w:rFonts w:asciiTheme="minorHAnsi" w:hAnsiTheme="minorHAnsi" w:cstheme="minorHAnsi"/>
                <w:b/>
                <w:szCs w:val="20"/>
              </w:rPr>
            </w:pPr>
            <w:r w:rsidRPr="002A75FD">
              <w:rPr>
                <w:rFonts w:asciiTheme="minorHAnsi" w:hAnsiTheme="minorHAnsi" w:cstheme="minorHAnsi"/>
                <w:b/>
                <w:szCs w:val="20"/>
              </w:rPr>
              <w:t>PERSONA JURÍDICA</w:t>
            </w:r>
          </w:p>
        </w:tc>
      </w:tr>
      <w:tr w:rsidR="00724C14" w:rsidRPr="002A75FD" w14:paraId="2BB46DA1" w14:textId="77777777" w:rsidTr="005E4C3A">
        <w:trPr>
          <w:jc w:val="center"/>
        </w:trPr>
        <w:tc>
          <w:tcPr>
            <w:tcW w:w="3885" w:type="dxa"/>
          </w:tcPr>
          <w:p w14:paraId="16B9F2BA" w14:textId="18E7E7B4" w:rsidR="00724C14" w:rsidRPr="002A75FD" w:rsidRDefault="00724C14" w:rsidP="00FD44B8">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Nombres y apellidos del proveedor</w:t>
            </w:r>
          </w:p>
        </w:tc>
        <w:tc>
          <w:tcPr>
            <w:tcW w:w="3877" w:type="dxa"/>
          </w:tcPr>
          <w:p w14:paraId="76A17939" w14:textId="2908611F" w:rsidR="00724C14" w:rsidRPr="002A75FD" w:rsidRDefault="00724C14" w:rsidP="00FD44B8">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Razón social del proveedor</w:t>
            </w:r>
          </w:p>
        </w:tc>
      </w:tr>
      <w:tr w:rsidR="00724C14" w:rsidRPr="002A75FD" w14:paraId="5736BB91" w14:textId="77777777" w:rsidTr="005E4C3A">
        <w:trPr>
          <w:jc w:val="center"/>
        </w:trPr>
        <w:tc>
          <w:tcPr>
            <w:tcW w:w="3885" w:type="dxa"/>
          </w:tcPr>
          <w:p w14:paraId="43DE7EF2" w14:textId="70B8CC93" w:rsidR="00724C14" w:rsidRPr="002A75FD" w:rsidRDefault="00724C14" w:rsidP="00FD44B8">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Tipo y Número del documento de identificación del proveedor</w:t>
            </w:r>
          </w:p>
        </w:tc>
        <w:tc>
          <w:tcPr>
            <w:tcW w:w="3877" w:type="dxa"/>
          </w:tcPr>
          <w:p w14:paraId="49B8F25D" w14:textId="73D0D22D" w:rsidR="00724C14" w:rsidRPr="002A75FD" w:rsidRDefault="00724C14" w:rsidP="00FD44B8">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Número de identificación tributaria o NIT del proveedor</w:t>
            </w:r>
          </w:p>
        </w:tc>
      </w:tr>
      <w:tr w:rsidR="003D5A02" w:rsidRPr="002A75FD" w14:paraId="780733F3" w14:textId="77777777" w:rsidTr="005E4C3A">
        <w:trPr>
          <w:jc w:val="center"/>
        </w:trPr>
        <w:tc>
          <w:tcPr>
            <w:tcW w:w="3885" w:type="dxa"/>
          </w:tcPr>
          <w:p w14:paraId="69C68516" w14:textId="77777777" w:rsidR="003D5A02" w:rsidRPr="002A75FD" w:rsidRDefault="003D5A02" w:rsidP="00FD44B8">
            <w:pPr>
              <w:spacing w:line="276" w:lineRule="auto"/>
              <w:jc w:val="center"/>
              <w:rPr>
                <w:rFonts w:cstheme="minorHAnsi"/>
                <w:sz w:val="20"/>
                <w:szCs w:val="20"/>
              </w:rPr>
            </w:pPr>
            <w:r w:rsidRPr="002A75FD">
              <w:rPr>
                <w:rFonts w:cstheme="minorHAnsi"/>
                <w:sz w:val="20"/>
                <w:szCs w:val="20"/>
              </w:rPr>
              <w:lastRenderedPageBreak/>
              <w:t>Lugar de Expedición del documento</w:t>
            </w:r>
          </w:p>
          <w:p w14:paraId="7FEC8DE8" w14:textId="77777777" w:rsidR="003D5A02" w:rsidRPr="002A75FD" w:rsidRDefault="003D5A02" w:rsidP="00FD44B8">
            <w:pPr>
              <w:spacing w:line="276" w:lineRule="auto"/>
              <w:jc w:val="center"/>
              <w:rPr>
                <w:rFonts w:cstheme="minorHAnsi"/>
                <w:sz w:val="20"/>
                <w:szCs w:val="20"/>
              </w:rPr>
            </w:pPr>
            <w:r w:rsidRPr="002A75FD">
              <w:rPr>
                <w:rFonts w:cstheme="minorHAnsi"/>
                <w:sz w:val="20"/>
                <w:szCs w:val="20"/>
              </w:rPr>
              <w:t>Lugar y fecha de nacimiento</w:t>
            </w:r>
          </w:p>
          <w:p w14:paraId="310CF338" w14:textId="77777777" w:rsidR="003D5A02" w:rsidRPr="002A75FD" w:rsidRDefault="003D5A02" w:rsidP="00FD44B8">
            <w:pPr>
              <w:spacing w:line="276" w:lineRule="auto"/>
              <w:jc w:val="center"/>
              <w:rPr>
                <w:rFonts w:cstheme="minorHAnsi"/>
                <w:sz w:val="20"/>
                <w:szCs w:val="20"/>
              </w:rPr>
            </w:pPr>
            <w:r w:rsidRPr="002A75FD">
              <w:rPr>
                <w:rFonts w:cstheme="minorHAnsi"/>
                <w:sz w:val="20"/>
                <w:szCs w:val="20"/>
              </w:rPr>
              <w:t>Nacionalidad</w:t>
            </w:r>
          </w:p>
        </w:tc>
        <w:tc>
          <w:tcPr>
            <w:tcW w:w="3877" w:type="dxa"/>
          </w:tcPr>
          <w:p w14:paraId="58DB8196" w14:textId="77777777" w:rsidR="003D5A02" w:rsidRPr="002A75FD" w:rsidRDefault="003D5A02" w:rsidP="00FD44B8">
            <w:pPr>
              <w:spacing w:line="276" w:lineRule="auto"/>
              <w:jc w:val="center"/>
              <w:rPr>
                <w:rFonts w:cstheme="minorHAnsi"/>
                <w:sz w:val="20"/>
                <w:szCs w:val="20"/>
              </w:rPr>
            </w:pPr>
            <w:r w:rsidRPr="002A75FD">
              <w:rPr>
                <w:rFonts w:cstheme="minorHAnsi"/>
                <w:sz w:val="20"/>
                <w:szCs w:val="20"/>
              </w:rPr>
              <w:t>Nombre del Representante Legal y Tipo y número de identificación.  Indicar si cumple o no la condición de PEP.</w:t>
            </w:r>
          </w:p>
        </w:tc>
      </w:tr>
      <w:tr w:rsidR="003D5A02" w:rsidRPr="002A75FD" w14:paraId="655C713A" w14:textId="77777777" w:rsidTr="005E4C3A">
        <w:trPr>
          <w:jc w:val="center"/>
        </w:trPr>
        <w:tc>
          <w:tcPr>
            <w:tcW w:w="3885" w:type="dxa"/>
          </w:tcPr>
          <w:p w14:paraId="4760F706" w14:textId="77777777" w:rsidR="003D5A02" w:rsidRPr="002A75FD" w:rsidRDefault="003D5A02" w:rsidP="00FD44B8">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Lugar de domicilio, dirección, teléfono, No. Móvil, página web, correo electrónico</w:t>
            </w:r>
          </w:p>
        </w:tc>
        <w:tc>
          <w:tcPr>
            <w:tcW w:w="3877" w:type="dxa"/>
          </w:tcPr>
          <w:p w14:paraId="6DF183DC" w14:textId="77777777" w:rsidR="003D5A02" w:rsidRPr="002A75FD" w:rsidRDefault="003D5A02" w:rsidP="00FD44B8">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Lugar de domicilio, dirección, teléfono, página web y correo electrónico.</w:t>
            </w:r>
          </w:p>
        </w:tc>
      </w:tr>
      <w:tr w:rsidR="003D5A02" w:rsidRPr="002A75FD" w14:paraId="6D4446B6" w14:textId="77777777" w:rsidTr="005E4C3A">
        <w:trPr>
          <w:jc w:val="center"/>
        </w:trPr>
        <w:tc>
          <w:tcPr>
            <w:tcW w:w="3885" w:type="dxa"/>
          </w:tcPr>
          <w:p w14:paraId="2670A3E6" w14:textId="13B0A7FB" w:rsidR="003D5A02" w:rsidRPr="002A75FD" w:rsidRDefault="003D5A02" w:rsidP="00FD44B8">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Actividad Económica u ocupación.</w:t>
            </w:r>
          </w:p>
          <w:p w14:paraId="4A4C82A0" w14:textId="77777777" w:rsidR="003D5A02" w:rsidRPr="002A75FD" w:rsidRDefault="003D5A02" w:rsidP="00FD44B8">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b/>
                <w:szCs w:val="20"/>
              </w:rPr>
              <w:t>Dependiente</w:t>
            </w:r>
            <w:r w:rsidRPr="002A75FD">
              <w:rPr>
                <w:rFonts w:asciiTheme="minorHAnsi" w:hAnsiTheme="minorHAnsi" w:cstheme="minorHAnsi"/>
                <w:szCs w:val="20"/>
              </w:rPr>
              <w:t>: Asalariado o Pensionado</w:t>
            </w:r>
          </w:p>
          <w:p w14:paraId="743C0652" w14:textId="77777777" w:rsidR="003D5A02" w:rsidRPr="002A75FD" w:rsidRDefault="003D5A02" w:rsidP="00FD44B8">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Si es Asalariado: nombre del empleador y actividad económica.</w:t>
            </w:r>
          </w:p>
          <w:p w14:paraId="3DCB5B98" w14:textId="77777777" w:rsidR="003D5A02" w:rsidRPr="002A75FD" w:rsidRDefault="003D5A02" w:rsidP="00FD44B8">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b/>
                <w:szCs w:val="20"/>
              </w:rPr>
              <w:t>Independiente</w:t>
            </w:r>
            <w:r w:rsidRPr="002A75FD">
              <w:rPr>
                <w:rFonts w:asciiTheme="minorHAnsi" w:hAnsiTheme="minorHAnsi" w:cstheme="minorHAnsi"/>
                <w:szCs w:val="20"/>
              </w:rPr>
              <w:t>: Rentista, Negocio propio.</w:t>
            </w:r>
          </w:p>
          <w:p w14:paraId="3D85ADF6" w14:textId="77777777" w:rsidR="003D5A02" w:rsidRPr="002A75FD" w:rsidRDefault="003D5A02" w:rsidP="00FD44B8">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Si es independiente, descripción de la actividad a la cual se dedica.</w:t>
            </w:r>
          </w:p>
        </w:tc>
        <w:tc>
          <w:tcPr>
            <w:tcW w:w="3877" w:type="dxa"/>
          </w:tcPr>
          <w:p w14:paraId="4C6F84BE" w14:textId="77777777" w:rsidR="003D5A02" w:rsidRPr="002A75FD" w:rsidRDefault="003D5A02" w:rsidP="00FD44B8">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Sector y actividad económica a la que pertenece según el CIIU</w:t>
            </w:r>
          </w:p>
        </w:tc>
      </w:tr>
      <w:tr w:rsidR="003D5A02" w:rsidRPr="002A75FD" w14:paraId="5C17859C" w14:textId="77777777" w:rsidTr="005E4C3A">
        <w:trPr>
          <w:jc w:val="center"/>
        </w:trPr>
        <w:tc>
          <w:tcPr>
            <w:tcW w:w="7762" w:type="dxa"/>
            <w:gridSpan w:val="2"/>
          </w:tcPr>
          <w:p w14:paraId="6F599E37" w14:textId="77777777" w:rsidR="003D5A02" w:rsidRPr="002A75FD" w:rsidRDefault="003D5A02" w:rsidP="00FD44B8">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Principales cifras financieras: Activos, Patrimonio, Ingresos, Egresos, Otros Ingresos.</w:t>
            </w:r>
          </w:p>
        </w:tc>
      </w:tr>
      <w:tr w:rsidR="003D5A02" w:rsidRPr="002A75FD" w14:paraId="07C91D65" w14:textId="77777777" w:rsidTr="005E4C3A">
        <w:trPr>
          <w:jc w:val="center"/>
        </w:trPr>
        <w:tc>
          <w:tcPr>
            <w:tcW w:w="3885" w:type="dxa"/>
          </w:tcPr>
          <w:p w14:paraId="0D6DA597" w14:textId="1FBE3544" w:rsidR="003D5A02" w:rsidRPr="002A75FD" w:rsidRDefault="003D5A02" w:rsidP="00FD44B8">
            <w:pPr>
              <w:spacing w:line="276" w:lineRule="auto"/>
              <w:jc w:val="center"/>
              <w:rPr>
                <w:rFonts w:cstheme="minorHAnsi"/>
                <w:sz w:val="20"/>
                <w:szCs w:val="20"/>
              </w:rPr>
            </w:pPr>
            <w:r w:rsidRPr="002A75FD">
              <w:rPr>
                <w:rFonts w:cstheme="minorHAnsi"/>
                <w:sz w:val="20"/>
                <w:szCs w:val="20"/>
              </w:rPr>
              <w:t>Si se trata de una persona políticamente expuesta:</w:t>
            </w:r>
          </w:p>
          <w:p w14:paraId="42764542" w14:textId="5F0E4206" w:rsidR="003D5A02" w:rsidRPr="002A75FD" w:rsidRDefault="003D5A02" w:rsidP="00FD44B8">
            <w:pPr>
              <w:spacing w:line="276" w:lineRule="auto"/>
              <w:jc w:val="center"/>
              <w:rPr>
                <w:rFonts w:cstheme="minorHAnsi"/>
                <w:sz w:val="20"/>
                <w:szCs w:val="20"/>
              </w:rPr>
            </w:pPr>
            <w:r w:rsidRPr="002A75FD">
              <w:rPr>
                <w:rFonts w:cstheme="minorHAnsi"/>
                <w:sz w:val="20"/>
                <w:szCs w:val="20"/>
              </w:rPr>
              <w:t>Desempeña y/o ha desempeñado un cargo público (Si desempeña funciones públicas destacadas en otro país, Si ejerce funciones directivas en una organización internacional):  SI o NO.</w:t>
            </w:r>
          </w:p>
          <w:p w14:paraId="4E4BBFAE" w14:textId="4107D598" w:rsidR="003D5A02" w:rsidRPr="002A75FD" w:rsidRDefault="003D5A02" w:rsidP="00FD44B8">
            <w:pPr>
              <w:spacing w:line="276" w:lineRule="auto"/>
              <w:jc w:val="center"/>
              <w:rPr>
                <w:rFonts w:cstheme="minorHAnsi"/>
                <w:sz w:val="20"/>
                <w:szCs w:val="20"/>
              </w:rPr>
            </w:pPr>
            <w:r w:rsidRPr="002A75FD">
              <w:rPr>
                <w:rFonts w:cstheme="minorHAnsi"/>
                <w:sz w:val="20"/>
                <w:szCs w:val="20"/>
              </w:rPr>
              <w:t>Maneja y/o ha manejado recursos públicos (Bienes, dinero o valores del Estado Colombiano):  SI o NO.</w:t>
            </w:r>
          </w:p>
          <w:p w14:paraId="4B0553B9" w14:textId="77777777" w:rsidR="003D5A02" w:rsidRPr="002A75FD" w:rsidRDefault="003D5A02" w:rsidP="00FD44B8">
            <w:pPr>
              <w:spacing w:line="276" w:lineRule="auto"/>
              <w:jc w:val="center"/>
              <w:rPr>
                <w:rFonts w:cstheme="minorHAnsi"/>
                <w:sz w:val="20"/>
                <w:szCs w:val="20"/>
              </w:rPr>
            </w:pPr>
          </w:p>
          <w:p w14:paraId="2669AE0F" w14:textId="77777777" w:rsidR="003D5A02" w:rsidRPr="002A75FD" w:rsidRDefault="003D5A02" w:rsidP="00FD44B8">
            <w:pPr>
              <w:spacing w:line="276" w:lineRule="auto"/>
              <w:jc w:val="center"/>
              <w:rPr>
                <w:rFonts w:cstheme="minorHAnsi"/>
                <w:sz w:val="20"/>
                <w:szCs w:val="20"/>
              </w:rPr>
            </w:pPr>
            <w:r w:rsidRPr="002A75FD">
              <w:rPr>
                <w:rFonts w:cstheme="minorHAnsi"/>
                <w:sz w:val="20"/>
                <w:szCs w:val="20"/>
              </w:rPr>
              <w:t>Si la respuesta es positiva en cualquiera de las preguntas anteriores indicar: el nombre de la institución, organismo público u organización internacional y el cargo.</w:t>
            </w:r>
          </w:p>
        </w:tc>
        <w:tc>
          <w:tcPr>
            <w:tcW w:w="3877" w:type="dxa"/>
          </w:tcPr>
          <w:p w14:paraId="3F4744B9" w14:textId="77777777" w:rsidR="003D5A02" w:rsidRPr="002A75FD" w:rsidRDefault="003D5A02" w:rsidP="00FD44B8">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Si en una empresa: PRIVADA, PÚBLICA o MIXTA.</w:t>
            </w:r>
          </w:p>
          <w:p w14:paraId="2C244DCB" w14:textId="77777777" w:rsidR="003D5A02" w:rsidRPr="002A75FD" w:rsidRDefault="003D5A02" w:rsidP="00FD44B8">
            <w:pPr>
              <w:spacing w:line="276" w:lineRule="auto"/>
              <w:jc w:val="center"/>
              <w:rPr>
                <w:rFonts w:cstheme="minorHAnsi"/>
                <w:sz w:val="20"/>
                <w:szCs w:val="20"/>
              </w:rPr>
            </w:pPr>
            <w:r w:rsidRPr="002A75FD">
              <w:rPr>
                <w:rFonts w:cstheme="minorHAnsi"/>
                <w:sz w:val="20"/>
                <w:szCs w:val="20"/>
              </w:rPr>
              <w:t>Si la empresa es privada o mixta: indicar el nombre, tipo y número de identificación de los accionistas o socios que posean más del 5%</w:t>
            </w:r>
            <w:r w:rsidRPr="002A75FD">
              <w:rPr>
                <w:rStyle w:val="Refdenotaalpie"/>
                <w:rFonts w:cstheme="minorHAnsi"/>
                <w:sz w:val="20"/>
                <w:szCs w:val="20"/>
              </w:rPr>
              <w:footnoteReference w:id="43"/>
            </w:r>
            <w:r w:rsidRPr="002A75FD">
              <w:rPr>
                <w:rFonts w:cstheme="minorHAnsi"/>
                <w:sz w:val="20"/>
                <w:szCs w:val="20"/>
              </w:rPr>
              <w:t xml:space="preserve"> de participación en el capital social del cliente / aliado.  Indicar si cumple o no la condición de PEP.</w:t>
            </w:r>
          </w:p>
        </w:tc>
      </w:tr>
      <w:tr w:rsidR="003D5A02" w:rsidRPr="001D60CC" w14:paraId="521C3115" w14:textId="77777777" w:rsidTr="005E4C3A">
        <w:trPr>
          <w:jc w:val="center"/>
        </w:trPr>
        <w:tc>
          <w:tcPr>
            <w:tcW w:w="7762" w:type="dxa"/>
            <w:gridSpan w:val="2"/>
          </w:tcPr>
          <w:p w14:paraId="49796B75" w14:textId="4873F75A" w:rsidR="003D5A02" w:rsidRPr="001D60CC" w:rsidRDefault="004F2727" w:rsidP="00FD44B8">
            <w:pPr>
              <w:pStyle w:val="Prrafodelista"/>
              <w:spacing w:line="276" w:lineRule="auto"/>
              <w:ind w:left="0"/>
              <w:jc w:val="center"/>
              <w:rPr>
                <w:rFonts w:asciiTheme="minorHAnsi" w:hAnsiTheme="minorHAnsi" w:cstheme="minorHAnsi"/>
                <w:b/>
                <w:szCs w:val="20"/>
              </w:rPr>
            </w:pPr>
            <w:r w:rsidRPr="001D60CC">
              <w:rPr>
                <w:rFonts w:asciiTheme="minorHAnsi" w:hAnsiTheme="minorHAnsi" w:cstheme="minorHAnsi"/>
                <w:b/>
                <w:szCs w:val="20"/>
              </w:rPr>
              <w:t>Tipo de producto o servicio contratado</w:t>
            </w:r>
          </w:p>
        </w:tc>
      </w:tr>
      <w:tr w:rsidR="003D5A02" w:rsidRPr="001D60CC" w14:paraId="63CE0852" w14:textId="77777777" w:rsidTr="000A0252">
        <w:trPr>
          <w:trHeight w:val="810"/>
          <w:jc w:val="center"/>
        </w:trPr>
        <w:tc>
          <w:tcPr>
            <w:tcW w:w="7762" w:type="dxa"/>
            <w:gridSpan w:val="2"/>
          </w:tcPr>
          <w:p w14:paraId="04A25CC8" w14:textId="01C4EC32" w:rsidR="003D5A02" w:rsidRPr="001D60CC" w:rsidRDefault="006F7AB8" w:rsidP="00FD44B8">
            <w:pPr>
              <w:pStyle w:val="Prrafodelista"/>
              <w:spacing w:line="276" w:lineRule="auto"/>
              <w:ind w:left="0"/>
              <w:jc w:val="center"/>
              <w:rPr>
                <w:rFonts w:asciiTheme="minorHAnsi" w:hAnsiTheme="minorHAnsi" w:cstheme="minorHAnsi"/>
                <w:szCs w:val="20"/>
              </w:rPr>
            </w:pPr>
            <w:r w:rsidRPr="001D60CC">
              <w:rPr>
                <w:rFonts w:asciiTheme="minorHAnsi" w:hAnsiTheme="minorHAnsi" w:cstheme="minorHAnsi"/>
                <w:bCs/>
                <w:szCs w:val="20"/>
              </w:rPr>
              <w:t>Declaración de origen de fondos, en la cual el proveedor manifieste que los recursos con los cuales adquiere los servicios no son fruto del lavado de activos, ni que el proveedor financia actividades o personas terroristas</w:t>
            </w:r>
            <w:r w:rsidRPr="001D60CC">
              <w:rPr>
                <w:rFonts w:asciiTheme="minorHAnsi" w:hAnsiTheme="minorHAnsi" w:cstheme="minorHAnsi"/>
                <w:szCs w:val="20"/>
              </w:rPr>
              <w:t>, ni tampoco financia la proliferación de armas de destrucción masiva</w:t>
            </w:r>
          </w:p>
        </w:tc>
      </w:tr>
    </w:tbl>
    <w:p w14:paraId="7AAA7B0C" w14:textId="793F703F" w:rsidR="003D5A02" w:rsidRPr="004E05A6" w:rsidRDefault="003D5A02" w:rsidP="000167D5">
      <w:pPr>
        <w:pStyle w:val="Prrafodelista"/>
        <w:spacing w:after="0"/>
        <w:ind w:left="284"/>
        <w:rPr>
          <w:rFonts w:asciiTheme="minorHAnsi" w:hAnsiTheme="minorHAnsi" w:cstheme="minorHAnsi"/>
          <w:sz w:val="22"/>
        </w:rPr>
      </w:pPr>
    </w:p>
    <w:p w14:paraId="48FD071B" w14:textId="6F069C5E" w:rsidR="007F256D" w:rsidRPr="00287755" w:rsidRDefault="007F256D" w:rsidP="000167D5">
      <w:pPr>
        <w:pStyle w:val="Prrafodelista"/>
        <w:numPr>
          <w:ilvl w:val="0"/>
          <w:numId w:val="22"/>
        </w:numPr>
        <w:spacing w:after="0"/>
        <w:ind w:left="284" w:hanging="284"/>
        <w:rPr>
          <w:rFonts w:asciiTheme="minorHAnsi" w:hAnsiTheme="minorHAnsi" w:cstheme="minorHAnsi"/>
          <w:sz w:val="22"/>
          <w:lang w:val="es-ES_tradnl"/>
        </w:rPr>
      </w:pPr>
      <w:r w:rsidRPr="00287755">
        <w:rPr>
          <w:rFonts w:asciiTheme="minorHAnsi" w:hAnsiTheme="minorHAnsi" w:cstheme="minorHAnsi"/>
          <w:sz w:val="22"/>
          <w:lang w:val="es-ES_tradnl"/>
        </w:rPr>
        <w:t>Declaraciones y autorizaciones, se refiere a cl</w:t>
      </w:r>
      <w:r w:rsidR="00DE2382" w:rsidRPr="00287755">
        <w:rPr>
          <w:rFonts w:asciiTheme="minorHAnsi" w:hAnsiTheme="minorHAnsi" w:cstheme="minorHAnsi"/>
          <w:sz w:val="22"/>
          <w:lang w:val="es-ES_tradnl"/>
        </w:rPr>
        <w:t>á</w:t>
      </w:r>
      <w:r w:rsidRPr="00287755">
        <w:rPr>
          <w:rFonts w:asciiTheme="minorHAnsi" w:hAnsiTheme="minorHAnsi" w:cstheme="minorHAnsi"/>
          <w:sz w:val="22"/>
          <w:lang w:val="es-ES_tradnl"/>
        </w:rPr>
        <w:t xml:space="preserve">usulas mediante las cuales </w:t>
      </w:r>
      <w:r w:rsidR="0093371B">
        <w:rPr>
          <w:rFonts w:asciiTheme="minorHAnsi" w:hAnsiTheme="minorHAnsi" w:cstheme="minorHAnsi"/>
          <w:sz w:val="22"/>
          <w:lang w:val="es-ES_tradnl"/>
        </w:rPr>
        <w:t>la</w:t>
      </w:r>
      <w:r w:rsidR="005A52D7" w:rsidRPr="00287755">
        <w:rPr>
          <w:rFonts w:asciiTheme="minorHAnsi" w:hAnsiTheme="minorHAnsi" w:cstheme="minorHAnsi"/>
          <w:sz w:val="22"/>
          <w:lang w:val="es-ES_tradnl"/>
        </w:rPr>
        <w:t xml:space="preserve"> </w:t>
      </w:r>
      <w:r w:rsidR="00902BBC">
        <w:rPr>
          <w:rFonts w:asciiTheme="minorHAnsi" w:hAnsiTheme="minorHAnsi" w:cstheme="minorHAnsi"/>
          <w:sz w:val="22"/>
          <w:lang w:val="es-ES_tradnl"/>
        </w:rPr>
        <w:t>CCF</w:t>
      </w:r>
      <w:r w:rsidRPr="00287755">
        <w:rPr>
          <w:rFonts w:asciiTheme="minorHAnsi" w:hAnsiTheme="minorHAnsi" w:cstheme="minorHAnsi"/>
          <w:sz w:val="22"/>
          <w:lang w:val="es-ES_tradnl"/>
        </w:rPr>
        <w:t xml:space="preserve"> mitiga posibles situaciones de riesgo, solicitando al </w:t>
      </w:r>
      <w:r w:rsidR="003770E6" w:rsidRPr="00287755">
        <w:rPr>
          <w:rFonts w:asciiTheme="minorHAnsi" w:hAnsiTheme="minorHAnsi" w:cstheme="minorHAnsi"/>
          <w:sz w:val="22"/>
          <w:lang w:val="es-ES_tradnl"/>
        </w:rPr>
        <w:t>proveedor</w:t>
      </w:r>
      <w:r w:rsidRPr="00287755">
        <w:rPr>
          <w:rFonts w:asciiTheme="minorHAnsi" w:hAnsiTheme="minorHAnsi" w:cstheme="minorHAnsi"/>
          <w:sz w:val="22"/>
          <w:lang w:val="es-ES_tradnl"/>
        </w:rPr>
        <w:t xml:space="preserve"> entre otros: </w:t>
      </w:r>
    </w:p>
    <w:p w14:paraId="4672F51E" w14:textId="77777777" w:rsidR="007F256D" w:rsidRPr="00287755" w:rsidRDefault="007F256D" w:rsidP="000167D5">
      <w:pPr>
        <w:pStyle w:val="Prrafodelista"/>
        <w:numPr>
          <w:ilvl w:val="1"/>
          <w:numId w:val="22"/>
        </w:numPr>
        <w:spacing w:after="0"/>
        <w:ind w:left="567"/>
        <w:rPr>
          <w:rFonts w:asciiTheme="minorHAnsi" w:hAnsiTheme="minorHAnsi" w:cstheme="minorHAnsi"/>
          <w:sz w:val="22"/>
          <w:lang w:val="es-ES_tradnl"/>
        </w:rPr>
      </w:pPr>
      <w:r w:rsidRPr="00287755">
        <w:rPr>
          <w:rFonts w:asciiTheme="minorHAnsi" w:hAnsiTheme="minorHAnsi" w:cstheme="minorHAnsi"/>
          <w:sz w:val="22"/>
          <w:lang w:val="es-ES_tradnl"/>
        </w:rPr>
        <w:t>Autorizar a ser consultado en bases de datos.</w:t>
      </w:r>
    </w:p>
    <w:p w14:paraId="43325564" w14:textId="2B2EBE1D" w:rsidR="007F256D" w:rsidRPr="00287755" w:rsidRDefault="007F256D" w:rsidP="000167D5">
      <w:pPr>
        <w:pStyle w:val="Prrafodelista"/>
        <w:numPr>
          <w:ilvl w:val="1"/>
          <w:numId w:val="22"/>
        </w:numPr>
        <w:spacing w:after="0"/>
        <w:ind w:left="567"/>
        <w:rPr>
          <w:rFonts w:asciiTheme="minorHAnsi" w:hAnsiTheme="minorHAnsi" w:cstheme="minorHAnsi"/>
          <w:sz w:val="22"/>
          <w:lang w:val="es-ES_tradnl"/>
        </w:rPr>
      </w:pPr>
      <w:r w:rsidRPr="00287755">
        <w:rPr>
          <w:rFonts w:asciiTheme="minorHAnsi" w:hAnsiTheme="minorHAnsi" w:cstheme="minorHAnsi"/>
          <w:sz w:val="22"/>
          <w:lang w:val="es-ES_tradnl"/>
        </w:rPr>
        <w:t xml:space="preserve">Aceptar la terminación automática de la relación contractual en caso de encontrarse relacionado negativamente en listas vinculantes, restrictivas o noticias por temas asociados </w:t>
      </w:r>
      <w:r w:rsidRPr="00287755">
        <w:rPr>
          <w:rFonts w:asciiTheme="minorHAnsi" w:hAnsiTheme="minorHAnsi" w:cstheme="minorHAnsi"/>
          <w:sz w:val="22"/>
          <w:lang w:val="es-ES_tradnl"/>
        </w:rPr>
        <w:lastRenderedPageBreak/>
        <w:t>al lavado de activos</w:t>
      </w:r>
      <w:r w:rsidR="00214F92" w:rsidRPr="00287755">
        <w:rPr>
          <w:rFonts w:asciiTheme="minorHAnsi" w:hAnsiTheme="minorHAnsi" w:cstheme="minorHAnsi"/>
          <w:sz w:val="22"/>
          <w:lang w:val="es-ES_tradnl"/>
        </w:rPr>
        <w:t xml:space="preserve">, financiamiento del terrorismo </w:t>
      </w:r>
      <w:r w:rsidR="00C35ACE" w:rsidRPr="00287755">
        <w:rPr>
          <w:rFonts w:asciiTheme="minorHAnsi" w:hAnsiTheme="minorHAnsi" w:cstheme="minorHAnsi"/>
          <w:sz w:val="22"/>
          <w:lang w:val="es-ES_tradnl"/>
        </w:rPr>
        <w:t>y financiamiento de la proliferación de armas de destrucción masiva.</w:t>
      </w:r>
      <w:r w:rsidRPr="00287755">
        <w:rPr>
          <w:rFonts w:asciiTheme="minorHAnsi" w:hAnsiTheme="minorHAnsi" w:cstheme="minorHAnsi"/>
          <w:sz w:val="22"/>
          <w:lang w:val="es-ES_tradnl"/>
        </w:rPr>
        <w:t xml:space="preserve"> </w:t>
      </w:r>
    </w:p>
    <w:p w14:paraId="7D02C0D4" w14:textId="77777777" w:rsidR="007F256D" w:rsidRPr="00287755" w:rsidRDefault="007F256D" w:rsidP="000167D5">
      <w:pPr>
        <w:pStyle w:val="Prrafodelista"/>
        <w:numPr>
          <w:ilvl w:val="1"/>
          <w:numId w:val="22"/>
        </w:numPr>
        <w:spacing w:after="0"/>
        <w:ind w:left="567"/>
        <w:rPr>
          <w:rFonts w:asciiTheme="minorHAnsi" w:hAnsiTheme="minorHAnsi" w:cstheme="minorHAnsi"/>
          <w:sz w:val="22"/>
          <w:lang w:val="es-ES"/>
        </w:rPr>
      </w:pPr>
      <w:r w:rsidRPr="00287755">
        <w:rPr>
          <w:rFonts w:asciiTheme="minorHAnsi" w:hAnsiTheme="minorHAnsi" w:cstheme="minorHAnsi"/>
          <w:sz w:val="22"/>
          <w:lang w:val="es-ES"/>
        </w:rPr>
        <w:t xml:space="preserve">Autorizar a revelar su información personal y de los negocios, en caso de requerimiento de una autoridad competente en Colombia como la UIAF o la Fiscalía General de la Nación. </w:t>
      </w:r>
    </w:p>
    <w:p w14:paraId="6DAC8D9C" w14:textId="77777777" w:rsidR="007F256D" w:rsidRPr="00287755" w:rsidRDefault="007F256D" w:rsidP="000167D5">
      <w:pPr>
        <w:pStyle w:val="Prrafodelista"/>
        <w:numPr>
          <w:ilvl w:val="1"/>
          <w:numId w:val="22"/>
        </w:numPr>
        <w:spacing w:after="0"/>
        <w:ind w:left="567"/>
        <w:rPr>
          <w:rFonts w:asciiTheme="minorHAnsi" w:hAnsiTheme="minorHAnsi" w:cstheme="minorHAnsi"/>
          <w:sz w:val="22"/>
          <w:lang w:val="es-ES"/>
        </w:rPr>
      </w:pPr>
      <w:r w:rsidRPr="00287755">
        <w:rPr>
          <w:rFonts w:asciiTheme="minorHAnsi" w:hAnsiTheme="minorHAnsi" w:cstheme="minorHAnsi"/>
          <w:sz w:val="22"/>
          <w:lang w:val="es-ES"/>
        </w:rPr>
        <w:t>El compromiso de actualizar cada dos años o en un tiempo menor en caso de que ocurran cambios en la información suministrada en el formato.</w:t>
      </w:r>
    </w:p>
    <w:p w14:paraId="6144A557" w14:textId="2187D785" w:rsidR="00582F18" w:rsidRPr="00287755" w:rsidRDefault="00582F18"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720"/>
        <w:jc w:val="both"/>
        <w:rPr>
          <w:rFonts w:asciiTheme="minorHAnsi" w:hAnsiTheme="minorHAnsi" w:cstheme="minorHAnsi"/>
          <w:color w:val="auto"/>
          <w:sz w:val="22"/>
          <w:szCs w:val="22"/>
          <w:lang w:val="es-CO"/>
        </w:rPr>
      </w:pPr>
    </w:p>
    <w:p w14:paraId="6212A054" w14:textId="742E232F" w:rsidR="009A7B4E" w:rsidRPr="00287755" w:rsidRDefault="009A7B4E" w:rsidP="000167D5">
      <w:pPr>
        <w:pStyle w:val="Prrafodelista"/>
        <w:numPr>
          <w:ilvl w:val="0"/>
          <w:numId w:val="25"/>
        </w:numPr>
        <w:spacing w:after="0"/>
        <w:ind w:left="284" w:hanging="284"/>
        <w:rPr>
          <w:rFonts w:asciiTheme="minorHAnsi" w:hAnsiTheme="minorHAnsi" w:cstheme="minorHAnsi"/>
          <w:sz w:val="22"/>
        </w:rPr>
      </w:pPr>
      <w:r w:rsidRPr="00287755">
        <w:rPr>
          <w:rFonts w:asciiTheme="minorHAnsi" w:hAnsiTheme="minorHAnsi" w:cstheme="minorHAnsi"/>
          <w:sz w:val="22"/>
        </w:rPr>
        <w:t>Solicitar la suscripción del formulario por parte del proveedor, reconociendo y aceptando de esta forma la información en él contenida.</w:t>
      </w:r>
    </w:p>
    <w:p w14:paraId="7AD7BAC2" w14:textId="6B5AFF63" w:rsidR="002A4637" w:rsidRPr="00287755" w:rsidRDefault="009A7B4E" w:rsidP="000167D5">
      <w:pPr>
        <w:pStyle w:val="Prrafodelista"/>
        <w:numPr>
          <w:ilvl w:val="0"/>
          <w:numId w:val="25"/>
        </w:numPr>
        <w:spacing w:after="0"/>
        <w:ind w:left="284" w:hanging="284"/>
        <w:rPr>
          <w:rFonts w:asciiTheme="minorHAnsi" w:hAnsiTheme="minorHAnsi" w:cstheme="minorHAnsi"/>
          <w:color w:val="000000" w:themeColor="text1"/>
          <w:sz w:val="22"/>
        </w:rPr>
      </w:pPr>
      <w:r w:rsidRPr="00287755">
        <w:rPr>
          <w:rFonts w:asciiTheme="minorHAnsi" w:hAnsiTheme="minorHAnsi" w:cstheme="minorHAnsi"/>
          <w:color w:val="000000" w:themeColor="text1"/>
          <w:sz w:val="22"/>
        </w:rPr>
        <w:t xml:space="preserve">Solicitar documentos de soporte que permitan realizar la verificación y/o confirmación de la información registrada en el formulario establecido </w:t>
      </w:r>
      <w:r w:rsidR="00515507" w:rsidRPr="00287755">
        <w:rPr>
          <w:rFonts w:asciiTheme="minorHAnsi" w:hAnsiTheme="minorHAnsi" w:cstheme="minorHAnsi"/>
          <w:color w:val="000000" w:themeColor="text1"/>
          <w:sz w:val="22"/>
        </w:rPr>
        <w:t xml:space="preserve">por </w:t>
      </w:r>
      <w:r w:rsidR="005A52D7" w:rsidRPr="00287755">
        <w:rPr>
          <w:rFonts w:asciiTheme="minorHAnsi" w:hAnsiTheme="minorHAnsi" w:cstheme="minorHAnsi"/>
          <w:color w:val="000000" w:themeColor="text1"/>
          <w:sz w:val="22"/>
        </w:rPr>
        <w:t xml:space="preserve">la </w:t>
      </w:r>
      <w:r w:rsidR="00902BBC">
        <w:rPr>
          <w:rFonts w:asciiTheme="minorHAnsi" w:hAnsiTheme="minorHAnsi" w:cstheme="minorHAnsi"/>
          <w:color w:val="000000" w:themeColor="text1"/>
          <w:sz w:val="22"/>
        </w:rPr>
        <w:t>CCF</w:t>
      </w:r>
      <w:r w:rsidR="00BF50B8" w:rsidRPr="00287755">
        <w:rPr>
          <w:rFonts w:asciiTheme="minorHAnsi" w:hAnsiTheme="minorHAnsi" w:cstheme="minorHAnsi"/>
          <w:color w:val="000000" w:themeColor="text1"/>
          <w:sz w:val="22"/>
        </w:rPr>
        <w:t xml:space="preserve"> y su beneficiario final</w:t>
      </w:r>
      <w:r w:rsidRPr="00287755">
        <w:rPr>
          <w:rFonts w:asciiTheme="minorHAnsi" w:hAnsiTheme="minorHAnsi" w:cstheme="minorHAnsi"/>
          <w:color w:val="000000" w:themeColor="text1"/>
          <w:sz w:val="22"/>
        </w:rPr>
        <w:t>, entre los cuales se cuentan los siguientes:</w:t>
      </w:r>
    </w:p>
    <w:p w14:paraId="1CA4AF23" w14:textId="77777777" w:rsidR="00BC2E21" w:rsidRPr="004E05A6" w:rsidRDefault="00BC2E21" w:rsidP="000167D5">
      <w:pPr>
        <w:pStyle w:val="Prrafodelista"/>
        <w:spacing w:after="0"/>
        <w:ind w:left="284"/>
        <w:rPr>
          <w:rFonts w:asciiTheme="minorHAnsi" w:hAnsiTheme="minorHAnsi" w:cstheme="minorHAnsi"/>
          <w:sz w:val="22"/>
        </w:rPr>
      </w:pPr>
    </w:p>
    <w:p w14:paraId="3F503E14" w14:textId="77777777" w:rsidR="004E05A6" w:rsidRPr="004E05A6" w:rsidRDefault="004E05A6" w:rsidP="000167D5">
      <w:pPr>
        <w:pStyle w:val="Prrafodelista"/>
        <w:spacing w:after="0"/>
        <w:ind w:left="284"/>
        <w:rPr>
          <w:rFonts w:asciiTheme="minorHAnsi" w:hAnsiTheme="minorHAnsi" w:cstheme="minorHAnsi"/>
          <w:sz w:val="22"/>
        </w:rPr>
      </w:pPr>
    </w:p>
    <w:tbl>
      <w:tblPr>
        <w:tblStyle w:val="Tablaconcuadrcula"/>
        <w:tblW w:w="0" w:type="auto"/>
        <w:jc w:val="center"/>
        <w:tblLook w:val="04A0" w:firstRow="1" w:lastRow="0" w:firstColumn="1" w:lastColumn="0" w:noHBand="0" w:noVBand="1"/>
      </w:tblPr>
      <w:tblGrid>
        <w:gridCol w:w="3885"/>
        <w:gridCol w:w="3877"/>
      </w:tblGrid>
      <w:tr w:rsidR="003B1385" w:rsidRPr="002A75FD" w14:paraId="748AA0D8" w14:textId="77777777" w:rsidTr="00BC2E21">
        <w:trPr>
          <w:jc w:val="center"/>
        </w:trPr>
        <w:tc>
          <w:tcPr>
            <w:tcW w:w="3885" w:type="dxa"/>
          </w:tcPr>
          <w:p w14:paraId="55FBFD24" w14:textId="77777777" w:rsidR="003B1385" w:rsidRPr="002A75FD" w:rsidRDefault="003B1385" w:rsidP="00FD44B8">
            <w:pPr>
              <w:pStyle w:val="Prrafodelista"/>
              <w:spacing w:line="276" w:lineRule="auto"/>
              <w:ind w:left="0"/>
              <w:jc w:val="center"/>
              <w:rPr>
                <w:rFonts w:asciiTheme="minorHAnsi" w:hAnsiTheme="minorHAnsi" w:cstheme="minorHAnsi"/>
                <w:b/>
                <w:bCs/>
                <w:szCs w:val="20"/>
              </w:rPr>
            </w:pPr>
            <w:r w:rsidRPr="002A75FD">
              <w:rPr>
                <w:rFonts w:asciiTheme="minorHAnsi" w:hAnsiTheme="minorHAnsi" w:cstheme="minorHAnsi"/>
                <w:b/>
                <w:bCs/>
                <w:szCs w:val="20"/>
              </w:rPr>
              <w:t>PERSONA NATURAL</w:t>
            </w:r>
          </w:p>
        </w:tc>
        <w:tc>
          <w:tcPr>
            <w:tcW w:w="3877" w:type="dxa"/>
          </w:tcPr>
          <w:p w14:paraId="3F2B2080" w14:textId="77777777" w:rsidR="003B1385" w:rsidRPr="002A75FD" w:rsidRDefault="003B1385" w:rsidP="00FD44B8">
            <w:pPr>
              <w:pStyle w:val="Prrafodelista"/>
              <w:spacing w:line="276" w:lineRule="auto"/>
              <w:ind w:left="0"/>
              <w:jc w:val="center"/>
              <w:rPr>
                <w:rFonts w:asciiTheme="minorHAnsi" w:hAnsiTheme="minorHAnsi" w:cstheme="minorHAnsi"/>
                <w:b/>
                <w:bCs/>
                <w:szCs w:val="20"/>
              </w:rPr>
            </w:pPr>
            <w:r w:rsidRPr="002A75FD">
              <w:rPr>
                <w:rFonts w:asciiTheme="minorHAnsi" w:hAnsiTheme="minorHAnsi" w:cstheme="minorHAnsi"/>
                <w:b/>
                <w:bCs/>
                <w:szCs w:val="20"/>
              </w:rPr>
              <w:t>PERSONA JURÍDICA</w:t>
            </w:r>
          </w:p>
        </w:tc>
      </w:tr>
      <w:tr w:rsidR="003B1385" w:rsidRPr="002A75FD" w14:paraId="7A51E8C3" w14:textId="77777777" w:rsidTr="00BC2E21">
        <w:trPr>
          <w:jc w:val="center"/>
        </w:trPr>
        <w:tc>
          <w:tcPr>
            <w:tcW w:w="3885" w:type="dxa"/>
          </w:tcPr>
          <w:p w14:paraId="05497037" w14:textId="60474C2E" w:rsidR="003B1385" w:rsidRPr="002A75FD" w:rsidRDefault="004E2351" w:rsidP="00FD44B8">
            <w:pPr>
              <w:pStyle w:val="Prrafodelista"/>
              <w:spacing w:line="276" w:lineRule="auto"/>
              <w:ind w:left="0"/>
              <w:jc w:val="center"/>
              <w:rPr>
                <w:rFonts w:asciiTheme="minorHAnsi" w:hAnsiTheme="minorHAnsi" w:cstheme="minorHAnsi"/>
                <w:szCs w:val="20"/>
              </w:rPr>
            </w:pPr>
            <w:r w:rsidRPr="002A75FD">
              <w:rPr>
                <w:rFonts w:asciiTheme="minorHAnsi" w:hAnsiTheme="minorHAnsi" w:cstheme="minorHAnsi"/>
                <w:szCs w:val="20"/>
              </w:rPr>
              <w:t>D</w:t>
            </w:r>
            <w:r w:rsidR="003B1385" w:rsidRPr="002A75FD">
              <w:rPr>
                <w:rFonts w:asciiTheme="minorHAnsi" w:hAnsiTheme="minorHAnsi" w:cstheme="minorHAnsi"/>
                <w:szCs w:val="20"/>
              </w:rPr>
              <w:t>ocumento de identificación del proveedor</w:t>
            </w:r>
          </w:p>
        </w:tc>
        <w:tc>
          <w:tcPr>
            <w:tcW w:w="3877" w:type="dxa"/>
          </w:tcPr>
          <w:p w14:paraId="6D629743" w14:textId="22189F8F" w:rsidR="003B1385" w:rsidRPr="002A75FD" w:rsidRDefault="00A42EF6" w:rsidP="00FD44B8">
            <w:pPr>
              <w:spacing w:line="276" w:lineRule="auto"/>
              <w:jc w:val="center"/>
              <w:rPr>
                <w:rFonts w:cstheme="minorHAnsi"/>
                <w:sz w:val="20"/>
                <w:szCs w:val="20"/>
              </w:rPr>
            </w:pPr>
            <w:r w:rsidRPr="002A75FD">
              <w:rPr>
                <w:rFonts w:cstheme="minorHAnsi"/>
                <w:sz w:val="20"/>
                <w:szCs w:val="20"/>
              </w:rPr>
              <w:t>Registro único tributario RUT del proveedor y del beneficiario final</w:t>
            </w:r>
          </w:p>
        </w:tc>
      </w:tr>
      <w:tr w:rsidR="00035D64" w:rsidRPr="002A75FD" w14:paraId="4212E870" w14:textId="77777777" w:rsidTr="00BC2E21">
        <w:trPr>
          <w:jc w:val="center"/>
        </w:trPr>
        <w:tc>
          <w:tcPr>
            <w:tcW w:w="3885" w:type="dxa"/>
            <w:vMerge w:val="restart"/>
          </w:tcPr>
          <w:p w14:paraId="5627EF20" w14:textId="77CFB764" w:rsidR="00035D64" w:rsidRPr="002A75FD" w:rsidRDefault="00035D64" w:rsidP="00FD44B8">
            <w:pPr>
              <w:spacing w:line="276" w:lineRule="auto"/>
              <w:jc w:val="center"/>
              <w:rPr>
                <w:rFonts w:cstheme="minorHAnsi"/>
                <w:sz w:val="20"/>
                <w:szCs w:val="20"/>
              </w:rPr>
            </w:pPr>
            <w:r w:rsidRPr="002A75FD">
              <w:rPr>
                <w:rFonts w:eastAsia="ヒラギノ角ゴ Pro W3" w:cstheme="minorHAnsi"/>
                <w:sz w:val="20"/>
                <w:szCs w:val="20"/>
                <w:lang w:val="es-ES_tradnl"/>
              </w:rPr>
              <w:t>Opcional: Fotocopia de documento que soporte el lugar y dirección de residencia actual. (Ejemplo: recibo de pago de servicios públicos)</w:t>
            </w:r>
          </w:p>
        </w:tc>
        <w:tc>
          <w:tcPr>
            <w:tcW w:w="3877" w:type="dxa"/>
          </w:tcPr>
          <w:p w14:paraId="0B2FC12F" w14:textId="053D37BA" w:rsidR="00035D64" w:rsidRPr="002A75FD" w:rsidRDefault="00035D64" w:rsidP="00FD44B8">
            <w:pPr>
              <w:spacing w:line="276" w:lineRule="auto"/>
              <w:jc w:val="center"/>
              <w:rPr>
                <w:rFonts w:cstheme="minorHAnsi"/>
                <w:sz w:val="20"/>
                <w:szCs w:val="20"/>
              </w:rPr>
            </w:pPr>
            <w:r w:rsidRPr="002A75FD">
              <w:rPr>
                <w:rFonts w:cstheme="minorHAnsi"/>
                <w:sz w:val="20"/>
                <w:szCs w:val="20"/>
              </w:rPr>
              <w:t>Certificado de Existencia y Representación Legal</w:t>
            </w:r>
            <w:r w:rsidRPr="002A75FD">
              <w:rPr>
                <w:rFonts w:cstheme="minorHAnsi"/>
                <w:sz w:val="20"/>
                <w:szCs w:val="20"/>
                <w:lang w:val="es-ES_tradnl"/>
              </w:rPr>
              <w:t xml:space="preserve"> Vigencia inferior a 30 días).</w:t>
            </w:r>
          </w:p>
        </w:tc>
      </w:tr>
      <w:tr w:rsidR="00035D64" w:rsidRPr="002A75FD" w14:paraId="5D5D3478" w14:textId="77777777" w:rsidTr="00BC2E21">
        <w:trPr>
          <w:jc w:val="center"/>
        </w:trPr>
        <w:tc>
          <w:tcPr>
            <w:tcW w:w="3885" w:type="dxa"/>
            <w:vMerge/>
          </w:tcPr>
          <w:p w14:paraId="344D600A" w14:textId="77777777" w:rsidR="00035D64" w:rsidRPr="002A75FD" w:rsidRDefault="00035D64" w:rsidP="00FD44B8">
            <w:pPr>
              <w:spacing w:line="276" w:lineRule="auto"/>
              <w:jc w:val="center"/>
              <w:rPr>
                <w:rFonts w:eastAsia="ヒラギノ角ゴ Pro W3" w:cstheme="minorHAnsi"/>
                <w:sz w:val="20"/>
                <w:szCs w:val="20"/>
                <w:lang w:val="es-ES_tradnl"/>
              </w:rPr>
            </w:pPr>
          </w:p>
        </w:tc>
        <w:tc>
          <w:tcPr>
            <w:tcW w:w="3877" w:type="dxa"/>
          </w:tcPr>
          <w:p w14:paraId="176A2013" w14:textId="34E8C14C" w:rsidR="00035D64" w:rsidRPr="002A75FD" w:rsidRDefault="00035D64" w:rsidP="00FD44B8">
            <w:pPr>
              <w:spacing w:line="276" w:lineRule="auto"/>
              <w:jc w:val="center"/>
              <w:rPr>
                <w:rFonts w:cstheme="minorHAnsi"/>
                <w:sz w:val="20"/>
                <w:szCs w:val="20"/>
              </w:rPr>
            </w:pPr>
            <w:r w:rsidRPr="002A75FD">
              <w:rPr>
                <w:rFonts w:cstheme="minorHAnsi"/>
                <w:sz w:val="20"/>
                <w:szCs w:val="20"/>
                <w:lang w:val="es-ES_tradnl"/>
              </w:rPr>
              <w:t>Documento de identificación del Representante Legal</w:t>
            </w:r>
          </w:p>
        </w:tc>
      </w:tr>
      <w:tr w:rsidR="00035D64" w:rsidRPr="002A75FD" w14:paraId="289231B0" w14:textId="77777777" w:rsidTr="00BC2E21">
        <w:trPr>
          <w:jc w:val="center"/>
        </w:trPr>
        <w:tc>
          <w:tcPr>
            <w:tcW w:w="3885" w:type="dxa"/>
            <w:vMerge/>
          </w:tcPr>
          <w:p w14:paraId="45241E58" w14:textId="77777777" w:rsidR="00035D64" w:rsidRPr="002A75FD" w:rsidRDefault="00035D64" w:rsidP="00FD44B8">
            <w:pPr>
              <w:spacing w:line="276" w:lineRule="auto"/>
              <w:jc w:val="center"/>
              <w:rPr>
                <w:rFonts w:eastAsia="ヒラギノ角ゴ Pro W3" w:cstheme="minorHAnsi"/>
                <w:sz w:val="20"/>
                <w:szCs w:val="20"/>
                <w:lang w:val="es-ES_tradnl"/>
              </w:rPr>
            </w:pPr>
          </w:p>
        </w:tc>
        <w:tc>
          <w:tcPr>
            <w:tcW w:w="3877" w:type="dxa"/>
          </w:tcPr>
          <w:p w14:paraId="15ACFDD3" w14:textId="5EADA55A" w:rsidR="00035D64" w:rsidRPr="002A75FD" w:rsidRDefault="00035D64" w:rsidP="00FD44B8">
            <w:pPr>
              <w:spacing w:line="276" w:lineRule="auto"/>
              <w:jc w:val="center"/>
              <w:rPr>
                <w:rFonts w:cstheme="minorHAnsi"/>
                <w:sz w:val="20"/>
                <w:szCs w:val="20"/>
              </w:rPr>
            </w:pPr>
            <w:r w:rsidRPr="002A75FD">
              <w:rPr>
                <w:rFonts w:cstheme="minorHAnsi"/>
                <w:sz w:val="20"/>
                <w:szCs w:val="20"/>
                <w:lang w:val="es-ES_tradnl"/>
              </w:rPr>
              <w:t>Certificado de la composición accionaria expedido por el Representante Legal, el Contador o el Revisor Fiscal del</w:t>
            </w:r>
            <w:r w:rsidR="0054201F" w:rsidRPr="002A75FD">
              <w:rPr>
                <w:rFonts w:cstheme="minorHAnsi"/>
                <w:sz w:val="20"/>
                <w:szCs w:val="20"/>
                <w:lang w:val="es-ES_tradnl"/>
              </w:rPr>
              <w:t xml:space="preserve"> proveedor,</w:t>
            </w:r>
            <w:r w:rsidRPr="002A75FD">
              <w:rPr>
                <w:rFonts w:cstheme="minorHAnsi"/>
                <w:sz w:val="20"/>
                <w:szCs w:val="20"/>
                <w:lang w:val="es-ES_tradnl"/>
              </w:rPr>
              <w:t xml:space="preserve"> en caso de que la información no se diligencie en el formulario</w:t>
            </w:r>
          </w:p>
        </w:tc>
      </w:tr>
      <w:tr w:rsidR="00AA64F8" w:rsidRPr="002A75FD" w14:paraId="46FDF63D" w14:textId="77777777" w:rsidTr="00BC2E21">
        <w:trPr>
          <w:jc w:val="center"/>
        </w:trPr>
        <w:tc>
          <w:tcPr>
            <w:tcW w:w="7762" w:type="dxa"/>
            <w:gridSpan w:val="2"/>
          </w:tcPr>
          <w:p w14:paraId="74ADB4CC" w14:textId="1C4B2A89" w:rsidR="00AA64F8" w:rsidRPr="002A75FD" w:rsidRDefault="00AA64F8" w:rsidP="00FD44B8">
            <w:pPr>
              <w:spacing w:line="276" w:lineRule="auto"/>
              <w:jc w:val="center"/>
              <w:rPr>
                <w:rFonts w:eastAsia="ヒラギノ角ゴ Pro W3" w:cstheme="minorHAnsi"/>
                <w:b/>
                <w:bCs/>
                <w:sz w:val="20"/>
                <w:szCs w:val="20"/>
                <w:lang w:val="es-ES_tradnl"/>
              </w:rPr>
            </w:pPr>
            <w:r w:rsidRPr="002A75FD">
              <w:rPr>
                <w:rFonts w:eastAsia="ヒラギノ角ゴ Pro W3" w:cstheme="minorHAnsi"/>
                <w:b/>
                <w:bCs/>
                <w:sz w:val="20"/>
                <w:szCs w:val="20"/>
                <w:lang w:val="es-ES_tradnl"/>
              </w:rPr>
              <w:t>Referencia bancaria y referencia comercial</w:t>
            </w:r>
          </w:p>
        </w:tc>
      </w:tr>
      <w:tr w:rsidR="005C7414" w:rsidRPr="002A75FD" w14:paraId="4E3EB281" w14:textId="77777777" w:rsidTr="00BC2E21">
        <w:trPr>
          <w:jc w:val="center"/>
        </w:trPr>
        <w:tc>
          <w:tcPr>
            <w:tcW w:w="7762" w:type="dxa"/>
            <w:gridSpan w:val="2"/>
          </w:tcPr>
          <w:p w14:paraId="7FCF495F" w14:textId="44F984B8" w:rsidR="005C7414" w:rsidRPr="002A75FD" w:rsidRDefault="005C7414" w:rsidP="00FD44B8">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center"/>
              <w:rPr>
                <w:rFonts w:asciiTheme="minorHAnsi" w:hAnsiTheme="minorHAnsi" w:cstheme="minorHAnsi"/>
                <w:color w:val="auto"/>
                <w:sz w:val="20"/>
              </w:rPr>
            </w:pPr>
            <w:r w:rsidRPr="002A75FD">
              <w:rPr>
                <w:rFonts w:asciiTheme="minorHAnsi" w:hAnsiTheme="minorHAnsi" w:cstheme="minorHAnsi"/>
                <w:color w:val="auto"/>
                <w:sz w:val="20"/>
              </w:rPr>
              <w:t xml:space="preserve">Demás documentos que la </w:t>
            </w:r>
            <w:r w:rsidR="001744D3" w:rsidRPr="002A75FD">
              <w:rPr>
                <w:rFonts w:asciiTheme="minorHAnsi" w:hAnsiTheme="minorHAnsi" w:cstheme="minorHAnsi"/>
                <w:color w:val="auto"/>
                <w:sz w:val="20"/>
              </w:rPr>
              <w:t>Entidad</w:t>
            </w:r>
            <w:r w:rsidRPr="002A75FD">
              <w:rPr>
                <w:rFonts w:asciiTheme="minorHAnsi" w:hAnsiTheme="minorHAnsi" w:cstheme="minorHAnsi"/>
                <w:color w:val="auto"/>
                <w:sz w:val="20"/>
              </w:rPr>
              <w:t xml:space="preserve"> haya determinado en la definición de la debida diligencia, durante la etapa de identificación y que le permitan verificar la identidad del </w:t>
            </w:r>
            <w:r w:rsidR="00BC261C" w:rsidRPr="002A75FD">
              <w:rPr>
                <w:rFonts w:asciiTheme="minorHAnsi" w:hAnsiTheme="minorHAnsi" w:cstheme="minorHAnsi"/>
                <w:color w:val="auto"/>
                <w:sz w:val="20"/>
              </w:rPr>
              <w:t>proveedor</w:t>
            </w:r>
            <w:r w:rsidRPr="002A75FD">
              <w:rPr>
                <w:rFonts w:asciiTheme="minorHAnsi" w:hAnsiTheme="minorHAnsi" w:cstheme="minorHAnsi"/>
                <w:color w:val="auto"/>
                <w:sz w:val="20"/>
              </w:rPr>
              <w:t xml:space="preserve"> y de su beneficiario final</w:t>
            </w:r>
          </w:p>
        </w:tc>
      </w:tr>
      <w:tr w:rsidR="00AA64F8" w:rsidRPr="002A75FD" w14:paraId="493C2CC6" w14:textId="77777777" w:rsidTr="00BC2E21">
        <w:trPr>
          <w:jc w:val="center"/>
        </w:trPr>
        <w:tc>
          <w:tcPr>
            <w:tcW w:w="7762" w:type="dxa"/>
            <w:gridSpan w:val="2"/>
          </w:tcPr>
          <w:p w14:paraId="6A6BEBA6" w14:textId="78E9E734" w:rsidR="003B1385" w:rsidRPr="002A75FD" w:rsidRDefault="00AA64F8" w:rsidP="00FD44B8">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center"/>
              <w:rPr>
                <w:rFonts w:asciiTheme="minorHAnsi" w:hAnsiTheme="minorHAnsi" w:cstheme="minorHAnsi"/>
                <w:sz w:val="20"/>
              </w:rPr>
            </w:pPr>
            <w:r w:rsidRPr="002A75FD">
              <w:rPr>
                <w:rFonts w:asciiTheme="minorHAnsi" w:hAnsiTheme="minorHAnsi" w:cstheme="minorHAnsi"/>
                <w:color w:val="auto"/>
                <w:sz w:val="20"/>
              </w:rPr>
              <w:t xml:space="preserve">En los casos que aplique: </w:t>
            </w:r>
            <w:r w:rsidR="00660094">
              <w:rPr>
                <w:rFonts w:asciiTheme="minorHAnsi" w:hAnsiTheme="minorHAnsi" w:cstheme="minorHAnsi"/>
                <w:color w:val="auto"/>
                <w:sz w:val="20"/>
                <w:lang w:val="es-CO"/>
              </w:rPr>
              <w:t>d</w:t>
            </w:r>
            <w:r w:rsidRPr="002A75FD">
              <w:rPr>
                <w:rFonts w:asciiTheme="minorHAnsi" w:hAnsiTheme="minorHAnsi" w:cstheme="minorHAnsi"/>
                <w:color w:val="auto"/>
                <w:sz w:val="20"/>
                <w:lang w:val="es-CO"/>
              </w:rPr>
              <w:t>ocumentos que soporten la nacionalización de los productos, cuando éstos hayan requerido cumplir un proceso de importación</w:t>
            </w:r>
            <w:r w:rsidR="00F17D47" w:rsidRPr="002A75FD">
              <w:rPr>
                <w:rFonts w:asciiTheme="minorHAnsi" w:hAnsiTheme="minorHAnsi" w:cstheme="minorHAnsi"/>
                <w:color w:val="auto"/>
                <w:sz w:val="20"/>
                <w:lang w:val="es-CO"/>
              </w:rPr>
              <w:t xml:space="preserve"> y </w:t>
            </w:r>
            <w:r w:rsidR="00F17D47" w:rsidRPr="002A75FD">
              <w:rPr>
                <w:rFonts w:asciiTheme="minorHAnsi" w:hAnsiTheme="minorHAnsi" w:cstheme="minorHAnsi"/>
                <w:sz w:val="20"/>
              </w:rPr>
              <w:t>d</w:t>
            </w:r>
            <w:r w:rsidRPr="002A75FD">
              <w:rPr>
                <w:rFonts w:asciiTheme="minorHAnsi" w:hAnsiTheme="minorHAnsi" w:cstheme="minorHAnsi"/>
                <w:sz w:val="20"/>
              </w:rPr>
              <w:t>ocumento soporte de las autorizaciones o licencias recibidas para productos de venta restringida</w:t>
            </w:r>
            <w:r w:rsidR="008A5853" w:rsidRPr="002A75FD">
              <w:rPr>
                <w:rFonts w:asciiTheme="minorHAnsi" w:hAnsiTheme="minorHAnsi" w:cstheme="minorHAnsi"/>
                <w:sz w:val="20"/>
              </w:rPr>
              <w:t>.</w:t>
            </w:r>
          </w:p>
        </w:tc>
      </w:tr>
    </w:tbl>
    <w:p w14:paraId="60DE162B" w14:textId="77777777" w:rsidR="00BB6821" w:rsidRPr="004E05A6" w:rsidRDefault="00BB6821"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1440"/>
        <w:jc w:val="both"/>
        <w:rPr>
          <w:rFonts w:asciiTheme="minorHAnsi" w:hAnsiTheme="minorHAnsi" w:cstheme="minorHAnsi"/>
          <w:color w:val="auto"/>
          <w:sz w:val="22"/>
          <w:szCs w:val="22"/>
          <w:lang w:val="es-CO"/>
        </w:rPr>
      </w:pPr>
    </w:p>
    <w:p w14:paraId="678FB3F1" w14:textId="12733F81" w:rsidR="00AA64F8" w:rsidRPr="00287755" w:rsidRDefault="0094780C" w:rsidP="000167D5">
      <w:pPr>
        <w:pStyle w:val="Prrafodelista"/>
        <w:numPr>
          <w:ilvl w:val="0"/>
          <w:numId w:val="25"/>
        </w:numPr>
        <w:spacing w:after="0"/>
        <w:ind w:left="284" w:hanging="284"/>
        <w:rPr>
          <w:rFonts w:asciiTheme="minorHAnsi" w:hAnsiTheme="minorHAnsi" w:cstheme="minorHAnsi"/>
          <w:sz w:val="22"/>
        </w:rPr>
      </w:pPr>
      <w:r w:rsidRPr="00287755">
        <w:rPr>
          <w:rFonts w:asciiTheme="minorHAnsi" w:hAnsiTheme="minorHAnsi" w:cstheme="minorHAnsi"/>
          <w:sz w:val="22"/>
        </w:rPr>
        <w:t>Verificar que el formulario se encuentre correcta y totalmente diligenciado y los soportes solicitados sean legibles.</w:t>
      </w:r>
    </w:p>
    <w:p w14:paraId="24B4D903" w14:textId="77777777" w:rsidR="00D038CC" w:rsidRDefault="00D038CC" w:rsidP="000167D5">
      <w:pPr>
        <w:pStyle w:val="Prrafodelista"/>
        <w:spacing w:after="0"/>
        <w:ind w:left="284"/>
        <w:rPr>
          <w:rFonts w:asciiTheme="minorHAnsi" w:hAnsiTheme="minorHAnsi" w:cstheme="minorHAnsi"/>
          <w:sz w:val="22"/>
        </w:rPr>
      </w:pPr>
    </w:p>
    <w:p w14:paraId="1CC9C1AC" w14:textId="12475555" w:rsidR="00BE037A" w:rsidRPr="00287755" w:rsidRDefault="00BE037A" w:rsidP="000167D5">
      <w:pPr>
        <w:jc w:val="both"/>
        <w:rPr>
          <w:rFonts w:cstheme="minorHAnsi"/>
          <w:b/>
          <w:bCs/>
        </w:rPr>
      </w:pPr>
      <w:r w:rsidRPr="00287755">
        <w:rPr>
          <w:rFonts w:cstheme="minorHAnsi"/>
          <w:b/>
          <w:bCs/>
        </w:rPr>
        <w:t>Verificación de la identidad del proveedor y del beneficiario final y carácter de la relación co</w:t>
      </w:r>
      <w:r w:rsidR="00660094">
        <w:rPr>
          <w:rFonts w:cstheme="minorHAnsi"/>
          <w:b/>
          <w:bCs/>
        </w:rPr>
        <w:t>ntractual</w:t>
      </w:r>
    </w:p>
    <w:p w14:paraId="2EF42444" w14:textId="6BE2FD4E" w:rsidR="006D6E7C" w:rsidRPr="00287755" w:rsidRDefault="006D6E7C"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lastRenderedPageBreak/>
        <w:t xml:space="preserve">Una vez </w:t>
      </w:r>
      <w:r w:rsidR="004E05A6">
        <w:rPr>
          <w:rFonts w:asciiTheme="minorHAnsi" w:hAnsiTheme="minorHAnsi" w:cstheme="minorHAnsi"/>
          <w:color w:val="auto"/>
          <w:sz w:val="22"/>
          <w:szCs w:val="22"/>
          <w:lang w:val="es-CO"/>
        </w:rPr>
        <w:t>la Dirección Administrativa y Financiera y la Dirección de Asuntos Jurídicos</w:t>
      </w:r>
      <w:r w:rsidR="00AE0106">
        <w:rPr>
          <w:rFonts w:asciiTheme="minorHAnsi" w:hAnsiTheme="minorHAnsi" w:cstheme="minorHAnsi"/>
          <w:color w:val="auto"/>
          <w:sz w:val="22"/>
          <w:szCs w:val="22"/>
          <w:lang w:val="es-CO"/>
        </w:rPr>
        <w:t xml:space="preserve"> </w:t>
      </w:r>
      <w:r w:rsidRPr="00287755">
        <w:rPr>
          <w:rFonts w:asciiTheme="minorHAnsi" w:hAnsiTheme="minorHAnsi" w:cstheme="minorHAnsi"/>
          <w:color w:val="auto"/>
          <w:sz w:val="22"/>
          <w:szCs w:val="22"/>
          <w:lang w:val="es-CO"/>
        </w:rPr>
        <w:t>cuente</w:t>
      </w:r>
      <w:r w:rsidR="00660094">
        <w:rPr>
          <w:rFonts w:asciiTheme="minorHAnsi" w:hAnsiTheme="minorHAnsi" w:cstheme="minorHAnsi"/>
          <w:color w:val="auto"/>
          <w:sz w:val="22"/>
          <w:szCs w:val="22"/>
          <w:lang w:val="es-CO"/>
        </w:rPr>
        <w:t>n</w:t>
      </w:r>
      <w:r w:rsidRPr="00287755">
        <w:rPr>
          <w:rFonts w:asciiTheme="minorHAnsi" w:hAnsiTheme="minorHAnsi" w:cstheme="minorHAnsi"/>
          <w:color w:val="auto"/>
          <w:sz w:val="22"/>
          <w:szCs w:val="22"/>
          <w:lang w:val="es-CO"/>
        </w:rPr>
        <w:t xml:space="preserve"> con la información citada, </w:t>
      </w:r>
      <w:r w:rsidR="00660094">
        <w:rPr>
          <w:rFonts w:asciiTheme="minorHAnsi" w:hAnsiTheme="minorHAnsi" w:cstheme="minorHAnsi"/>
          <w:color w:val="auto"/>
          <w:sz w:val="22"/>
          <w:szCs w:val="22"/>
          <w:lang w:val="es-CO"/>
        </w:rPr>
        <w:t xml:space="preserve">adelantará </w:t>
      </w:r>
      <w:r w:rsidRPr="00287755">
        <w:rPr>
          <w:rFonts w:asciiTheme="minorHAnsi" w:hAnsiTheme="minorHAnsi" w:cstheme="minorHAnsi"/>
          <w:color w:val="auto"/>
          <w:sz w:val="22"/>
          <w:szCs w:val="22"/>
          <w:lang w:val="es-CO"/>
        </w:rPr>
        <w:t>las siguientes actividades de debida diligencia:</w:t>
      </w:r>
    </w:p>
    <w:p w14:paraId="3EBA5033" w14:textId="77777777" w:rsidR="00BB6821" w:rsidRPr="00287755" w:rsidRDefault="00BB6821"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3A76AD77" w14:textId="7A438CA7" w:rsidR="001D34A6" w:rsidRPr="00287755" w:rsidRDefault="00BB6821" w:rsidP="000167D5">
      <w:pPr>
        <w:pStyle w:val="Prrafodelista"/>
        <w:numPr>
          <w:ilvl w:val="0"/>
          <w:numId w:val="55"/>
        </w:numPr>
        <w:spacing w:after="0"/>
        <w:ind w:left="284" w:hanging="284"/>
        <w:rPr>
          <w:rFonts w:asciiTheme="minorHAnsi" w:hAnsiTheme="minorHAnsi" w:cstheme="minorHAnsi"/>
          <w:sz w:val="22"/>
        </w:rPr>
      </w:pPr>
      <w:r w:rsidRPr="00287755">
        <w:rPr>
          <w:rFonts w:asciiTheme="minorHAnsi" w:hAnsiTheme="minorHAnsi" w:cstheme="minorHAnsi"/>
          <w:sz w:val="22"/>
        </w:rPr>
        <w:t xml:space="preserve">Verificar </w:t>
      </w:r>
      <w:r w:rsidR="001D34A6" w:rsidRPr="00287755">
        <w:rPr>
          <w:rFonts w:asciiTheme="minorHAnsi" w:hAnsiTheme="minorHAnsi" w:cstheme="minorHAnsi"/>
          <w:sz w:val="22"/>
        </w:rPr>
        <w:t>los datos del formulario con los soportes así:</w:t>
      </w:r>
    </w:p>
    <w:p w14:paraId="3A02535A" w14:textId="77777777" w:rsidR="00BC261C" w:rsidRPr="004E05A6" w:rsidRDefault="00BC261C" w:rsidP="000167D5">
      <w:pPr>
        <w:pStyle w:val="Prrafodelista"/>
        <w:spacing w:after="0"/>
        <w:ind w:left="284"/>
        <w:rPr>
          <w:rFonts w:asciiTheme="minorHAnsi" w:hAnsiTheme="minorHAnsi" w:cstheme="minorHAnsi"/>
          <w:sz w:val="22"/>
        </w:rPr>
      </w:pPr>
    </w:p>
    <w:tbl>
      <w:tblPr>
        <w:tblStyle w:val="Tablaconcuadrcula"/>
        <w:tblW w:w="0" w:type="auto"/>
        <w:jc w:val="center"/>
        <w:tblLook w:val="04A0" w:firstRow="1" w:lastRow="0" w:firstColumn="1" w:lastColumn="0" w:noHBand="0" w:noVBand="1"/>
      </w:tblPr>
      <w:tblGrid>
        <w:gridCol w:w="3885"/>
        <w:gridCol w:w="3877"/>
      </w:tblGrid>
      <w:tr w:rsidR="00E33DE0" w:rsidRPr="002A75FD" w14:paraId="4ACEFCA2" w14:textId="77777777" w:rsidTr="00214828">
        <w:trPr>
          <w:jc w:val="center"/>
        </w:trPr>
        <w:tc>
          <w:tcPr>
            <w:tcW w:w="3885" w:type="dxa"/>
          </w:tcPr>
          <w:p w14:paraId="76C3EC6E" w14:textId="77777777" w:rsidR="00E33DE0" w:rsidRPr="002A75FD" w:rsidRDefault="00E33DE0" w:rsidP="00FD44B8">
            <w:pPr>
              <w:jc w:val="center"/>
              <w:rPr>
                <w:rFonts w:cstheme="minorHAnsi"/>
                <w:b/>
                <w:bCs/>
                <w:sz w:val="20"/>
                <w:szCs w:val="20"/>
              </w:rPr>
            </w:pPr>
            <w:r w:rsidRPr="002A75FD">
              <w:rPr>
                <w:rFonts w:cstheme="minorHAnsi"/>
                <w:b/>
                <w:bCs/>
                <w:sz w:val="20"/>
                <w:szCs w:val="20"/>
              </w:rPr>
              <w:t>PERSONA NATURAL</w:t>
            </w:r>
          </w:p>
        </w:tc>
        <w:tc>
          <w:tcPr>
            <w:tcW w:w="3877" w:type="dxa"/>
          </w:tcPr>
          <w:p w14:paraId="55522129" w14:textId="77777777" w:rsidR="00E33DE0" w:rsidRPr="002A75FD" w:rsidRDefault="00E33DE0" w:rsidP="00FD44B8">
            <w:pPr>
              <w:jc w:val="center"/>
              <w:rPr>
                <w:rFonts w:cstheme="minorHAnsi"/>
                <w:b/>
                <w:bCs/>
                <w:sz w:val="20"/>
                <w:szCs w:val="20"/>
              </w:rPr>
            </w:pPr>
            <w:r w:rsidRPr="002A75FD">
              <w:rPr>
                <w:rFonts w:cstheme="minorHAnsi"/>
                <w:b/>
                <w:bCs/>
                <w:sz w:val="20"/>
                <w:szCs w:val="20"/>
              </w:rPr>
              <w:t>PERSONA JURÍDICA</w:t>
            </w:r>
          </w:p>
        </w:tc>
      </w:tr>
      <w:tr w:rsidR="00E33DE0" w:rsidRPr="002A75FD" w14:paraId="746AC8B4" w14:textId="77777777" w:rsidTr="00214828">
        <w:trPr>
          <w:trHeight w:val="625"/>
          <w:jc w:val="center"/>
        </w:trPr>
        <w:tc>
          <w:tcPr>
            <w:tcW w:w="3885" w:type="dxa"/>
          </w:tcPr>
          <w:p w14:paraId="01BEAB6C" w14:textId="220AAD9D" w:rsidR="00E33DE0" w:rsidRPr="002A75FD" w:rsidRDefault="00E33DE0" w:rsidP="00FD44B8">
            <w:pPr>
              <w:pStyle w:val="Prrafodelista"/>
              <w:spacing w:line="276" w:lineRule="auto"/>
              <w:ind w:left="0"/>
              <w:jc w:val="center"/>
              <w:rPr>
                <w:rFonts w:asciiTheme="minorHAnsi" w:eastAsia="ヒラギノ角ゴ Pro W3" w:hAnsiTheme="minorHAnsi" w:cstheme="minorHAnsi"/>
                <w:szCs w:val="20"/>
              </w:rPr>
            </w:pPr>
            <w:r w:rsidRPr="002A75FD">
              <w:rPr>
                <w:rFonts w:asciiTheme="minorHAnsi" w:eastAsia="ヒラギノ角ゴ Pro W3" w:hAnsiTheme="minorHAnsi" w:cstheme="minorHAnsi"/>
                <w:szCs w:val="20"/>
              </w:rPr>
              <w:t>Cotejar que la identidad de la persona registrada en el formulario es coincidente con la información de la fotocopia del documento de identificación</w:t>
            </w:r>
          </w:p>
        </w:tc>
        <w:tc>
          <w:tcPr>
            <w:tcW w:w="3877" w:type="dxa"/>
          </w:tcPr>
          <w:p w14:paraId="0AC2F62D" w14:textId="0EB315D6" w:rsidR="00E33DE0" w:rsidRPr="002A75FD" w:rsidRDefault="00E33DE0" w:rsidP="00FD44B8">
            <w:pPr>
              <w:spacing w:line="276" w:lineRule="auto"/>
              <w:jc w:val="center"/>
              <w:rPr>
                <w:rFonts w:eastAsia="ヒラギノ角ゴ Pro W3" w:cstheme="minorHAnsi"/>
                <w:sz w:val="20"/>
                <w:szCs w:val="20"/>
              </w:rPr>
            </w:pPr>
            <w:bookmarkStart w:id="86" w:name="_Hlk67469339"/>
            <w:r w:rsidRPr="002A75FD">
              <w:rPr>
                <w:rFonts w:eastAsia="ヒラギノ角ゴ Pro W3" w:cstheme="minorHAnsi"/>
                <w:sz w:val="20"/>
                <w:szCs w:val="20"/>
              </w:rPr>
              <w:t>Cotejar que la identidad de la empresa registrada en el formulario es coincidente con la información de la copia del registro único tributario RUT</w:t>
            </w:r>
            <w:bookmarkEnd w:id="86"/>
          </w:p>
        </w:tc>
      </w:tr>
      <w:tr w:rsidR="00E33DE0" w:rsidRPr="002A75FD" w14:paraId="34E43A72" w14:textId="77777777" w:rsidTr="00214828">
        <w:trPr>
          <w:trHeight w:val="675"/>
          <w:jc w:val="center"/>
        </w:trPr>
        <w:tc>
          <w:tcPr>
            <w:tcW w:w="3885" w:type="dxa"/>
          </w:tcPr>
          <w:p w14:paraId="3FA2A69B" w14:textId="0AD17F3B" w:rsidR="00E33DE0" w:rsidRPr="002A75FD" w:rsidRDefault="00E33DE0" w:rsidP="00FD44B8">
            <w:pPr>
              <w:pStyle w:val="Prrafodelista"/>
              <w:spacing w:line="276" w:lineRule="auto"/>
              <w:ind w:left="0"/>
              <w:jc w:val="center"/>
              <w:rPr>
                <w:rFonts w:asciiTheme="minorHAnsi" w:eastAsia="ヒラギノ角ゴ Pro W3" w:hAnsiTheme="minorHAnsi" w:cstheme="minorHAnsi"/>
                <w:szCs w:val="20"/>
              </w:rPr>
            </w:pPr>
            <w:r w:rsidRPr="002A75FD">
              <w:rPr>
                <w:rFonts w:asciiTheme="minorHAnsi" w:eastAsia="ヒラギノ角ゴ Pro W3" w:hAnsiTheme="minorHAnsi" w:cstheme="minorHAnsi"/>
                <w:szCs w:val="20"/>
              </w:rPr>
              <w:t>Revisar que la actividad, ocupación u oficio a la que se dedica la persona es lícita y corresponde con el tipo de negocio u operación a realizar</w:t>
            </w:r>
          </w:p>
        </w:tc>
        <w:tc>
          <w:tcPr>
            <w:tcW w:w="3877" w:type="dxa"/>
            <w:vMerge w:val="restart"/>
          </w:tcPr>
          <w:p w14:paraId="5DDE515D" w14:textId="78059FD4" w:rsidR="00E33DE0" w:rsidRPr="002A75FD" w:rsidRDefault="00E33DE0" w:rsidP="00FD44B8">
            <w:pPr>
              <w:spacing w:line="276" w:lineRule="auto"/>
              <w:jc w:val="center"/>
              <w:rPr>
                <w:rFonts w:eastAsia="ヒラギノ角ゴ Pro W3" w:cstheme="minorHAnsi"/>
                <w:sz w:val="20"/>
                <w:szCs w:val="20"/>
              </w:rPr>
            </w:pPr>
            <w:bookmarkStart w:id="87" w:name="_Hlk67469361"/>
            <w:r w:rsidRPr="002A75FD">
              <w:rPr>
                <w:rFonts w:eastAsia="ヒラギノ角ゴ Pro W3" w:cstheme="minorHAnsi"/>
                <w:sz w:val="20"/>
                <w:szCs w:val="20"/>
              </w:rPr>
              <w:t>Cotejar que el nombre de la persona que suscribe el formulario corresponde con el nombre registrado en el Certificado de existencia y representación legal</w:t>
            </w:r>
            <w:r w:rsidR="00EB0159" w:rsidRPr="002A75FD">
              <w:rPr>
                <w:rFonts w:eastAsia="ヒラギノ角ゴ Pro W3" w:cstheme="minorHAnsi"/>
                <w:sz w:val="20"/>
                <w:szCs w:val="20"/>
              </w:rPr>
              <w:t xml:space="preserve"> </w:t>
            </w:r>
            <w:r w:rsidR="00EB0159" w:rsidRPr="002A75FD">
              <w:rPr>
                <w:rFonts w:cstheme="minorHAnsi"/>
                <w:sz w:val="20"/>
                <w:szCs w:val="20"/>
              </w:rPr>
              <w:t>(Vigencia inferior a 30 días),</w:t>
            </w:r>
            <w:r w:rsidRPr="002A75FD">
              <w:rPr>
                <w:rFonts w:eastAsia="ヒラギノ角ゴ Pro W3" w:cstheme="minorHAnsi"/>
                <w:sz w:val="20"/>
                <w:szCs w:val="20"/>
              </w:rPr>
              <w:t xml:space="preserve"> como Representante Legal</w:t>
            </w:r>
            <w:bookmarkEnd w:id="87"/>
          </w:p>
        </w:tc>
      </w:tr>
      <w:tr w:rsidR="00E33DE0" w:rsidRPr="002A75FD" w14:paraId="57634711" w14:textId="77777777" w:rsidTr="00214828">
        <w:trPr>
          <w:trHeight w:val="675"/>
          <w:jc w:val="center"/>
        </w:trPr>
        <w:tc>
          <w:tcPr>
            <w:tcW w:w="3885" w:type="dxa"/>
          </w:tcPr>
          <w:p w14:paraId="32A30334" w14:textId="187267D2" w:rsidR="00E33DE0" w:rsidRPr="002A75FD" w:rsidRDefault="00E33DE0" w:rsidP="00FD44B8">
            <w:pPr>
              <w:pStyle w:val="Prrafodelista"/>
              <w:spacing w:line="276" w:lineRule="auto"/>
              <w:ind w:left="0"/>
              <w:jc w:val="center"/>
              <w:rPr>
                <w:rFonts w:asciiTheme="minorHAnsi" w:eastAsia="ヒラギノ角ゴ Pro W3" w:hAnsiTheme="minorHAnsi" w:cstheme="minorHAnsi"/>
                <w:szCs w:val="20"/>
              </w:rPr>
            </w:pPr>
            <w:r w:rsidRPr="002A75FD">
              <w:rPr>
                <w:rFonts w:asciiTheme="minorHAnsi" w:eastAsia="ヒラギノ角ゴ Pro W3" w:hAnsiTheme="minorHAnsi" w:cstheme="minorHAnsi"/>
                <w:szCs w:val="20"/>
              </w:rPr>
              <w:t xml:space="preserve">Confirmar el teléfono a través la llamada de confirmación del negocio con el </w:t>
            </w:r>
            <w:r w:rsidR="007E5B62" w:rsidRPr="002A75FD">
              <w:rPr>
                <w:rFonts w:asciiTheme="minorHAnsi" w:eastAsia="ヒラギノ角ゴ Pro W3" w:hAnsiTheme="minorHAnsi" w:cstheme="minorHAnsi"/>
                <w:szCs w:val="20"/>
              </w:rPr>
              <w:t>proveedor</w:t>
            </w:r>
          </w:p>
        </w:tc>
        <w:tc>
          <w:tcPr>
            <w:tcW w:w="3877" w:type="dxa"/>
            <w:vMerge/>
          </w:tcPr>
          <w:p w14:paraId="32BEA8EC" w14:textId="77777777" w:rsidR="00E33DE0" w:rsidRPr="002A75FD" w:rsidRDefault="00E33DE0" w:rsidP="00FD44B8">
            <w:pPr>
              <w:spacing w:line="276" w:lineRule="auto"/>
              <w:jc w:val="center"/>
              <w:rPr>
                <w:rFonts w:eastAsia="ヒラギノ角ゴ Pro W3" w:cstheme="minorHAnsi"/>
                <w:sz w:val="20"/>
                <w:szCs w:val="20"/>
              </w:rPr>
            </w:pPr>
          </w:p>
        </w:tc>
      </w:tr>
      <w:tr w:rsidR="00E33DE0" w:rsidRPr="002A75FD" w14:paraId="28C0A5C0" w14:textId="77777777" w:rsidTr="00214828">
        <w:trPr>
          <w:trHeight w:val="803"/>
          <w:jc w:val="center"/>
        </w:trPr>
        <w:tc>
          <w:tcPr>
            <w:tcW w:w="3885" w:type="dxa"/>
          </w:tcPr>
          <w:p w14:paraId="16AA2F25" w14:textId="1C2A28F8" w:rsidR="00E33DE0" w:rsidRPr="002A75FD" w:rsidRDefault="00E33DE0" w:rsidP="00FD44B8">
            <w:pPr>
              <w:pStyle w:val="Prrafodelista"/>
              <w:spacing w:line="276" w:lineRule="auto"/>
              <w:ind w:left="0"/>
              <w:jc w:val="center"/>
              <w:rPr>
                <w:rFonts w:asciiTheme="minorHAnsi" w:eastAsia="ヒラギノ角ゴ Pro W3" w:hAnsiTheme="minorHAnsi" w:cstheme="minorHAnsi"/>
                <w:szCs w:val="20"/>
              </w:rPr>
            </w:pPr>
            <w:r w:rsidRPr="002A75FD">
              <w:rPr>
                <w:rFonts w:asciiTheme="minorHAnsi" w:eastAsia="ヒラギノ角ゴ Pro W3" w:hAnsiTheme="minorHAnsi" w:cstheme="minorHAnsi"/>
                <w:szCs w:val="20"/>
              </w:rPr>
              <w:t>Validar que el origen de los recursos corresponda con la actividad, ocupación u oficio de la persona</w:t>
            </w:r>
            <w:r w:rsidR="0003275D" w:rsidRPr="002A75FD">
              <w:rPr>
                <w:rFonts w:asciiTheme="minorHAnsi" w:eastAsia="ヒラギノ角ゴ Pro W3" w:hAnsiTheme="minorHAnsi" w:cstheme="minorHAnsi"/>
                <w:szCs w:val="20"/>
              </w:rPr>
              <w:t xml:space="preserve"> </w:t>
            </w:r>
            <w:r w:rsidR="0003275D" w:rsidRPr="002A75FD">
              <w:rPr>
                <w:rFonts w:asciiTheme="minorHAnsi" w:hAnsiTheme="minorHAnsi" w:cstheme="minorHAnsi"/>
                <w:szCs w:val="20"/>
              </w:rPr>
              <w:t>e identificar si la actividad económica a la que se dedica se encuentra dentro de las catalogadas de riesgo superior desde LA/FT/FPADM</w:t>
            </w:r>
          </w:p>
        </w:tc>
        <w:tc>
          <w:tcPr>
            <w:tcW w:w="3877" w:type="dxa"/>
          </w:tcPr>
          <w:p w14:paraId="19DF5B5C" w14:textId="77777777" w:rsidR="00E33DE0" w:rsidRPr="002A75FD" w:rsidRDefault="00E33DE0" w:rsidP="00FD44B8">
            <w:pPr>
              <w:spacing w:line="276" w:lineRule="auto"/>
              <w:jc w:val="center"/>
              <w:rPr>
                <w:rFonts w:eastAsia="ヒラギノ角ゴ Pro W3" w:cstheme="minorHAnsi"/>
                <w:sz w:val="20"/>
                <w:szCs w:val="20"/>
              </w:rPr>
            </w:pPr>
            <w:bookmarkStart w:id="88" w:name="_Hlk67469374"/>
            <w:r w:rsidRPr="002A75FD">
              <w:rPr>
                <w:rFonts w:eastAsia="ヒラギノ角ゴ Pro W3" w:cstheme="minorHAnsi"/>
                <w:sz w:val="20"/>
                <w:szCs w:val="20"/>
              </w:rPr>
              <w:t>Identificar si la actividad económica a la que se dedica la persona se encuentra dentro de las catalogadas de riesgo superior desde LA/FT/FPADM.</w:t>
            </w:r>
            <w:bookmarkEnd w:id="88"/>
          </w:p>
        </w:tc>
      </w:tr>
      <w:tr w:rsidR="00E33DE0" w:rsidRPr="002A75FD" w14:paraId="17A5BD0D" w14:textId="77777777" w:rsidTr="00214828">
        <w:trPr>
          <w:trHeight w:val="802"/>
          <w:jc w:val="center"/>
        </w:trPr>
        <w:tc>
          <w:tcPr>
            <w:tcW w:w="3885" w:type="dxa"/>
          </w:tcPr>
          <w:p w14:paraId="01A37B9D" w14:textId="61412B62" w:rsidR="00E33DE0" w:rsidRPr="002A75FD" w:rsidRDefault="00E33DE0" w:rsidP="00FD44B8">
            <w:pPr>
              <w:pStyle w:val="Prrafodelista"/>
              <w:spacing w:line="276" w:lineRule="auto"/>
              <w:ind w:left="0"/>
              <w:jc w:val="center"/>
              <w:rPr>
                <w:rFonts w:asciiTheme="minorHAnsi" w:eastAsia="ヒラギノ角ゴ Pro W3" w:hAnsiTheme="minorHAnsi" w:cstheme="minorHAnsi"/>
                <w:szCs w:val="20"/>
              </w:rPr>
            </w:pPr>
            <w:r w:rsidRPr="002A75FD">
              <w:rPr>
                <w:rFonts w:asciiTheme="minorHAnsi" w:eastAsia="ヒラギノ角ゴ Pro W3" w:hAnsiTheme="minorHAnsi" w:cstheme="minorHAnsi"/>
                <w:szCs w:val="20"/>
              </w:rPr>
              <w:t>Revisar con la prueba suministrada, que la dirección de residencia y el lugar coincidan con los anotados en el formulario. Cotejar que el lugar de residencia no se encuentre dentro de las jurisdicciones catalogadas de riesgo LA/FT/FPADM</w:t>
            </w:r>
          </w:p>
        </w:tc>
        <w:tc>
          <w:tcPr>
            <w:tcW w:w="3877" w:type="dxa"/>
          </w:tcPr>
          <w:p w14:paraId="77C9E6BC" w14:textId="4A03252F" w:rsidR="00E33DE0" w:rsidRPr="002A75FD" w:rsidRDefault="00E33DE0" w:rsidP="00FD44B8">
            <w:pPr>
              <w:spacing w:line="276" w:lineRule="auto"/>
              <w:jc w:val="center"/>
              <w:rPr>
                <w:rFonts w:eastAsia="ヒラギノ角ゴ Pro W3" w:cstheme="minorHAnsi"/>
                <w:sz w:val="20"/>
                <w:szCs w:val="20"/>
              </w:rPr>
            </w:pPr>
            <w:bookmarkStart w:id="89" w:name="_Hlk67469386"/>
            <w:r w:rsidRPr="002A75FD">
              <w:rPr>
                <w:rFonts w:eastAsia="ヒラギノ角ゴ Pro W3" w:cstheme="minorHAnsi"/>
                <w:sz w:val="20"/>
                <w:szCs w:val="20"/>
              </w:rPr>
              <w:t>Cotejar que el lugar de domicilio no se encuentre dentro de las zonas geográficas de riesgo LA/FT/FPADM y</w:t>
            </w:r>
            <w:bookmarkEnd w:id="89"/>
            <w:r w:rsidR="007E5B62" w:rsidRPr="002A75FD">
              <w:rPr>
                <w:rFonts w:eastAsia="ヒラギノ角ゴ Pro W3" w:cstheme="minorHAnsi"/>
                <w:sz w:val="20"/>
                <w:szCs w:val="20"/>
              </w:rPr>
              <w:t xml:space="preserve"> </w:t>
            </w:r>
            <w:r w:rsidRPr="002A75FD">
              <w:rPr>
                <w:rFonts w:eastAsia="ヒラギノ角ゴ Pro W3" w:cstheme="minorHAnsi"/>
                <w:sz w:val="20"/>
                <w:szCs w:val="20"/>
              </w:rPr>
              <w:t>corresponde con el tipo de negocio u operación a realizar</w:t>
            </w:r>
          </w:p>
        </w:tc>
      </w:tr>
      <w:tr w:rsidR="00097F7E" w:rsidRPr="002A75FD" w14:paraId="7D2784B4" w14:textId="77777777" w:rsidTr="00214828">
        <w:trPr>
          <w:jc w:val="center"/>
        </w:trPr>
        <w:tc>
          <w:tcPr>
            <w:tcW w:w="7762" w:type="dxa"/>
            <w:gridSpan w:val="2"/>
          </w:tcPr>
          <w:p w14:paraId="7AE6A3D1" w14:textId="05A33552" w:rsidR="00097F7E" w:rsidRPr="002A75FD" w:rsidRDefault="00097F7E" w:rsidP="00FD44B8">
            <w:pPr>
              <w:spacing w:line="276" w:lineRule="auto"/>
              <w:jc w:val="center"/>
              <w:rPr>
                <w:rFonts w:eastAsia="ヒラギノ角ゴ Pro W3" w:cstheme="minorHAnsi"/>
                <w:sz w:val="20"/>
                <w:szCs w:val="20"/>
              </w:rPr>
            </w:pPr>
            <w:r w:rsidRPr="002A75FD">
              <w:rPr>
                <w:rFonts w:eastAsia="ヒラギノ角ゴ Pro W3" w:cstheme="minorHAnsi"/>
                <w:sz w:val="20"/>
                <w:szCs w:val="20"/>
              </w:rPr>
              <w:t>Verificar si los productos ofrecidos requieren soportes especiales de nacionalización o licencia y de ser así, validar que el proveedor haya aportado el soporte correspondiente</w:t>
            </w:r>
          </w:p>
        </w:tc>
      </w:tr>
      <w:tr w:rsidR="00E33DE0" w:rsidRPr="002A75FD" w14:paraId="068AE93D" w14:textId="77777777" w:rsidTr="00214828">
        <w:trPr>
          <w:jc w:val="center"/>
        </w:trPr>
        <w:tc>
          <w:tcPr>
            <w:tcW w:w="7762" w:type="dxa"/>
            <w:gridSpan w:val="2"/>
          </w:tcPr>
          <w:p w14:paraId="4C525963" w14:textId="26A9FBCE" w:rsidR="00E33DE0" w:rsidRPr="002A75FD" w:rsidRDefault="00E33DE0" w:rsidP="00FD44B8">
            <w:pPr>
              <w:spacing w:line="276" w:lineRule="auto"/>
              <w:jc w:val="center"/>
              <w:rPr>
                <w:rFonts w:eastAsia="ヒラギノ角ゴ Pro W3" w:cstheme="minorHAnsi"/>
                <w:sz w:val="20"/>
                <w:szCs w:val="20"/>
              </w:rPr>
            </w:pPr>
            <w:bookmarkStart w:id="90" w:name="_Hlk67469467"/>
            <w:bookmarkStart w:id="91" w:name="_Hlk69479724"/>
            <w:r w:rsidRPr="002A75FD">
              <w:rPr>
                <w:rFonts w:eastAsia="ヒラギノ角ゴ Pro W3" w:cstheme="minorHAnsi"/>
                <w:sz w:val="20"/>
                <w:szCs w:val="20"/>
              </w:rPr>
              <w:t xml:space="preserve">Cotejar con los datos del formulario y el PERFIL del segmento en el cual se clasificó el </w:t>
            </w:r>
            <w:r w:rsidR="00D61424" w:rsidRPr="002A75FD">
              <w:rPr>
                <w:rFonts w:eastAsia="ヒラギノ角ゴ Pro W3" w:cstheme="minorHAnsi"/>
                <w:sz w:val="20"/>
                <w:szCs w:val="20"/>
              </w:rPr>
              <w:t>proveedor</w:t>
            </w:r>
            <w:r w:rsidRPr="002A75FD">
              <w:rPr>
                <w:rFonts w:eastAsia="ヒラギノ角ゴ Pro W3" w:cstheme="minorHAnsi"/>
                <w:sz w:val="20"/>
                <w:szCs w:val="20"/>
              </w:rPr>
              <w:t>, lo siguiente:</w:t>
            </w:r>
          </w:p>
          <w:p w14:paraId="0E3C179D" w14:textId="4207D646" w:rsidR="00E33DE0" w:rsidRPr="002A75FD" w:rsidRDefault="00E33DE0" w:rsidP="00FD44B8">
            <w:pPr>
              <w:pStyle w:val="Prrafodelista"/>
              <w:numPr>
                <w:ilvl w:val="0"/>
                <w:numId w:val="54"/>
              </w:numPr>
              <w:spacing w:line="276" w:lineRule="auto"/>
              <w:jc w:val="center"/>
              <w:rPr>
                <w:rFonts w:asciiTheme="minorHAnsi" w:eastAsia="ヒラギノ角ゴ Pro W3" w:hAnsiTheme="minorHAnsi" w:cstheme="minorHAnsi"/>
                <w:szCs w:val="20"/>
              </w:rPr>
            </w:pPr>
            <w:bookmarkStart w:id="92" w:name="_Hlk67469481"/>
            <w:bookmarkEnd w:id="90"/>
            <w:r w:rsidRPr="002A75FD">
              <w:rPr>
                <w:rFonts w:asciiTheme="minorHAnsi" w:eastAsia="ヒラギノ角ゴ Pro W3" w:hAnsiTheme="minorHAnsi" w:cstheme="minorHAnsi"/>
                <w:szCs w:val="20"/>
              </w:rPr>
              <w:t xml:space="preserve">Si perfil del </w:t>
            </w:r>
            <w:r w:rsidR="007E5B62" w:rsidRPr="002A75FD">
              <w:rPr>
                <w:rFonts w:asciiTheme="minorHAnsi" w:eastAsia="ヒラギノ角ゴ Pro W3" w:hAnsiTheme="minorHAnsi" w:cstheme="minorHAnsi"/>
                <w:szCs w:val="20"/>
              </w:rPr>
              <w:t>proveedor</w:t>
            </w:r>
            <w:r w:rsidRPr="002A75FD">
              <w:rPr>
                <w:rFonts w:asciiTheme="minorHAnsi" w:eastAsia="ヒラギノ角ゴ Pro W3" w:hAnsiTheme="minorHAnsi" w:cstheme="minorHAnsi"/>
                <w:szCs w:val="20"/>
              </w:rPr>
              <w:t xml:space="preserve"> es consecuente con la cifra financiera de ACTIVO.</w:t>
            </w:r>
          </w:p>
          <w:p w14:paraId="0D3C3B2D" w14:textId="6DE23CCD" w:rsidR="00E33DE0" w:rsidRPr="002A75FD" w:rsidRDefault="00E33DE0" w:rsidP="00FD44B8">
            <w:pPr>
              <w:pStyle w:val="Prrafodelista"/>
              <w:numPr>
                <w:ilvl w:val="0"/>
                <w:numId w:val="54"/>
              </w:numPr>
              <w:spacing w:line="276" w:lineRule="auto"/>
              <w:jc w:val="center"/>
              <w:rPr>
                <w:rFonts w:asciiTheme="minorHAnsi" w:eastAsia="ヒラギノ角ゴ Pro W3" w:hAnsiTheme="minorHAnsi" w:cstheme="minorHAnsi"/>
                <w:szCs w:val="20"/>
              </w:rPr>
            </w:pPr>
            <w:r w:rsidRPr="002A75FD">
              <w:rPr>
                <w:rFonts w:asciiTheme="minorHAnsi" w:eastAsia="ヒラギノ角ゴ Pro W3" w:hAnsiTheme="minorHAnsi" w:cstheme="minorHAnsi"/>
                <w:szCs w:val="20"/>
              </w:rPr>
              <w:t xml:space="preserve">Si perfil del </w:t>
            </w:r>
            <w:r w:rsidR="000E7A3B" w:rsidRPr="002A75FD">
              <w:rPr>
                <w:rFonts w:asciiTheme="minorHAnsi" w:eastAsia="ヒラギノ角ゴ Pro W3" w:hAnsiTheme="minorHAnsi" w:cstheme="minorHAnsi"/>
                <w:szCs w:val="20"/>
              </w:rPr>
              <w:t>proveedor</w:t>
            </w:r>
            <w:r w:rsidRPr="002A75FD">
              <w:rPr>
                <w:rFonts w:asciiTheme="minorHAnsi" w:eastAsia="ヒラギノ角ゴ Pro W3" w:hAnsiTheme="minorHAnsi" w:cstheme="minorHAnsi"/>
                <w:szCs w:val="20"/>
              </w:rPr>
              <w:t xml:space="preserve"> es consecuente con su JURISDICCI</w:t>
            </w:r>
            <w:r w:rsidR="000E7A3B" w:rsidRPr="002A75FD">
              <w:rPr>
                <w:rFonts w:asciiTheme="minorHAnsi" w:eastAsia="ヒラギノ角ゴ Pro W3" w:hAnsiTheme="minorHAnsi" w:cstheme="minorHAnsi"/>
                <w:szCs w:val="20"/>
              </w:rPr>
              <w:t>Ó</w:t>
            </w:r>
            <w:r w:rsidRPr="002A75FD">
              <w:rPr>
                <w:rFonts w:asciiTheme="minorHAnsi" w:eastAsia="ヒラギノ角ゴ Pro W3" w:hAnsiTheme="minorHAnsi" w:cstheme="minorHAnsi"/>
                <w:szCs w:val="20"/>
              </w:rPr>
              <w:t>N.</w:t>
            </w:r>
          </w:p>
          <w:p w14:paraId="07B6B002" w14:textId="4D5FE8E9" w:rsidR="00E33DE0" w:rsidRPr="002A75FD" w:rsidRDefault="00E33DE0" w:rsidP="00FD44B8">
            <w:pPr>
              <w:pStyle w:val="Prrafodelista"/>
              <w:numPr>
                <w:ilvl w:val="0"/>
                <w:numId w:val="54"/>
              </w:numPr>
              <w:spacing w:line="276" w:lineRule="auto"/>
              <w:jc w:val="center"/>
              <w:rPr>
                <w:rFonts w:asciiTheme="minorHAnsi" w:eastAsia="ヒラギノ角ゴ Pro W3" w:hAnsiTheme="minorHAnsi" w:cstheme="minorHAnsi"/>
                <w:szCs w:val="20"/>
              </w:rPr>
            </w:pPr>
            <w:r w:rsidRPr="002A75FD">
              <w:rPr>
                <w:rFonts w:asciiTheme="minorHAnsi" w:eastAsia="ヒラギノ角ゴ Pro W3" w:hAnsiTheme="minorHAnsi" w:cstheme="minorHAnsi"/>
                <w:szCs w:val="20"/>
              </w:rPr>
              <w:t xml:space="preserve">Si el perfil del </w:t>
            </w:r>
            <w:r w:rsidR="00D31434" w:rsidRPr="002A75FD">
              <w:rPr>
                <w:rFonts w:asciiTheme="minorHAnsi" w:eastAsia="ヒラギノ角ゴ Pro W3" w:hAnsiTheme="minorHAnsi" w:cstheme="minorHAnsi"/>
                <w:szCs w:val="20"/>
              </w:rPr>
              <w:t>proveedor</w:t>
            </w:r>
            <w:r w:rsidRPr="002A75FD">
              <w:rPr>
                <w:rFonts w:asciiTheme="minorHAnsi" w:eastAsia="ヒラギノ角ゴ Pro W3" w:hAnsiTheme="minorHAnsi" w:cstheme="minorHAnsi"/>
                <w:szCs w:val="20"/>
              </w:rPr>
              <w:t xml:space="preserve"> es consecuente con la forma de pago.</w:t>
            </w:r>
            <w:bookmarkEnd w:id="91"/>
            <w:bookmarkEnd w:id="92"/>
          </w:p>
        </w:tc>
      </w:tr>
    </w:tbl>
    <w:p w14:paraId="3E69AAA2" w14:textId="77777777" w:rsidR="00E33DE0" w:rsidRPr="004E05A6" w:rsidRDefault="00E33DE0" w:rsidP="000167D5">
      <w:pPr>
        <w:pStyle w:val="Prrafodelista"/>
        <w:spacing w:after="0"/>
        <w:ind w:left="284"/>
        <w:rPr>
          <w:rFonts w:asciiTheme="minorHAnsi" w:hAnsiTheme="minorHAnsi" w:cstheme="minorHAnsi"/>
          <w:sz w:val="22"/>
        </w:rPr>
      </w:pPr>
    </w:p>
    <w:p w14:paraId="707B9B1A" w14:textId="71F9F643" w:rsidR="00870B05" w:rsidRPr="00287755" w:rsidRDefault="00870B05" w:rsidP="000167D5">
      <w:pPr>
        <w:pStyle w:val="Prrafodelista"/>
        <w:numPr>
          <w:ilvl w:val="0"/>
          <w:numId w:val="55"/>
        </w:numPr>
        <w:spacing w:after="0"/>
        <w:ind w:left="284" w:hanging="284"/>
        <w:rPr>
          <w:rFonts w:asciiTheme="minorHAnsi" w:hAnsiTheme="minorHAnsi" w:cstheme="minorHAnsi"/>
          <w:sz w:val="22"/>
        </w:rPr>
      </w:pPr>
      <w:r w:rsidRPr="00287755">
        <w:rPr>
          <w:rFonts w:asciiTheme="minorHAnsi" w:hAnsiTheme="minorHAnsi" w:cstheme="minorHAnsi"/>
          <w:sz w:val="22"/>
        </w:rPr>
        <w:t xml:space="preserve">Consultar los nombres de las personas que aparezcan en el formulario y soportes en las siguientes listas de prevención de LA/FT/FPADM. Incluye los nombres de los accionistas o socios y el </w:t>
      </w:r>
      <w:r w:rsidR="00247CAC" w:rsidRPr="00287755">
        <w:rPr>
          <w:rFonts w:asciiTheme="minorHAnsi" w:hAnsiTheme="minorHAnsi" w:cstheme="minorHAnsi"/>
          <w:sz w:val="22"/>
        </w:rPr>
        <w:t>R</w:t>
      </w:r>
      <w:r w:rsidRPr="00287755">
        <w:rPr>
          <w:rFonts w:asciiTheme="minorHAnsi" w:hAnsiTheme="minorHAnsi" w:cstheme="minorHAnsi"/>
          <w:sz w:val="22"/>
        </w:rPr>
        <w:t xml:space="preserve">epresentante </w:t>
      </w:r>
      <w:r w:rsidR="00247CAC" w:rsidRPr="00287755">
        <w:rPr>
          <w:rFonts w:asciiTheme="minorHAnsi" w:hAnsiTheme="minorHAnsi" w:cstheme="minorHAnsi"/>
          <w:sz w:val="22"/>
        </w:rPr>
        <w:t>L</w:t>
      </w:r>
      <w:r w:rsidRPr="00287755">
        <w:rPr>
          <w:rFonts w:asciiTheme="minorHAnsi" w:hAnsiTheme="minorHAnsi" w:cstheme="minorHAnsi"/>
          <w:sz w:val="22"/>
        </w:rPr>
        <w:t>egal de la persona jurídica.</w:t>
      </w:r>
    </w:p>
    <w:p w14:paraId="50FA2E5A" w14:textId="1D168C65" w:rsidR="00870B05" w:rsidRPr="00287755" w:rsidRDefault="00870B05" w:rsidP="000167D5">
      <w:pPr>
        <w:pStyle w:val="Prrafodelista"/>
        <w:numPr>
          <w:ilvl w:val="0"/>
          <w:numId w:val="56"/>
        </w:numPr>
        <w:spacing w:after="0"/>
        <w:ind w:left="567" w:hanging="283"/>
        <w:rPr>
          <w:rFonts w:asciiTheme="minorHAnsi" w:hAnsiTheme="minorHAnsi" w:cstheme="minorHAnsi"/>
          <w:sz w:val="22"/>
        </w:rPr>
      </w:pPr>
      <w:r w:rsidRPr="00287755">
        <w:rPr>
          <w:rFonts w:asciiTheme="minorHAnsi" w:hAnsiTheme="minorHAnsi" w:cstheme="minorHAnsi"/>
          <w:sz w:val="22"/>
        </w:rPr>
        <w:lastRenderedPageBreak/>
        <w:t xml:space="preserve">Vinculante para Colombia, es decir en la lista internacional emitida por el Consejo de Seguridad de las Naciones Unidas ONU. </w:t>
      </w:r>
    </w:p>
    <w:p w14:paraId="28D120EB" w14:textId="710506AE" w:rsidR="00870B05" w:rsidRPr="00287755" w:rsidRDefault="00870B05" w:rsidP="000167D5">
      <w:pPr>
        <w:pStyle w:val="Prrafodelista"/>
        <w:numPr>
          <w:ilvl w:val="0"/>
          <w:numId w:val="56"/>
        </w:numPr>
        <w:spacing w:after="0"/>
        <w:ind w:left="567" w:hanging="283"/>
        <w:rPr>
          <w:rFonts w:asciiTheme="minorHAnsi" w:hAnsiTheme="minorHAnsi" w:cstheme="minorHAnsi"/>
          <w:sz w:val="22"/>
        </w:rPr>
      </w:pPr>
      <w:r w:rsidRPr="00287755">
        <w:rPr>
          <w:rFonts w:asciiTheme="minorHAnsi" w:hAnsiTheme="minorHAnsi" w:cstheme="minorHAnsi"/>
          <w:sz w:val="22"/>
        </w:rPr>
        <w:t>Vinculante del Con</w:t>
      </w:r>
      <w:r w:rsidR="009D7947" w:rsidRPr="00287755">
        <w:rPr>
          <w:rFonts w:asciiTheme="minorHAnsi" w:hAnsiTheme="minorHAnsi" w:cstheme="minorHAnsi"/>
          <w:sz w:val="22"/>
        </w:rPr>
        <w:t>s</w:t>
      </w:r>
      <w:r w:rsidRPr="00287755">
        <w:rPr>
          <w:rFonts w:asciiTheme="minorHAnsi" w:hAnsiTheme="minorHAnsi" w:cstheme="minorHAnsi"/>
          <w:sz w:val="22"/>
        </w:rPr>
        <w:t xml:space="preserve">ejo de Seguridad de Colombia.  </w:t>
      </w:r>
    </w:p>
    <w:p w14:paraId="25A1F8DA" w14:textId="4CE8475A" w:rsidR="00870B05" w:rsidRPr="00287755" w:rsidRDefault="00870B05" w:rsidP="000167D5">
      <w:pPr>
        <w:pStyle w:val="Prrafodelista"/>
        <w:numPr>
          <w:ilvl w:val="0"/>
          <w:numId w:val="56"/>
        </w:numPr>
        <w:spacing w:after="0"/>
        <w:ind w:left="567" w:hanging="283"/>
        <w:rPr>
          <w:rFonts w:asciiTheme="minorHAnsi" w:hAnsiTheme="minorHAnsi" w:cstheme="minorHAnsi"/>
          <w:sz w:val="22"/>
        </w:rPr>
      </w:pPr>
      <w:r w:rsidRPr="00287755">
        <w:rPr>
          <w:rFonts w:asciiTheme="minorHAnsi" w:hAnsiTheme="minorHAnsi" w:cstheme="minorHAnsi"/>
          <w:sz w:val="22"/>
        </w:rPr>
        <w:t>Restrictiva y no vinculante para Colombia, OFAC (Clinton)</w:t>
      </w:r>
      <w:r w:rsidR="00920E5B">
        <w:rPr>
          <w:rFonts w:asciiTheme="minorHAnsi" w:hAnsiTheme="minorHAnsi" w:cstheme="minorHAnsi"/>
          <w:sz w:val="22"/>
        </w:rPr>
        <w:t>.</w:t>
      </w:r>
    </w:p>
    <w:p w14:paraId="6A400BB3" w14:textId="4DA98F63" w:rsidR="00870B05" w:rsidRPr="00287755" w:rsidRDefault="00870B05" w:rsidP="000167D5">
      <w:pPr>
        <w:pStyle w:val="Prrafodelista"/>
        <w:numPr>
          <w:ilvl w:val="0"/>
          <w:numId w:val="56"/>
        </w:numPr>
        <w:spacing w:after="0"/>
        <w:ind w:left="567" w:hanging="283"/>
        <w:rPr>
          <w:rFonts w:asciiTheme="minorHAnsi" w:hAnsiTheme="minorHAnsi" w:cstheme="minorHAnsi"/>
          <w:sz w:val="22"/>
        </w:rPr>
      </w:pPr>
      <w:r w:rsidRPr="00287755">
        <w:rPr>
          <w:rFonts w:asciiTheme="minorHAnsi" w:hAnsiTheme="minorHAnsi" w:cstheme="minorHAnsi"/>
          <w:sz w:val="22"/>
        </w:rPr>
        <w:t xml:space="preserve">Otras que coloque a disposición </w:t>
      </w:r>
      <w:r w:rsidR="005A52D7" w:rsidRPr="00287755">
        <w:rPr>
          <w:rFonts w:asciiTheme="minorHAnsi" w:hAnsiTheme="minorHAnsi" w:cstheme="minorHAnsi"/>
          <w:sz w:val="22"/>
        </w:rPr>
        <w:t xml:space="preserve">la </w:t>
      </w:r>
      <w:r w:rsidR="00902BBC">
        <w:rPr>
          <w:rFonts w:asciiTheme="minorHAnsi" w:hAnsiTheme="minorHAnsi" w:cstheme="minorHAnsi"/>
          <w:sz w:val="22"/>
        </w:rPr>
        <w:t>CCF</w:t>
      </w:r>
      <w:r w:rsidRPr="00287755">
        <w:rPr>
          <w:rFonts w:asciiTheme="minorHAnsi" w:hAnsiTheme="minorHAnsi" w:cstheme="minorHAnsi"/>
          <w:sz w:val="22"/>
        </w:rPr>
        <w:t>.</w:t>
      </w:r>
    </w:p>
    <w:p w14:paraId="360DB981" w14:textId="226B929F" w:rsidR="00870B05" w:rsidRPr="00287755" w:rsidRDefault="00870B05" w:rsidP="000167D5">
      <w:pPr>
        <w:pStyle w:val="Prrafodelista"/>
        <w:numPr>
          <w:ilvl w:val="0"/>
          <w:numId w:val="55"/>
        </w:numPr>
        <w:spacing w:after="0"/>
        <w:ind w:left="284" w:hanging="284"/>
        <w:rPr>
          <w:rFonts w:asciiTheme="minorHAnsi" w:hAnsiTheme="minorHAnsi" w:cstheme="minorHAnsi"/>
          <w:sz w:val="22"/>
        </w:rPr>
      </w:pPr>
      <w:r w:rsidRPr="00287755">
        <w:rPr>
          <w:rFonts w:asciiTheme="minorHAnsi" w:hAnsiTheme="minorHAnsi" w:cstheme="minorHAnsi"/>
          <w:sz w:val="22"/>
        </w:rPr>
        <w:t>En caso de identificar alguna señal de alerta, durante las verificaciones o consultas adelantar debida diligencia avanzada:</w:t>
      </w:r>
    </w:p>
    <w:p w14:paraId="283F2E2E" w14:textId="0CB6D19F" w:rsidR="00333AF0" w:rsidRPr="00287755" w:rsidRDefault="00870B05" w:rsidP="000167D5">
      <w:pPr>
        <w:pStyle w:val="Prrafodelista"/>
        <w:numPr>
          <w:ilvl w:val="0"/>
          <w:numId w:val="56"/>
        </w:numPr>
        <w:spacing w:after="0"/>
        <w:ind w:left="567" w:hanging="283"/>
        <w:rPr>
          <w:rFonts w:asciiTheme="minorHAnsi" w:hAnsiTheme="minorHAnsi" w:cstheme="minorHAnsi"/>
          <w:sz w:val="22"/>
        </w:rPr>
      </w:pPr>
      <w:r w:rsidRPr="00287755">
        <w:rPr>
          <w:rFonts w:asciiTheme="minorHAnsi" w:hAnsiTheme="minorHAnsi" w:cstheme="minorHAnsi"/>
          <w:sz w:val="22"/>
        </w:rPr>
        <w:t xml:space="preserve">Consultando los nombres de las personas en otras bases de datos disponibles por internet como son Procuraduría General de la Nación, si media autorización de </w:t>
      </w:r>
      <w:r w:rsidRPr="00287755">
        <w:rPr>
          <w:rFonts w:asciiTheme="minorHAnsi" w:hAnsiTheme="minorHAnsi" w:cstheme="minorHAnsi"/>
          <w:i/>
          <w:sz w:val="22"/>
        </w:rPr>
        <w:t>habeas data</w:t>
      </w:r>
      <w:r w:rsidRPr="00287755">
        <w:rPr>
          <w:rFonts w:asciiTheme="minorHAnsi" w:hAnsiTheme="minorHAnsi" w:cstheme="minorHAnsi"/>
          <w:sz w:val="22"/>
        </w:rPr>
        <w:t>, Interpol y demás fuentes públicas.</w:t>
      </w:r>
    </w:p>
    <w:p w14:paraId="5524AC47" w14:textId="22F55C58" w:rsidR="00870B05" w:rsidRPr="00287755" w:rsidRDefault="00870B05" w:rsidP="000167D5">
      <w:pPr>
        <w:pStyle w:val="Prrafodelista"/>
        <w:numPr>
          <w:ilvl w:val="0"/>
          <w:numId w:val="56"/>
        </w:numPr>
        <w:spacing w:after="0"/>
        <w:ind w:left="567" w:hanging="283"/>
        <w:rPr>
          <w:rFonts w:asciiTheme="minorHAnsi" w:hAnsiTheme="minorHAnsi" w:cstheme="minorHAnsi"/>
          <w:sz w:val="22"/>
        </w:rPr>
      </w:pPr>
      <w:r w:rsidRPr="00287755">
        <w:rPr>
          <w:rFonts w:asciiTheme="minorHAnsi" w:hAnsiTheme="minorHAnsi" w:cstheme="minorHAnsi"/>
          <w:sz w:val="22"/>
        </w:rPr>
        <w:t xml:space="preserve">Solicitando información adicional al potencial </w:t>
      </w:r>
      <w:r w:rsidR="006C4163" w:rsidRPr="00287755">
        <w:rPr>
          <w:rFonts w:asciiTheme="minorHAnsi" w:hAnsiTheme="minorHAnsi" w:cstheme="minorHAnsi"/>
          <w:sz w:val="22"/>
        </w:rPr>
        <w:t>proveedor</w:t>
      </w:r>
      <w:r w:rsidRPr="00287755">
        <w:rPr>
          <w:rFonts w:asciiTheme="minorHAnsi" w:hAnsiTheme="minorHAnsi" w:cstheme="minorHAnsi"/>
          <w:sz w:val="22"/>
        </w:rPr>
        <w:t>, que permita dar explicación razonable a las señales de alerta identificadas.</w:t>
      </w:r>
    </w:p>
    <w:p w14:paraId="7AF20BD6" w14:textId="6B94D73C" w:rsidR="00870B05" w:rsidRPr="00287755" w:rsidRDefault="00870B05" w:rsidP="000167D5">
      <w:pPr>
        <w:pStyle w:val="Prrafodelista"/>
        <w:numPr>
          <w:ilvl w:val="0"/>
          <w:numId w:val="55"/>
        </w:numPr>
        <w:spacing w:after="0"/>
        <w:ind w:left="284" w:hanging="284"/>
        <w:rPr>
          <w:rFonts w:asciiTheme="minorHAnsi" w:hAnsiTheme="minorHAnsi" w:cstheme="minorHAnsi"/>
          <w:sz w:val="22"/>
        </w:rPr>
      </w:pPr>
      <w:r w:rsidRPr="00287755">
        <w:rPr>
          <w:rFonts w:asciiTheme="minorHAnsi" w:hAnsiTheme="minorHAnsi" w:cstheme="minorHAnsi"/>
          <w:sz w:val="22"/>
        </w:rPr>
        <w:t xml:space="preserve">Dejar evidencia con el nombre del empleado, fecha, hora y resultado de las consultas realizadas en las listas, bases de datos y verificación de información, a través de los medios físicos o electrónicos de que disponga </w:t>
      </w:r>
      <w:r w:rsidR="005A52D7" w:rsidRPr="00287755">
        <w:rPr>
          <w:rFonts w:asciiTheme="minorHAnsi" w:hAnsiTheme="minorHAnsi" w:cstheme="minorHAnsi"/>
          <w:sz w:val="22"/>
        </w:rPr>
        <w:t xml:space="preserve">la </w:t>
      </w:r>
      <w:r w:rsidR="00902BBC">
        <w:rPr>
          <w:rFonts w:asciiTheme="minorHAnsi" w:hAnsiTheme="minorHAnsi" w:cstheme="minorHAnsi"/>
          <w:sz w:val="22"/>
        </w:rPr>
        <w:t>CCF</w:t>
      </w:r>
      <w:r w:rsidRPr="00287755">
        <w:rPr>
          <w:rFonts w:asciiTheme="minorHAnsi" w:hAnsiTheme="minorHAnsi" w:cstheme="minorHAnsi"/>
          <w:sz w:val="22"/>
        </w:rPr>
        <w:t>, esto para efectos probatorios de debida diligencia.</w:t>
      </w:r>
    </w:p>
    <w:p w14:paraId="18FEDCBB" w14:textId="78797282" w:rsidR="00333AF0" w:rsidRPr="00287755" w:rsidRDefault="00870B05" w:rsidP="000167D5">
      <w:pPr>
        <w:pStyle w:val="Prrafodelista"/>
        <w:numPr>
          <w:ilvl w:val="0"/>
          <w:numId w:val="55"/>
        </w:numPr>
        <w:spacing w:after="0"/>
        <w:ind w:left="284" w:hanging="284"/>
        <w:rPr>
          <w:rFonts w:asciiTheme="minorHAnsi" w:hAnsiTheme="minorHAnsi" w:cstheme="minorHAnsi"/>
          <w:sz w:val="22"/>
        </w:rPr>
      </w:pPr>
      <w:r w:rsidRPr="00287755">
        <w:rPr>
          <w:rFonts w:asciiTheme="minorHAnsi" w:hAnsiTheme="minorHAnsi" w:cstheme="minorHAnsi"/>
          <w:sz w:val="22"/>
        </w:rPr>
        <w:t>Conservar el formulario, los soportes y resultados de las verificaciones en una carpeta electrónica.</w:t>
      </w:r>
      <w:r w:rsidR="005D06BD" w:rsidRPr="00287755">
        <w:rPr>
          <w:rFonts w:asciiTheme="minorHAnsi" w:hAnsiTheme="minorHAnsi" w:cstheme="minorHAnsi"/>
          <w:sz w:val="22"/>
        </w:rPr>
        <w:tab/>
      </w:r>
    </w:p>
    <w:p w14:paraId="19D2AA94" w14:textId="7C838EB2" w:rsidR="00870B05" w:rsidRPr="00287755" w:rsidRDefault="00870B05" w:rsidP="000167D5">
      <w:pPr>
        <w:pStyle w:val="Prrafodelista"/>
        <w:numPr>
          <w:ilvl w:val="0"/>
          <w:numId w:val="55"/>
        </w:numPr>
        <w:spacing w:after="0"/>
        <w:ind w:left="284" w:hanging="284"/>
        <w:rPr>
          <w:rFonts w:asciiTheme="minorHAnsi" w:hAnsiTheme="minorHAnsi" w:cstheme="minorHAnsi"/>
          <w:sz w:val="22"/>
        </w:rPr>
      </w:pPr>
      <w:r w:rsidRPr="00287755">
        <w:rPr>
          <w:rFonts w:asciiTheme="minorHAnsi" w:hAnsiTheme="minorHAnsi" w:cstheme="minorHAnsi"/>
          <w:sz w:val="22"/>
        </w:rPr>
        <w:t xml:space="preserve">Las coincidencias encontradas durante las consultas en las listas y las inconsistencias en la verificación del formulario y los soportes, u otras señales de alerta durante este procedimiento, deberán ser </w:t>
      </w:r>
      <w:r w:rsidR="002022DF" w:rsidRPr="00287755">
        <w:rPr>
          <w:rFonts w:asciiTheme="minorHAnsi" w:hAnsiTheme="minorHAnsi" w:cstheme="minorHAnsi"/>
          <w:sz w:val="22"/>
        </w:rPr>
        <w:t xml:space="preserve">reportadas al </w:t>
      </w:r>
      <w:r w:rsidR="000017A4" w:rsidRPr="00287755">
        <w:rPr>
          <w:rFonts w:asciiTheme="minorHAnsi" w:hAnsiTheme="minorHAnsi" w:cstheme="minorHAnsi"/>
          <w:sz w:val="22"/>
        </w:rPr>
        <w:t>Representante Legal o a la persona que sea delegada para este fin</w:t>
      </w:r>
      <w:r w:rsidR="002022DF" w:rsidRPr="00287755">
        <w:rPr>
          <w:rFonts w:asciiTheme="minorHAnsi" w:hAnsiTheme="minorHAnsi" w:cstheme="minorHAnsi"/>
          <w:sz w:val="22"/>
        </w:rPr>
        <w:t xml:space="preserve">, tal y como se indica en el numeral 9.6 de este </w:t>
      </w:r>
      <w:r w:rsidR="0043750A" w:rsidRPr="00287755">
        <w:rPr>
          <w:rFonts w:asciiTheme="minorHAnsi" w:hAnsiTheme="minorHAnsi" w:cstheme="minorHAnsi"/>
          <w:sz w:val="22"/>
        </w:rPr>
        <w:t>M</w:t>
      </w:r>
      <w:r w:rsidR="002022DF" w:rsidRPr="00287755">
        <w:rPr>
          <w:rFonts w:asciiTheme="minorHAnsi" w:hAnsiTheme="minorHAnsi" w:cstheme="minorHAnsi"/>
          <w:sz w:val="22"/>
        </w:rPr>
        <w:t>anual.</w:t>
      </w:r>
      <w:r w:rsidRPr="00287755">
        <w:rPr>
          <w:rFonts w:asciiTheme="minorHAnsi" w:hAnsiTheme="minorHAnsi" w:cstheme="minorHAnsi"/>
          <w:sz w:val="22"/>
        </w:rPr>
        <w:t xml:space="preserve"> </w:t>
      </w:r>
    </w:p>
    <w:p w14:paraId="5D6F1EA5" w14:textId="77777777" w:rsidR="0043750A" w:rsidRPr="00287755" w:rsidRDefault="0043750A" w:rsidP="000167D5">
      <w:pPr>
        <w:spacing w:after="0"/>
        <w:jc w:val="both"/>
        <w:rPr>
          <w:rFonts w:cstheme="minorHAnsi"/>
        </w:rPr>
      </w:pPr>
    </w:p>
    <w:p w14:paraId="630D85DB" w14:textId="211A36E5" w:rsidR="00090EE9" w:rsidRPr="00287755" w:rsidRDefault="006324A3" w:rsidP="000167D5">
      <w:pPr>
        <w:spacing w:after="0"/>
        <w:jc w:val="both"/>
        <w:rPr>
          <w:rFonts w:cstheme="minorHAnsi"/>
        </w:rPr>
      </w:pPr>
      <w:r w:rsidRPr="00287755">
        <w:rPr>
          <w:rFonts w:cstheme="minorHAnsi"/>
        </w:rPr>
        <w:t xml:space="preserve">De ser realizado el reporte al </w:t>
      </w:r>
      <w:r w:rsidR="00B940B5">
        <w:rPr>
          <w:rFonts w:cstheme="minorHAnsi"/>
        </w:rPr>
        <w:t>Representante Legal o su designado</w:t>
      </w:r>
      <w:r w:rsidRPr="00287755">
        <w:rPr>
          <w:rFonts w:cstheme="minorHAnsi"/>
        </w:rPr>
        <w:t xml:space="preserve">, el proceso se detiene hasta tanto </w:t>
      </w:r>
      <w:r w:rsidR="006979FA" w:rsidRPr="00287755">
        <w:rPr>
          <w:rFonts w:cstheme="minorHAnsi"/>
        </w:rPr>
        <w:t xml:space="preserve">este </w:t>
      </w:r>
      <w:r w:rsidR="00214828" w:rsidRPr="00287755">
        <w:rPr>
          <w:rFonts w:cstheme="minorHAnsi"/>
        </w:rPr>
        <w:t>lo autorice d</w:t>
      </w:r>
      <w:r w:rsidR="00090EE9" w:rsidRPr="00287755">
        <w:rPr>
          <w:rFonts w:cstheme="minorHAnsi"/>
        </w:rPr>
        <w:t>entro de los 3 días hábiles siguientes a su conocimiento.</w:t>
      </w:r>
    </w:p>
    <w:p w14:paraId="32A443B1" w14:textId="77777777" w:rsidR="00090EE9" w:rsidRPr="00287755" w:rsidRDefault="00090EE9" w:rsidP="000167D5">
      <w:pPr>
        <w:spacing w:after="0"/>
        <w:jc w:val="both"/>
        <w:rPr>
          <w:rFonts w:cstheme="minorHAnsi"/>
        </w:rPr>
      </w:pPr>
    </w:p>
    <w:p w14:paraId="7560C5F0" w14:textId="1CBD565C" w:rsidR="00CB7706" w:rsidRPr="00287755" w:rsidRDefault="00CB7706" w:rsidP="000167D5">
      <w:pPr>
        <w:spacing w:after="0"/>
        <w:jc w:val="both"/>
        <w:rPr>
          <w:rFonts w:cstheme="minorHAnsi"/>
        </w:rPr>
      </w:pPr>
      <w:r w:rsidRPr="00287755">
        <w:rPr>
          <w:rFonts w:cstheme="minorHAnsi"/>
        </w:rPr>
        <w:t xml:space="preserve">Una vez los resultados de las anteriores actividades resulten satisfactorios, </w:t>
      </w:r>
      <w:r w:rsidR="004E05A6">
        <w:rPr>
          <w:rFonts w:cstheme="minorHAnsi"/>
        </w:rPr>
        <w:t>la Dirección Administrativa y Financiera y la Dirección de Asuntos Jurídicos</w:t>
      </w:r>
      <w:r w:rsidRPr="00287755">
        <w:rPr>
          <w:rFonts w:cstheme="minorHAnsi"/>
        </w:rPr>
        <w:t xml:space="preserve"> continuará con los demás trámites contractuales y procederá con la </w:t>
      </w:r>
      <w:r w:rsidRPr="00644180">
        <w:rPr>
          <w:rFonts w:cstheme="minorHAnsi"/>
        </w:rPr>
        <w:t xml:space="preserve">creación del </w:t>
      </w:r>
      <w:r w:rsidR="002020F1" w:rsidRPr="00644180">
        <w:rPr>
          <w:rFonts w:cstheme="minorHAnsi"/>
        </w:rPr>
        <w:t>proveedor</w:t>
      </w:r>
      <w:r w:rsidRPr="00644180">
        <w:rPr>
          <w:rFonts w:cstheme="minorHAnsi"/>
        </w:rPr>
        <w:t xml:space="preserve"> en las bases de datos previo envío de los documentos requeri</w:t>
      </w:r>
      <w:r w:rsidR="00264EFA" w:rsidRPr="00644180">
        <w:rPr>
          <w:rFonts w:cstheme="minorHAnsi"/>
        </w:rPr>
        <w:t>dos</w:t>
      </w:r>
      <w:r w:rsidRPr="00644180">
        <w:rPr>
          <w:rFonts w:cstheme="minorHAnsi"/>
        </w:rPr>
        <w:t>.</w:t>
      </w:r>
    </w:p>
    <w:p w14:paraId="50EF31DB" w14:textId="61A5E0D0" w:rsidR="006F591A" w:rsidRDefault="006F591A" w:rsidP="000167D5">
      <w:pPr>
        <w:spacing w:after="0"/>
        <w:jc w:val="both"/>
        <w:rPr>
          <w:rFonts w:cstheme="minorHAnsi"/>
        </w:rPr>
      </w:pPr>
    </w:p>
    <w:p w14:paraId="1B4422FB" w14:textId="517E1069" w:rsidR="008838FA" w:rsidRPr="00287755" w:rsidRDefault="008838FA" w:rsidP="000167D5">
      <w:pPr>
        <w:jc w:val="both"/>
        <w:rPr>
          <w:rFonts w:cstheme="minorHAnsi"/>
          <w:b/>
          <w:bCs/>
        </w:rPr>
      </w:pPr>
      <w:r w:rsidRPr="00287755">
        <w:rPr>
          <w:rFonts w:cstheme="minorHAnsi"/>
          <w:b/>
          <w:bCs/>
        </w:rPr>
        <w:t>Realización de debida diligencia continúa de la relación comercial con proveedores</w:t>
      </w:r>
    </w:p>
    <w:p w14:paraId="0BF95820" w14:textId="3CBA5EC3" w:rsidR="008838FA" w:rsidRPr="00287755" w:rsidRDefault="008838FA" w:rsidP="000167D5">
      <w:pPr>
        <w:spacing w:after="0"/>
        <w:jc w:val="both"/>
        <w:rPr>
          <w:rFonts w:cstheme="minorHAnsi"/>
        </w:rPr>
      </w:pPr>
      <w:r w:rsidRPr="00287755">
        <w:rPr>
          <w:rFonts w:cstheme="minorHAnsi"/>
        </w:rPr>
        <w:t>Con el ánimo de contar con información que permita realizar controles ajustados a la realidad temporal del proveedor</w:t>
      </w:r>
      <w:r w:rsidR="00590DA1" w:rsidRPr="00287755">
        <w:rPr>
          <w:rFonts w:cstheme="minorHAnsi"/>
        </w:rPr>
        <w:t xml:space="preserve"> </w:t>
      </w:r>
      <w:r w:rsidRPr="00287755">
        <w:rPr>
          <w:rFonts w:cstheme="minorHAnsi"/>
        </w:rPr>
        <w:t xml:space="preserve">y con ello mitigar situaciones de riesgo con oportunidad y precisión, como mínimo cada dos (2) años o en un tiempo menor en caso de advertirse alguna señal de alerta, </w:t>
      </w:r>
      <w:r w:rsidR="004E05A6">
        <w:rPr>
          <w:rFonts w:cstheme="minorHAnsi"/>
        </w:rPr>
        <w:t>la Dirección Administrativa y Financiera y la Dirección de Asuntos Jurídicos</w:t>
      </w:r>
      <w:r w:rsidRPr="00287755">
        <w:rPr>
          <w:rFonts w:cstheme="minorHAnsi"/>
        </w:rPr>
        <w:t xml:space="preserve"> adelantará el proceso de actualización de la información de los </w:t>
      </w:r>
      <w:r w:rsidR="00590DA1" w:rsidRPr="00287755">
        <w:rPr>
          <w:rFonts w:cstheme="minorHAnsi"/>
        </w:rPr>
        <w:t>proveedores act</w:t>
      </w:r>
      <w:r w:rsidRPr="00287755">
        <w:rPr>
          <w:rFonts w:cstheme="minorHAnsi"/>
        </w:rPr>
        <w:t xml:space="preserve">ivos, mediante las siguientes actividades: </w:t>
      </w:r>
    </w:p>
    <w:p w14:paraId="3ABFA9EA" w14:textId="77777777" w:rsidR="00226796" w:rsidRPr="00287755" w:rsidRDefault="00226796" w:rsidP="000167D5">
      <w:pPr>
        <w:spacing w:after="0"/>
        <w:jc w:val="both"/>
        <w:rPr>
          <w:rFonts w:cstheme="minorHAnsi"/>
        </w:rPr>
      </w:pPr>
    </w:p>
    <w:p w14:paraId="4FE5D81C" w14:textId="2BAB39A0" w:rsidR="00070516" w:rsidRPr="00287755" w:rsidRDefault="00070516" w:rsidP="000167D5">
      <w:pPr>
        <w:pStyle w:val="Prrafodelista"/>
        <w:numPr>
          <w:ilvl w:val="0"/>
          <w:numId w:val="53"/>
        </w:numPr>
        <w:spacing w:after="0"/>
        <w:ind w:left="284" w:hanging="284"/>
        <w:rPr>
          <w:rFonts w:asciiTheme="minorHAnsi" w:hAnsiTheme="minorHAnsi" w:cstheme="minorHAnsi"/>
          <w:sz w:val="22"/>
        </w:rPr>
      </w:pPr>
      <w:r w:rsidRPr="00287755">
        <w:rPr>
          <w:rFonts w:asciiTheme="minorHAnsi" w:hAnsiTheme="minorHAnsi" w:cstheme="minorHAnsi"/>
          <w:sz w:val="22"/>
        </w:rPr>
        <w:lastRenderedPageBreak/>
        <w:t xml:space="preserve">Contacto con el </w:t>
      </w:r>
      <w:r w:rsidR="003B01C9" w:rsidRPr="00287755">
        <w:rPr>
          <w:rFonts w:asciiTheme="minorHAnsi" w:hAnsiTheme="minorHAnsi" w:cstheme="minorHAnsi"/>
          <w:sz w:val="22"/>
        </w:rPr>
        <w:t>proveedor</w:t>
      </w:r>
      <w:r w:rsidRPr="00287755">
        <w:rPr>
          <w:rFonts w:asciiTheme="minorHAnsi" w:hAnsiTheme="minorHAnsi" w:cstheme="minorHAnsi"/>
          <w:sz w:val="22"/>
        </w:rPr>
        <w:t xml:space="preserve"> por medios electrónicos o físicos para recopilar (formulario) la información que puede ser susceptible de cambio en el tiempo a saber: dirección de ubicación, teléfono, representantes legales, asociados, cifras financieras etc.  </w:t>
      </w:r>
    </w:p>
    <w:p w14:paraId="2DFB5282" w14:textId="25E150CF" w:rsidR="008838FA" w:rsidRPr="00287755" w:rsidRDefault="008838FA" w:rsidP="000167D5">
      <w:pPr>
        <w:pStyle w:val="Prrafodelista"/>
        <w:numPr>
          <w:ilvl w:val="0"/>
          <w:numId w:val="53"/>
        </w:numPr>
        <w:spacing w:after="0"/>
        <w:ind w:left="284" w:hanging="284"/>
        <w:rPr>
          <w:rFonts w:asciiTheme="minorHAnsi" w:hAnsiTheme="minorHAnsi" w:cstheme="minorHAnsi"/>
          <w:sz w:val="22"/>
        </w:rPr>
      </w:pPr>
      <w:r w:rsidRPr="00287755">
        <w:rPr>
          <w:rFonts w:asciiTheme="minorHAnsi" w:hAnsiTheme="minorHAnsi" w:cstheme="minorHAnsi"/>
          <w:sz w:val="22"/>
        </w:rPr>
        <w:t xml:space="preserve">Comunicaciones personalizadas y por escrito, invitando al </w:t>
      </w:r>
      <w:r w:rsidR="00590DA1" w:rsidRPr="00287755">
        <w:rPr>
          <w:rFonts w:asciiTheme="minorHAnsi" w:hAnsiTheme="minorHAnsi" w:cstheme="minorHAnsi"/>
          <w:sz w:val="22"/>
        </w:rPr>
        <w:t>proveedor</w:t>
      </w:r>
      <w:r w:rsidRPr="00287755">
        <w:rPr>
          <w:rFonts w:asciiTheme="minorHAnsi" w:hAnsiTheme="minorHAnsi" w:cstheme="minorHAnsi"/>
          <w:sz w:val="22"/>
        </w:rPr>
        <w:t xml:space="preserve"> a actualizar la información.</w:t>
      </w:r>
    </w:p>
    <w:p w14:paraId="07B6EE07" w14:textId="77777777" w:rsidR="00083F95" w:rsidRPr="00287755" w:rsidRDefault="00083F95"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eastAsiaTheme="minorEastAsia" w:hAnsiTheme="minorHAnsi" w:cstheme="minorHAnsi"/>
          <w:color w:val="auto"/>
          <w:sz w:val="22"/>
          <w:szCs w:val="22"/>
          <w:lang w:val="es-CO"/>
        </w:rPr>
      </w:pPr>
    </w:p>
    <w:p w14:paraId="1D9904B1" w14:textId="6B827B09" w:rsidR="008838FA" w:rsidRPr="00287755" w:rsidRDefault="008838FA"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eastAsiaTheme="minorEastAsia" w:hAnsiTheme="minorHAnsi" w:cstheme="minorHAnsi"/>
          <w:color w:val="auto"/>
          <w:sz w:val="22"/>
          <w:szCs w:val="22"/>
          <w:lang w:val="es-CO"/>
        </w:rPr>
      </w:pPr>
      <w:r w:rsidRPr="00287755">
        <w:rPr>
          <w:rFonts w:asciiTheme="minorHAnsi" w:eastAsiaTheme="minorEastAsia" w:hAnsiTheme="minorHAnsi" w:cstheme="minorHAnsi"/>
          <w:color w:val="auto"/>
          <w:sz w:val="22"/>
          <w:szCs w:val="22"/>
          <w:lang w:val="es-CO"/>
        </w:rPr>
        <w:t xml:space="preserve">Todas las diligencias que se realicen, tendientes a actualizar la información deben quedar documentadas (cartas, formato de actualización, soportes recibidos) en un archivo general de actualización o en la carpeta de cada </w:t>
      </w:r>
      <w:r w:rsidR="00590DA1" w:rsidRPr="00287755">
        <w:rPr>
          <w:rFonts w:asciiTheme="minorHAnsi" w:eastAsiaTheme="minorEastAsia" w:hAnsiTheme="minorHAnsi" w:cstheme="minorHAnsi"/>
          <w:color w:val="auto"/>
          <w:sz w:val="22"/>
          <w:szCs w:val="22"/>
          <w:lang w:val="es-CO"/>
        </w:rPr>
        <w:t>proveedor</w:t>
      </w:r>
      <w:r w:rsidRPr="00287755">
        <w:rPr>
          <w:rFonts w:asciiTheme="minorHAnsi" w:eastAsiaTheme="minorEastAsia" w:hAnsiTheme="minorHAnsi" w:cstheme="minorHAnsi"/>
          <w:color w:val="auto"/>
          <w:sz w:val="22"/>
          <w:szCs w:val="22"/>
          <w:lang w:val="es-CO"/>
        </w:rPr>
        <w:t>.</w:t>
      </w:r>
    </w:p>
    <w:p w14:paraId="757C4562" w14:textId="77777777" w:rsidR="00083F95" w:rsidRPr="004E05A6" w:rsidRDefault="00083F95" w:rsidP="000167D5">
      <w:pPr>
        <w:spacing w:after="0"/>
        <w:jc w:val="both"/>
        <w:rPr>
          <w:rFonts w:cstheme="minorHAnsi"/>
        </w:rPr>
      </w:pPr>
    </w:p>
    <w:p w14:paraId="4D4004B7" w14:textId="112A3E07" w:rsidR="00B24ABB" w:rsidRPr="00287755" w:rsidRDefault="00B24ABB" w:rsidP="000167D5">
      <w:pPr>
        <w:jc w:val="both"/>
        <w:rPr>
          <w:rFonts w:cstheme="minorHAnsi"/>
          <w:b/>
          <w:bCs/>
        </w:rPr>
      </w:pPr>
      <w:r w:rsidRPr="00287755">
        <w:rPr>
          <w:rFonts w:cstheme="minorHAnsi"/>
          <w:b/>
          <w:bCs/>
        </w:rPr>
        <w:t>Examinar las transacciones llevadas a cabo a lo largo de la relación con proveedores</w:t>
      </w:r>
    </w:p>
    <w:p w14:paraId="3757E96D" w14:textId="37C5DB2B" w:rsidR="00B24ABB" w:rsidRPr="00287755" w:rsidRDefault="00B24ABB" w:rsidP="00920E5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ES"/>
        </w:rPr>
      </w:pPr>
      <w:r w:rsidRPr="00287755">
        <w:rPr>
          <w:rFonts w:asciiTheme="minorHAnsi" w:hAnsiTheme="minorHAnsi" w:cstheme="minorHAnsi"/>
          <w:color w:val="auto"/>
          <w:sz w:val="22"/>
          <w:szCs w:val="22"/>
          <w:lang w:val="es-ES"/>
        </w:rPr>
        <w:t xml:space="preserve">Para el análisis de las operaciones con los proveedores, </w:t>
      </w:r>
      <w:r w:rsidR="00DA10C3">
        <w:rPr>
          <w:rFonts w:asciiTheme="minorHAnsi" w:hAnsiTheme="minorHAnsi" w:cstheme="minorHAnsi"/>
          <w:color w:val="auto"/>
          <w:sz w:val="22"/>
          <w:szCs w:val="22"/>
          <w:lang w:val="es-ES"/>
        </w:rPr>
        <w:t>la CCF</w:t>
      </w:r>
      <w:r w:rsidR="008E0F56" w:rsidRPr="008E0F56">
        <w:rPr>
          <w:rFonts w:asciiTheme="minorHAnsi" w:hAnsiTheme="minorHAnsi" w:cstheme="minorHAnsi"/>
          <w:color w:val="auto"/>
          <w:sz w:val="22"/>
          <w:szCs w:val="22"/>
          <w:lang w:val="es-ES"/>
        </w:rPr>
        <w:t xml:space="preserve"> </w:t>
      </w:r>
      <w:r w:rsidR="006C3A03" w:rsidRPr="00287755">
        <w:rPr>
          <w:rFonts w:asciiTheme="minorHAnsi" w:hAnsiTheme="minorHAnsi" w:cstheme="minorHAnsi"/>
          <w:color w:val="auto"/>
          <w:sz w:val="22"/>
          <w:szCs w:val="22"/>
          <w:lang w:val="es-ES"/>
        </w:rPr>
        <w:t>marcará en sus</w:t>
      </w:r>
      <w:r w:rsidRPr="00287755">
        <w:rPr>
          <w:rFonts w:asciiTheme="minorHAnsi" w:hAnsiTheme="minorHAnsi" w:cstheme="minorHAnsi"/>
          <w:color w:val="auto"/>
          <w:sz w:val="22"/>
          <w:szCs w:val="22"/>
          <w:lang w:val="es-ES"/>
        </w:rPr>
        <w:t xml:space="preserve"> base</w:t>
      </w:r>
      <w:r w:rsidR="006C3A03" w:rsidRPr="00287755">
        <w:rPr>
          <w:rFonts w:asciiTheme="minorHAnsi" w:hAnsiTheme="minorHAnsi" w:cstheme="minorHAnsi"/>
          <w:color w:val="auto"/>
          <w:sz w:val="22"/>
          <w:szCs w:val="22"/>
          <w:lang w:val="es-ES"/>
        </w:rPr>
        <w:t xml:space="preserve">s </w:t>
      </w:r>
      <w:r w:rsidR="006C3A03" w:rsidRPr="004218CF">
        <w:rPr>
          <w:rFonts w:asciiTheme="minorHAnsi" w:hAnsiTheme="minorHAnsi" w:cstheme="minorHAnsi"/>
          <w:color w:val="auto"/>
          <w:sz w:val="22"/>
          <w:szCs w:val="22"/>
          <w:lang w:val="es-ES"/>
        </w:rPr>
        <w:t>correspondientes</w:t>
      </w:r>
      <w:r w:rsidR="007647E0" w:rsidRPr="004218CF">
        <w:rPr>
          <w:rFonts w:asciiTheme="minorHAnsi" w:hAnsiTheme="minorHAnsi" w:cstheme="minorHAnsi"/>
          <w:color w:val="auto"/>
          <w:sz w:val="22"/>
          <w:szCs w:val="22"/>
          <w:lang w:val="es-ES"/>
        </w:rPr>
        <w:t>,</w:t>
      </w:r>
      <w:r w:rsidRPr="004218CF">
        <w:rPr>
          <w:rFonts w:asciiTheme="minorHAnsi" w:hAnsiTheme="minorHAnsi" w:cstheme="minorHAnsi"/>
          <w:color w:val="auto"/>
          <w:sz w:val="22"/>
          <w:szCs w:val="22"/>
          <w:lang w:val="es-ES"/>
        </w:rPr>
        <w:t xml:space="preserve"> </w:t>
      </w:r>
      <w:r w:rsidR="0000137C" w:rsidRPr="004218CF">
        <w:rPr>
          <w:rFonts w:asciiTheme="minorHAnsi" w:hAnsiTheme="minorHAnsi" w:cstheme="minorHAnsi"/>
          <w:color w:val="auto"/>
          <w:sz w:val="22"/>
          <w:szCs w:val="22"/>
          <w:lang w:val="es-ES"/>
        </w:rPr>
        <w:t>el</w:t>
      </w:r>
      <w:r w:rsidRPr="004218CF">
        <w:rPr>
          <w:rFonts w:asciiTheme="minorHAnsi" w:hAnsiTheme="minorHAnsi" w:cstheme="minorHAnsi"/>
          <w:color w:val="auto"/>
          <w:sz w:val="22"/>
          <w:szCs w:val="22"/>
          <w:lang w:val="es-ES"/>
        </w:rPr>
        <w:t xml:space="preserve"> cons</w:t>
      </w:r>
      <w:r w:rsidRPr="00287755">
        <w:rPr>
          <w:rFonts w:asciiTheme="minorHAnsi" w:hAnsiTheme="minorHAnsi" w:cstheme="minorHAnsi"/>
          <w:color w:val="auto"/>
          <w:sz w:val="22"/>
          <w:szCs w:val="22"/>
          <w:lang w:val="es-ES"/>
        </w:rPr>
        <w:t>olidado</w:t>
      </w:r>
      <w:r w:rsidR="007647E0" w:rsidRPr="00287755">
        <w:rPr>
          <w:rFonts w:asciiTheme="minorHAnsi" w:hAnsiTheme="minorHAnsi" w:cstheme="minorHAnsi"/>
          <w:color w:val="auto"/>
          <w:sz w:val="22"/>
          <w:szCs w:val="22"/>
          <w:lang w:val="es-ES"/>
        </w:rPr>
        <w:t xml:space="preserve"> de</w:t>
      </w:r>
      <w:r w:rsidRPr="00287755">
        <w:rPr>
          <w:rFonts w:asciiTheme="minorHAnsi" w:hAnsiTheme="minorHAnsi" w:cstheme="minorHAnsi"/>
          <w:color w:val="auto"/>
          <w:sz w:val="22"/>
          <w:szCs w:val="22"/>
          <w:lang w:val="es-ES"/>
        </w:rPr>
        <w:t xml:space="preserve"> la información de conocimiento y transaccional para identific</w:t>
      </w:r>
      <w:r w:rsidR="00EF6B89" w:rsidRPr="00287755">
        <w:rPr>
          <w:rFonts w:asciiTheme="minorHAnsi" w:hAnsiTheme="minorHAnsi" w:cstheme="minorHAnsi"/>
          <w:color w:val="auto"/>
          <w:sz w:val="22"/>
          <w:szCs w:val="22"/>
          <w:lang w:val="es-ES"/>
        </w:rPr>
        <w:t>ar alertas presentes o futuras.</w:t>
      </w:r>
    </w:p>
    <w:p w14:paraId="4C8B6AA4" w14:textId="77777777" w:rsidR="00EF6B89" w:rsidRPr="00287755" w:rsidRDefault="00EF6B89"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ES"/>
        </w:rPr>
      </w:pPr>
    </w:p>
    <w:p w14:paraId="42A2CC58" w14:textId="7C7BDBCC" w:rsidR="00B24ABB" w:rsidRPr="00287755" w:rsidRDefault="00920E5B"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lang w:val="es-CO"/>
        </w:rPr>
        <w:t xml:space="preserve">La Dirección Administrativa y Financiera y la Dirección de Asuntos Jurídicos </w:t>
      </w:r>
      <w:r w:rsidR="00FD1CCE">
        <w:rPr>
          <w:rFonts w:asciiTheme="minorHAnsi" w:hAnsiTheme="minorHAnsi" w:cstheme="minorHAnsi"/>
          <w:color w:val="auto"/>
          <w:sz w:val="22"/>
          <w:szCs w:val="22"/>
          <w:lang w:val="es-CO"/>
        </w:rPr>
        <w:t>deberá</w:t>
      </w:r>
      <w:r>
        <w:rPr>
          <w:rFonts w:asciiTheme="minorHAnsi" w:hAnsiTheme="minorHAnsi" w:cstheme="minorHAnsi"/>
          <w:color w:val="auto"/>
          <w:sz w:val="22"/>
          <w:szCs w:val="22"/>
          <w:lang w:val="es-CO"/>
        </w:rPr>
        <w:t>n</w:t>
      </w:r>
      <w:r w:rsidR="00B24ABB" w:rsidRPr="00287755">
        <w:rPr>
          <w:rFonts w:asciiTheme="minorHAnsi" w:hAnsiTheme="minorHAnsi" w:cstheme="minorHAnsi"/>
          <w:color w:val="auto"/>
          <w:sz w:val="22"/>
          <w:szCs w:val="22"/>
        </w:rPr>
        <w:t xml:space="preserve"> adelantar un seguimiento periódico a:  </w:t>
      </w:r>
    </w:p>
    <w:p w14:paraId="1CAF5036" w14:textId="77777777" w:rsidR="006C3919" w:rsidRPr="00287755" w:rsidRDefault="006C3919"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rPr>
      </w:pPr>
    </w:p>
    <w:p w14:paraId="7A862C53" w14:textId="63D808FA" w:rsidR="00B24ABB" w:rsidRPr="00287755" w:rsidRDefault="00B24ABB" w:rsidP="000167D5">
      <w:pPr>
        <w:pStyle w:val="Cuerpo"/>
        <w:numPr>
          <w:ilvl w:val="2"/>
          <w:numId w:val="73"/>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rPr>
      </w:pPr>
      <w:r w:rsidRPr="00287755">
        <w:rPr>
          <w:rFonts w:asciiTheme="minorHAnsi" w:hAnsiTheme="minorHAnsi" w:cstheme="minorHAnsi"/>
          <w:color w:val="auto"/>
          <w:sz w:val="22"/>
          <w:szCs w:val="22"/>
        </w:rPr>
        <w:t>Proveedores con procesos de conocimiento iguales o superiores a dos (2) años.</w:t>
      </w:r>
    </w:p>
    <w:p w14:paraId="085F5CA0" w14:textId="71DD568E" w:rsidR="00B24ABB" w:rsidRPr="00287755" w:rsidRDefault="00656F25" w:rsidP="000167D5">
      <w:pPr>
        <w:pStyle w:val="Cuerpo"/>
        <w:numPr>
          <w:ilvl w:val="2"/>
          <w:numId w:val="73"/>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rPr>
      </w:pPr>
      <w:r w:rsidRPr="00287755">
        <w:rPr>
          <w:rFonts w:asciiTheme="minorHAnsi" w:hAnsiTheme="minorHAnsi" w:cstheme="minorHAnsi"/>
          <w:color w:val="auto"/>
          <w:sz w:val="22"/>
          <w:szCs w:val="22"/>
        </w:rPr>
        <w:t>Proveedores</w:t>
      </w:r>
      <w:r w:rsidR="00B24ABB" w:rsidRPr="00287755">
        <w:rPr>
          <w:rFonts w:asciiTheme="minorHAnsi" w:hAnsiTheme="minorHAnsi" w:cstheme="minorHAnsi"/>
          <w:color w:val="auto"/>
          <w:sz w:val="22"/>
          <w:szCs w:val="22"/>
        </w:rPr>
        <w:t xml:space="preserve"> que coinciden en los listados o bases de datos usados para la prevención, detección y control del LA/FT/FPADM.</w:t>
      </w:r>
    </w:p>
    <w:p w14:paraId="4D710BF7" w14:textId="534E6977" w:rsidR="00B24ABB" w:rsidRPr="00287755" w:rsidRDefault="00656F25" w:rsidP="000167D5">
      <w:pPr>
        <w:pStyle w:val="Cuerpo"/>
        <w:numPr>
          <w:ilvl w:val="2"/>
          <w:numId w:val="73"/>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rPr>
      </w:pPr>
      <w:r w:rsidRPr="00287755">
        <w:rPr>
          <w:rFonts w:asciiTheme="minorHAnsi" w:hAnsiTheme="minorHAnsi" w:cstheme="minorHAnsi"/>
          <w:color w:val="auto"/>
          <w:sz w:val="22"/>
          <w:szCs w:val="22"/>
        </w:rPr>
        <w:t>Proveedores</w:t>
      </w:r>
      <w:r w:rsidR="00B24ABB" w:rsidRPr="00287755">
        <w:rPr>
          <w:rFonts w:asciiTheme="minorHAnsi" w:hAnsiTheme="minorHAnsi" w:cstheme="minorHAnsi"/>
          <w:color w:val="auto"/>
          <w:sz w:val="22"/>
          <w:szCs w:val="22"/>
        </w:rPr>
        <w:t xml:space="preserve"> que han presentado señales de alerta en los procedimientos de debida diligencia y monitoreo a las transacciones, relacionadas con comportamientos y conductas que son consideradas atípicas.  </w:t>
      </w:r>
    </w:p>
    <w:p w14:paraId="1B87048D" w14:textId="77777777" w:rsidR="00EF6B89" w:rsidRPr="00287755" w:rsidRDefault="00EF6B89"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rPr>
      </w:pPr>
    </w:p>
    <w:p w14:paraId="595F10B0" w14:textId="2F2C0CC0" w:rsidR="00B24ABB" w:rsidRPr="00287755" w:rsidRDefault="00B24ABB"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rPr>
      </w:pPr>
      <w:r w:rsidRPr="00287755">
        <w:rPr>
          <w:rFonts w:asciiTheme="minorHAnsi" w:hAnsiTheme="minorHAnsi" w:cstheme="minorHAnsi"/>
          <w:color w:val="auto"/>
          <w:sz w:val="22"/>
          <w:szCs w:val="22"/>
        </w:rPr>
        <w:t xml:space="preserve">Los análisis que no se ajusten a la normalidad, se deberán considerar señales de alerta y reportarse al </w:t>
      </w:r>
      <w:r w:rsidR="009A564B" w:rsidRPr="00287755">
        <w:rPr>
          <w:rFonts w:asciiTheme="minorHAnsi" w:hAnsiTheme="minorHAnsi" w:cstheme="minorHAnsi"/>
          <w:color w:val="auto"/>
          <w:sz w:val="22"/>
          <w:szCs w:val="22"/>
        </w:rPr>
        <w:t>Representante Legal o quien sea designado para este fin</w:t>
      </w:r>
      <w:r w:rsidRPr="00287755">
        <w:rPr>
          <w:rFonts w:asciiTheme="minorHAnsi" w:hAnsiTheme="minorHAnsi" w:cstheme="minorHAnsi"/>
          <w:color w:val="auto"/>
          <w:sz w:val="22"/>
          <w:szCs w:val="22"/>
        </w:rPr>
        <w:t xml:space="preserve">, tal y como se indica en el procedimiento de detección de este </w:t>
      </w:r>
      <w:r w:rsidR="002A4E50">
        <w:rPr>
          <w:rFonts w:asciiTheme="minorHAnsi" w:hAnsiTheme="minorHAnsi" w:cstheme="minorHAnsi"/>
          <w:color w:val="auto"/>
          <w:sz w:val="22"/>
          <w:szCs w:val="22"/>
        </w:rPr>
        <w:t>m</w:t>
      </w:r>
      <w:r w:rsidRPr="00287755">
        <w:rPr>
          <w:rFonts w:asciiTheme="minorHAnsi" w:hAnsiTheme="minorHAnsi" w:cstheme="minorHAnsi"/>
          <w:color w:val="auto"/>
          <w:sz w:val="22"/>
          <w:szCs w:val="22"/>
        </w:rPr>
        <w:t>anual.</w:t>
      </w:r>
    </w:p>
    <w:p w14:paraId="387A7750" w14:textId="5AF99838" w:rsidR="00B24ABB" w:rsidRPr="00287755" w:rsidRDefault="00B24ABB" w:rsidP="000167D5">
      <w:pPr>
        <w:spacing w:after="0"/>
        <w:jc w:val="both"/>
        <w:rPr>
          <w:rFonts w:cstheme="minorHAnsi"/>
          <w:lang w:val="es-ES_tradnl"/>
        </w:rPr>
      </w:pPr>
    </w:p>
    <w:p w14:paraId="688A822A" w14:textId="270BDB86" w:rsidR="00813A04" w:rsidRPr="00287755" w:rsidRDefault="001D60CC" w:rsidP="000167D5">
      <w:pPr>
        <w:pStyle w:val="Ttulo3"/>
        <w:spacing w:before="0"/>
        <w:jc w:val="both"/>
        <w:rPr>
          <w:rFonts w:eastAsiaTheme="minorEastAsia" w:cstheme="minorHAnsi"/>
          <w:b/>
          <w:u w:val="none"/>
        </w:rPr>
      </w:pPr>
      <w:bookmarkStart w:id="93" w:name="_Toc7531179"/>
      <w:bookmarkStart w:id="94" w:name="_Toc7531180"/>
      <w:bookmarkStart w:id="95" w:name="_Toc7531181"/>
      <w:bookmarkStart w:id="96" w:name="_Toc7531182"/>
      <w:bookmarkStart w:id="97" w:name="_Toc7531183"/>
      <w:bookmarkStart w:id="98" w:name="_Toc7531184"/>
      <w:bookmarkStart w:id="99" w:name="_Toc7531185"/>
      <w:bookmarkStart w:id="100" w:name="_Toc7531186"/>
      <w:bookmarkStart w:id="101" w:name="_Toc7531187"/>
      <w:bookmarkStart w:id="102" w:name="_Toc7531188"/>
      <w:bookmarkStart w:id="103" w:name="_Toc7531189"/>
      <w:bookmarkStart w:id="104" w:name="_Toc7531190"/>
      <w:bookmarkStart w:id="105" w:name="_Toc209628009"/>
      <w:bookmarkEnd w:id="93"/>
      <w:bookmarkEnd w:id="94"/>
      <w:bookmarkEnd w:id="95"/>
      <w:bookmarkEnd w:id="96"/>
      <w:bookmarkEnd w:id="97"/>
      <w:bookmarkEnd w:id="98"/>
      <w:bookmarkEnd w:id="99"/>
      <w:bookmarkEnd w:id="100"/>
      <w:bookmarkEnd w:id="101"/>
      <w:bookmarkEnd w:id="102"/>
      <w:bookmarkEnd w:id="103"/>
      <w:bookmarkEnd w:id="104"/>
      <w:r>
        <w:rPr>
          <w:rFonts w:eastAsiaTheme="minorEastAsia" w:cstheme="minorHAnsi"/>
          <w:b/>
          <w:u w:val="none"/>
        </w:rPr>
        <w:t>9</w:t>
      </w:r>
      <w:r w:rsidR="00813A04" w:rsidRPr="00287755">
        <w:rPr>
          <w:rFonts w:eastAsiaTheme="minorEastAsia" w:cstheme="minorHAnsi"/>
          <w:b/>
          <w:u w:val="none"/>
        </w:rPr>
        <w:t>.</w:t>
      </w:r>
      <w:r>
        <w:rPr>
          <w:rFonts w:eastAsiaTheme="minorEastAsia" w:cstheme="minorHAnsi"/>
          <w:b/>
          <w:u w:val="none"/>
        </w:rPr>
        <w:t>2</w:t>
      </w:r>
      <w:r w:rsidR="00813A04" w:rsidRPr="00287755">
        <w:rPr>
          <w:rFonts w:eastAsiaTheme="minorEastAsia" w:cstheme="minorHAnsi"/>
          <w:b/>
          <w:u w:val="none"/>
        </w:rPr>
        <w:t>.</w:t>
      </w:r>
      <w:r w:rsidR="00EA6047" w:rsidRPr="00287755">
        <w:rPr>
          <w:rFonts w:eastAsiaTheme="minorEastAsia" w:cstheme="minorHAnsi"/>
          <w:b/>
          <w:u w:val="none"/>
        </w:rPr>
        <w:t>4</w:t>
      </w:r>
      <w:r w:rsidR="00813A04" w:rsidRPr="00287755">
        <w:rPr>
          <w:rFonts w:eastAsiaTheme="minorEastAsia" w:cstheme="minorHAnsi"/>
          <w:b/>
          <w:u w:val="none"/>
        </w:rPr>
        <w:t>.   Medidas de debida diligencia de conocimiento de empleados</w:t>
      </w:r>
      <w:r w:rsidR="0015000F" w:rsidRPr="00287755">
        <w:rPr>
          <w:rFonts w:eastAsiaTheme="minorEastAsia" w:cstheme="minorHAnsi"/>
          <w:b/>
          <w:u w:val="none"/>
        </w:rPr>
        <w:t xml:space="preserve"> </w:t>
      </w:r>
      <w:bookmarkStart w:id="106" w:name="_Hlk209599109"/>
      <w:r w:rsidR="00CD32BD">
        <w:rPr>
          <w:rFonts w:eastAsiaTheme="minorEastAsia" w:cstheme="minorHAnsi"/>
          <w:b/>
          <w:u w:val="none"/>
        </w:rPr>
        <w:t>y canales de distribución</w:t>
      </w:r>
      <w:bookmarkEnd w:id="105"/>
    </w:p>
    <w:p w14:paraId="29D8CD26" w14:textId="77777777" w:rsidR="00AF1F66" w:rsidRPr="00287755" w:rsidRDefault="00AF1F66" w:rsidP="000167D5">
      <w:pPr>
        <w:spacing w:after="0"/>
        <w:jc w:val="both"/>
        <w:rPr>
          <w:rFonts w:cstheme="minorHAnsi"/>
          <w:b/>
        </w:rPr>
      </w:pPr>
    </w:p>
    <w:bookmarkEnd w:id="106"/>
    <w:p w14:paraId="375CCB85" w14:textId="224BB95F" w:rsidR="00D36406" w:rsidRPr="00287755" w:rsidRDefault="00276E13" w:rsidP="000167D5">
      <w:pPr>
        <w:spacing w:after="0"/>
        <w:jc w:val="both"/>
        <w:rPr>
          <w:rFonts w:cstheme="minorHAnsi"/>
        </w:rPr>
      </w:pPr>
      <w:r>
        <w:rPr>
          <w:rFonts w:eastAsia="ヒラギノ角ゴ Pro W3" w:cstheme="minorHAnsi"/>
          <w:lang w:val="es-ES_tradnl"/>
        </w:rPr>
        <w:t xml:space="preserve">El </w:t>
      </w:r>
      <w:r w:rsidRPr="00276E13">
        <w:rPr>
          <w:rFonts w:eastAsia="ヒラギノ角ゴ Pro W3" w:cstheme="minorHAnsi"/>
          <w:lang w:val="es-ES_tradnl"/>
        </w:rPr>
        <w:t>Área de Talento Humano</w:t>
      </w:r>
      <w:r w:rsidR="00AF1F66" w:rsidRPr="00287755">
        <w:rPr>
          <w:rFonts w:cstheme="minorHAnsi"/>
          <w:bCs/>
          <w:lang w:val="es-ES"/>
        </w:rPr>
        <w:t>,</w:t>
      </w:r>
      <w:r w:rsidR="003F6633" w:rsidRPr="00287755">
        <w:rPr>
          <w:rFonts w:cstheme="minorHAnsi"/>
        </w:rPr>
        <w:t xml:space="preserve"> una vez realizado el proceso de selección y contratación de </w:t>
      </w:r>
      <w:r w:rsidR="00512E97" w:rsidRPr="00287755">
        <w:rPr>
          <w:rFonts w:cstheme="minorHAnsi"/>
        </w:rPr>
        <w:t xml:space="preserve">empleados </w:t>
      </w:r>
      <w:r w:rsidR="000C5AF6" w:rsidRPr="00287755">
        <w:rPr>
          <w:rFonts w:cstheme="minorHAnsi"/>
        </w:rPr>
        <w:t xml:space="preserve">de </w:t>
      </w:r>
      <w:r w:rsidR="005A52D7" w:rsidRPr="00287755">
        <w:rPr>
          <w:rFonts w:cstheme="minorHAnsi"/>
        </w:rPr>
        <w:t xml:space="preserve">la </w:t>
      </w:r>
      <w:r w:rsidR="00902BBC">
        <w:rPr>
          <w:rFonts w:cstheme="minorHAnsi"/>
        </w:rPr>
        <w:t>CCF</w:t>
      </w:r>
      <w:r w:rsidR="00C261AA" w:rsidRPr="00287755">
        <w:rPr>
          <w:rFonts w:cstheme="minorHAnsi"/>
        </w:rPr>
        <w:t>,</w:t>
      </w:r>
      <w:r w:rsidR="00AF1F66" w:rsidRPr="00287755">
        <w:rPr>
          <w:rFonts w:cstheme="minorHAnsi"/>
        </w:rPr>
        <w:t xml:space="preserve"> adelantará las actividades</w:t>
      </w:r>
      <w:r w:rsidR="00793E8B" w:rsidRPr="00287755">
        <w:rPr>
          <w:rFonts w:cstheme="minorHAnsi"/>
        </w:rPr>
        <w:t xml:space="preserve"> descritas</w:t>
      </w:r>
      <w:r w:rsidR="00D36406" w:rsidRPr="00287755">
        <w:rPr>
          <w:rFonts w:cstheme="minorHAnsi"/>
        </w:rPr>
        <w:t xml:space="preserve"> en los controles internos y en todo caso, dentro de los citados controles observará las siguientes actividades de debida diligencia frente a la prevención del riesgo </w:t>
      </w:r>
      <w:r w:rsidR="0054158F" w:rsidRPr="00287755">
        <w:rPr>
          <w:rFonts w:cstheme="minorHAnsi"/>
        </w:rPr>
        <w:t>LA/FT/FPADM</w:t>
      </w:r>
      <w:r w:rsidR="00D36406" w:rsidRPr="00287755">
        <w:rPr>
          <w:rFonts w:cstheme="minorHAnsi"/>
        </w:rPr>
        <w:t xml:space="preserve"> con sus empleados:</w:t>
      </w:r>
    </w:p>
    <w:p w14:paraId="4D033485" w14:textId="77777777" w:rsidR="00AF1F66" w:rsidRPr="00287755" w:rsidRDefault="00AF1F66" w:rsidP="000167D5">
      <w:pPr>
        <w:spacing w:after="0"/>
        <w:jc w:val="both"/>
        <w:rPr>
          <w:rFonts w:cstheme="minorHAnsi"/>
        </w:rPr>
      </w:pPr>
    </w:p>
    <w:p w14:paraId="7690154F" w14:textId="0C489232" w:rsidR="00AF1F66" w:rsidRPr="00287755" w:rsidRDefault="00AF1F66" w:rsidP="000167D5">
      <w:pPr>
        <w:spacing w:after="0"/>
        <w:jc w:val="both"/>
        <w:rPr>
          <w:rFonts w:cstheme="minorHAnsi"/>
          <w:b/>
        </w:rPr>
      </w:pPr>
      <w:r w:rsidRPr="00287755">
        <w:rPr>
          <w:rFonts w:cstheme="minorHAnsi"/>
          <w:b/>
        </w:rPr>
        <w:t>Durante la selección</w:t>
      </w:r>
      <w:r w:rsidR="005A7D42" w:rsidRPr="00287755">
        <w:rPr>
          <w:rFonts w:cstheme="minorHAnsi"/>
          <w:b/>
        </w:rPr>
        <w:t xml:space="preserve">: </w:t>
      </w:r>
      <w:r w:rsidR="00D9245A" w:rsidRPr="002A75FD">
        <w:rPr>
          <w:rFonts w:cstheme="minorHAnsi"/>
          <w:bCs/>
        </w:rPr>
        <w:t>l</w:t>
      </w:r>
      <w:r w:rsidR="005A52D7" w:rsidRPr="002A75FD">
        <w:rPr>
          <w:rFonts w:cstheme="minorHAnsi"/>
          <w:bCs/>
        </w:rPr>
        <w:t xml:space="preserve">a </w:t>
      </w:r>
      <w:r w:rsidR="00902BBC">
        <w:rPr>
          <w:rFonts w:cstheme="minorHAnsi"/>
          <w:bCs/>
        </w:rPr>
        <w:t>CCF</w:t>
      </w:r>
      <w:r w:rsidR="00674D09" w:rsidRPr="00D9245A">
        <w:rPr>
          <w:rFonts w:cstheme="minorHAnsi"/>
          <w:bCs/>
        </w:rPr>
        <w:t xml:space="preserve"> rea</w:t>
      </w:r>
      <w:r w:rsidR="00674D09" w:rsidRPr="00287755">
        <w:rPr>
          <w:rFonts w:cstheme="minorHAnsi"/>
        </w:rPr>
        <w:t>li</w:t>
      </w:r>
      <w:r w:rsidR="005A7D42" w:rsidRPr="00287755">
        <w:rPr>
          <w:rFonts w:cstheme="minorHAnsi"/>
        </w:rPr>
        <w:t>za</w:t>
      </w:r>
      <w:r w:rsidR="00674D09" w:rsidRPr="00287755">
        <w:rPr>
          <w:rFonts w:cstheme="minorHAnsi"/>
        </w:rPr>
        <w:t xml:space="preserve"> las siguientes actividades durante el proceso de selección de personal para la </w:t>
      </w:r>
      <w:r w:rsidR="001744D3" w:rsidRPr="00287755">
        <w:rPr>
          <w:rFonts w:cstheme="minorHAnsi"/>
        </w:rPr>
        <w:t>Entidad</w:t>
      </w:r>
      <w:r w:rsidR="00674D09" w:rsidRPr="00287755">
        <w:rPr>
          <w:rFonts w:cstheme="minorHAnsi"/>
        </w:rPr>
        <w:t>:</w:t>
      </w:r>
    </w:p>
    <w:p w14:paraId="369BFE62" w14:textId="1BD11338" w:rsidR="00C67A12" w:rsidRPr="00287755" w:rsidRDefault="00C67A12" w:rsidP="000167D5">
      <w:pPr>
        <w:pStyle w:val="Prrafodelista"/>
        <w:numPr>
          <w:ilvl w:val="0"/>
          <w:numId w:val="26"/>
        </w:numPr>
        <w:spacing w:after="0"/>
        <w:ind w:left="284" w:hanging="284"/>
        <w:rPr>
          <w:rFonts w:asciiTheme="minorHAnsi" w:hAnsiTheme="minorHAnsi" w:cstheme="minorHAnsi"/>
          <w:sz w:val="22"/>
        </w:rPr>
      </w:pPr>
      <w:r w:rsidRPr="00287755">
        <w:rPr>
          <w:rFonts w:asciiTheme="minorHAnsi" w:hAnsiTheme="minorHAnsi" w:cstheme="minorHAnsi"/>
          <w:sz w:val="22"/>
        </w:rPr>
        <w:lastRenderedPageBreak/>
        <w:t>Recopilar información de</w:t>
      </w:r>
      <w:r w:rsidR="00CC0734" w:rsidRPr="00287755">
        <w:rPr>
          <w:rFonts w:asciiTheme="minorHAnsi" w:hAnsiTheme="minorHAnsi" w:cstheme="minorHAnsi"/>
          <w:sz w:val="22"/>
        </w:rPr>
        <w:t xml:space="preserve"> da</w:t>
      </w:r>
      <w:r w:rsidR="00674D09" w:rsidRPr="00287755">
        <w:rPr>
          <w:rFonts w:asciiTheme="minorHAnsi" w:hAnsiTheme="minorHAnsi" w:cstheme="minorHAnsi"/>
          <w:sz w:val="22"/>
        </w:rPr>
        <w:t>t</w:t>
      </w:r>
      <w:r w:rsidR="00CC0734" w:rsidRPr="00287755">
        <w:rPr>
          <w:rFonts w:asciiTheme="minorHAnsi" w:hAnsiTheme="minorHAnsi" w:cstheme="minorHAnsi"/>
          <w:sz w:val="22"/>
        </w:rPr>
        <w:t>os</w:t>
      </w:r>
      <w:r w:rsidRPr="00287755">
        <w:rPr>
          <w:rFonts w:asciiTheme="minorHAnsi" w:hAnsiTheme="minorHAnsi" w:cstheme="minorHAnsi"/>
          <w:sz w:val="22"/>
        </w:rPr>
        <w:t xml:space="preserve"> personales, laborales</w:t>
      </w:r>
      <w:r w:rsidR="00DD28E2" w:rsidRPr="00287755">
        <w:rPr>
          <w:rFonts w:asciiTheme="minorHAnsi" w:hAnsiTheme="minorHAnsi" w:cstheme="minorHAnsi"/>
          <w:sz w:val="22"/>
        </w:rPr>
        <w:t xml:space="preserve">, familiares y preguntar por la condición de PEP, </w:t>
      </w:r>
      <w:r w:rsidR="00674D09" w:rsidRPr="00287755">
        <w:rPr>
          <w:rFonts w:asciiTheme="minorHAnsi" w:hAnsiTheme="minorHAnsi" w:cstheme="minorHAnsi"/>
          <w:sz w:val="22"/>
        </w:rPr>
        <w:t>en caso de que</w:t>
      </w:r>
      <w:r w:rsidR="00DD28E2" w:rsidRPr="00287755">
        <w:rPr>
          <w:rFonts w:asciiTheme="minorHAnsi" w:hAnsiTheme="minorHAnsi" w:cstheme="minorHAnsi"/>
          <w:sz w:val="22"/>
        </w:rPr>
        <w:t xml:space="preserve"> aplique al perfil de cargo que se reclutará.</w:t>
      </w:r>
    </w:p>
    <w:p w14:paraId="44754C6C" w14:textId="0858F353" w:rsidR="00AF1F66" w:rsidRPr="00287755" w:rsidRDefault="00AF1F66" w:rsidP="000167D5">
      <w:pPr>
        <w:pStyle w:val="Prrafodelista"/>
        <w:numPr>
          <w:ilvl w:val="0"/>
          <w:numId w:val="26"/>
        </w:numPr>
        <w:spacing w:after="0"/>
        <w:ind w:left="284" w:hanging="284"/>
        <w:rPr>
          <w:rFonts w:asciiTheme="minorHAnsi" w:hAnsiTheme="minorHAnsi" w:cstheme="minorHAnsi"/>
          <w:sz w:val="22"/>
        </w:rPr>
      </w:pPr>
      <w:r w:rsidRPr="00287755">
        <w:rPr>
          <w:rFonts w:asciiTheme="minorHAnsi" w:hAnsiTheme="minorHAnsi" w:cstheme="minorHAnsi"/>
          <w:sz w:val="22"/>
        </w:rPr>
        <w:t>Consultar los nombres de la persona y su número de identificación</w:t>
      </w:r>
      <w:r w:rsidR="00E710B1" w:rsidRPr="00287755">
        <w:rPr>
          <w:rFonts w:asciiTheme="minorHAnsi" w:hAnsiTheme="minorHAnsi" w:cstheme="minorHAnsi"/>
          <w:sz w:val="22"/>
        </w:rPr>
        <w:t xml:space="preserve"> en la lista vinculante, restrictiva y </w:t>
      </w:r>
      <w:r w:rsidR="00C67A12" w:rsidRPr="00287755">
        <w:rPr>
          <w:rFonts w:asciiTheme="minorHAnsi" w:hAnsiTheme="minorHAnsi" w:cstheme="minorHAnsi"/>
          <w:sz w:val="22"/>
        </w:rPr>
        <w:t xml:space="preserve">en </w:t>
      </w:r>
      <w:r w:rsidR="00E710B1" w:rsidRPr="00287755">
        <w:rPr>
          <w:rFonts w:asciiTheme="minorHAnsi" w:hAnsiTheme="minorHAnsi" w:cstheme="minorHAnsi"/>
          <w:sz w:val="22"/>
        </w:rPr>
        <w:t xml:space="preserve">otras para verificar </w:t>
      </w:r>
      <w:r w:rsidR="00CC0734" w:rsidRPr="00287755">
        <w:rPr>
          <w:rFonts w:asciiTheme="minorHAnsi" w:hAnsiTheme="minorHAnsi" w:cstheme="minorHAnsi"/>
          <w:sz w:val="22"/>
        </w:rPr>
        <w:t>la información</w:t>
      </w:r>
      <w:r w:rsidR="00EA7F84" w:rsidRPr="00287755">
        <w:rPr>
          <w:rFonts w:asciiTheme="minorHAnsi" w:hAnsiTheme="minorHAnsi" w:cstheme="minorHAnsi"/>
          <w:sz w:val="22"/>
        </w:rPr>
        <w:t>.</w:t>
      </w:r>
    </w:p>
    <w:p w14:paraId="63019B68" w14:textId="3243D05B" w:rsidR="00AF1F66" w:rsidRPr="00287755" w:rsidRDefault="00AF1F66" w:rsidP="000167D5">
      <w:pPr>
        <w:pStyle w:val="Prrafodelista"/>
        <w:numPr>
          <w:ilvl w:val="0"/>
          <w:numId w:val="26"/>
        </w:numPr>
        <w:spacing w:after="0"/>
        <w:ind w:left="284" w:hanging="284"/>
        <w:rPr>
          <w:rFonts w:asciiTheme="minorHAnsi" w:hAnsiTheme="minorHAnsi" w:cstheme="minorHAnsi"/>
          <w:sz w:val="22"/>
        </w:rPr>
      </w:pPr>
      <w:r w:rsidRPr="00287755">
        <w:rPr>
          <w:rFonts w:asciiTheme="minorHAnsi" w:hAnsiTheme="minorHAnsi" w:cstheme="minorHAnsi"/>
          <w:sz w:val="22"/>
        </w:rPr>
        <w:t>Dejar evidencia física o electrónica del resultado de las co</w:t>
      </w:r>
      <w:r w:rsidR="00793E8B" w:rsidRPr="00287755">
        <w:rPr>
          <w:rFonts w:asciiTheme="minorHAnsi" w:hAnsiTheme="minorHAnsi" w:cstheme="minorHAnsi"/>
          <w:sz w:val="22"/>
        </w:rPr>
        <w:t xml:space="preserve">nsultas realizadas para verificar </w:t>
      </w:r>
      <w:r w:rsidR="00C67A12" w:rsidRPr="00287755">
        <w:rPr>
          <w:rFonts w:asciiTheme="minorHAnsi" w:hAnsiTheme="minorHAnsi" w:cstheme="minorHAnsi"/>
          <w:sz w:val="22"/>
        </w:rPr>
        <w:t>y soportar la debida diligencia.</w:t>
      </w:r>
    </w:p>
    <w:p w14:paraId="4FB3CC42" w14:textId="41984EE5" w:rsidR="00AF1F66" w:rsidRPr="00287755" w:rsidRDefault="000C5647" w:rsidP="000167D5">
      <w:pPr>
        <w:pStyle w:val="Prrafodelista"/>
        <w:numPr>
          <w:ilvl w:val="0"/>
          <w:numId w:val="26"/>
        </w:numPr>
        <w:spacing w:after="0"/>
        <w:ind w:left="284" w:hanging="284"/>
        <w:rPr>
          <w:rFonts w:asciiTheme="minorHAnsi" w:hAnsiTheme="minorHAnsi" w:cstheme="minorHAnsi"/>
          <w:sz w:val="22"/>
        </w:rPr>
      </w:pPr>
      <w:r w:rsidRPr="00287755">
        <w:rPr>
          <w:rFonts w:asciiTheme="minorHAnsi" w:hAnsiTheme="minorHAnsi" w:cstheme="minorHAnsi"/>
          <w:sz w:val="22"/>
        </w:rPr>
        <w:t>Las coincidencias identificadas</w:t>
      </w:r>
      <w:r w:rsidR="00AF1F66" w:rsidRPr="00287755">
        <w:rPr>
          <w:rFonts w:asciiTheme="minorHAnsi" w:hAnsiTheme="minorHAnsi" w:cstheme="minorHAnsi"/>
          <w:sz w:val="22"/>
        </w:rPr>
        <w:t xml:space="preserve"> son señale</w:t>
      </w:r>
      <w:r w:rsidR="00280A71" w:rsidRPr="00287755">
        <w:rPr>
          <w:rFonts w:asciiTheme="minorHAnsi" w:hAnsiTheme="minorHAnsi" w:cstheme="minorHAnsi"/>
          <w:sz w:val="22"/>
        </w:rPr>
        <w:t>s de alerta que deben reportarse</w:t>
      </w:r>
      <w:r w:rsidR="00AF1F66" w:rsidRPr="00287755">
        <w:rPr>
          <w:rFonts w:asciiTheme="minorHAnsi" w:hAnsiTheme="minorHAnsi" w:cstheme="minorHAnsi"/>
          <w:sz w:val="22"/>
        </w:rPr>
        <w:t xml:space="preserve"> al </w:t>
      </w:r>
      <w:r w:rsidR="009A564B" w:rsidRPr="00287755">
        <w:rPr>
          <w:rFonts w:asciiTheme="minorHAnsi" w:hAnsiTheme="minorHAnsi" w:cstheme="minorHAnsi"/>
          <w:sz w:val="22"/>
        </w:rPr>
        <w:t>Representante Legal o su designado</w:t>
      </w:r>
      <w:r w:rsidR="00172BDD" w:rsidRPr="00287755">
        <w:rPr>
          <w:rFonts w:asciiTheme="minorHAnsi" w:hAnsiTheme="minorHAnsi" w:cstheme="minorHAnsi"/>
          <w:sz w:val="22"/>
        </w:rPr>
        <w:t xml:space="preserve">, </w:t>
      </w:r>
      <w:r w:rsidR="00AF1F66" w:rsidRPr="00287755">
        <w:rPr>
          <w:rFonts w:asciiTheme="minorHAnsi" w:hAnsiTheme="minorHAnsi" w:cstheme="minorHAnsi"/>
          <w:sz w:val="22"/>
        </w:rPr>
        <w:t xml:space="preserve">tal y como se establece en el numeral </w:t>
      </w:r>
      <w:r w:rsidR="007F41A8" w:rsidRPr="00287755">
        <w:rPr>
          <w:rFonts w:asciiTheme="minorHAnsi" w:hAnsiTheme="minorHAnsi" w:cstheme="minorHAnsi"/>
          <w:sz w:val="22"/>
        </w:rPr>
        <w:t>9.6</w:t>
      </w:r>
      <w:r w:rsidR="00AF1F66" w:rsidRPr="00287755">
        <w:rPr>
          <w:rFonts w:asciiTheme="minorHAnsi" w:hAnsiTheme="minorHAnsi" w:cstheme="minorHAnsi"/>
          <w:sz w:val="22"/>
        </w:rPr>
        <w:t xml:space="preserve"> de este manual.</w:t>
      </w:r>
    </w:p>
    <w:p w14:paraId="3FAFD3E6" w14:textId="4041869C" w:rsidR="00AF1F66" w:rsidRPr="00287755" w:rsidRDefault="00AF1F66" w:rsidP="000167D5">
      <w:pPr>
        <w:pStyle w:val="Prrafodelista"/>
        <w:numPr>
          <w:ilvl w:val="0"/>
          <w:numId w:val="26"/>
        </w:numPr>
        <w:spacing w:after="0"/>
        <w:ind w:left="284" w:hanging="284"/>
        <w:rPr>
          <w:rFonts w:asciiTheme="minorHAnsi" w:hAnsiTheme="minorHAnsi" w:cstheme="minorHAnsi"/>
          <w:sz w:val="22"/>
        </w:rPr>
      </w:pPr>
      <w:r w:rsidRPr="00287755">
        <w:rPr>
          <w:rFonts w:asciiTheme="minorHAnsi" w:hAnsiTheme="minorHAnsi" w:cstheme="minorHAnsi"/>
          <w:sz w:val="22"/>
        </w:rPr>
        <w:t xml:space="preserve">El resultado de la verificación en las listas hará parte de los criterios utilizados para considerar elegible o no al empleado y poder continuar el proceso de selección y pasar a la contratación. </w:t>
      </w:r>
    </w:p>
    <w:p w14:paraId="2CD5D482" w14:textId="77777777" w:rsidR="00E74487" w:rsidRPr="00276E13" w:rsidRDefault="00E74487" w:rsidP="000167D5">
      <w:pPr>
        <w:pStyle w:val="Prrafodelista"/>
        <w:spacing w:after="0"/>
        <w:ind w:left="284"/>
        <w:rPr>
          <w:rFonts w:asciiTheme="minorHAnsi" w:hAnsiTheme="minorHAnsi" w:cstheme="minorHAnsi"/>
          <w:sz w:val="22"/>
        </w:rPr>
      </w:pPr>
    </w:p>
    <w:p w14:paraId="457E04AA" w14:textId="03AEAE0C" w:rsidR="00AF1F66" w:rsidRPr="00276E13" w:rsidRDefault="00AF1F66" w:rsidP="000167D5">
      <w:pPr>
        <w:spacing w:after="0"/>
        <w:jc w:val="both"/>
        <w:rPr>
          <w:rFonts w:cstheme="minorHAnsi"/>
          <w:bCs/>
        </w:rPr>
      </w:pPr>
      <w:r w:rsidRPr="00276E13">
        <w:rPr>
          <w:rFonts w:cstheme="minorHAnsi"/>
          <w:b/>
        </w:rPr>
        <w:t>Durante la contratación</w:t>
      </w:r>
      <w:r w:rsidR="00EF6B89" w:rsidRPr="00276E13">
        <w:rPr>
          <w:rFonts w:cstheme="minorHAnsi"/>
          <w:b/>
        </w:rPr>
        <w:t xml:space="preserve">: </w:t>
      </w:r>
      <w:r w:rsidR="00286FDC" w:rsidRPr="00276E13">
        <w:rPr>
          <w:rFonts w:cstheme="minorHAnsi"/>
        </w:rPr>
        <w:t>a</w:t>
      </w:r>
      <w:r w:rsidR="00EF6B89" w:rsidRPr="00276E13">
        <w:rPr>
          <w:rFonts w:cstheme="minorHAnsi"/>
        </w:rPr>
        <w:t>delantar</w:t>
      </w:r>
      <w:r w:rsidRPr="00276E13">
        <w:rPr>
          <w:rFonts w:cstheme="minorHAnsi"/>
          <w:bCs/>
        </w:rPr>
        <w:t xml:space="preserve"> capacitación de inducción sobre las políticas y procedimientos contenidos en est</w:t>
      </w:r>
      <w:r w:rsidR="00793E8B" w:rsidRPr="00276E13">
        <w:rPr>
          <w:rFonts w:cstheme="minorHAnsi"/>
          <w:bCs/>
        </w:rPr>
        <w:t xml:space="preserve">e manual, dejando constancia </w:t>
      </w:r>
      <w:r w:rsidRPr="00276E13">
        <w:rPr>
          <w:rFonts w:cstheme="minorHAnsi"/>
          <w:bCs/>
        </w:rPr>
        <w:t>que el empleado asistió a la actividad.</w:t>
      </w:r>
    </w:p>
    <w:p w14:paraId="39FA0541" w14:textId="77777777" w:rsidR="00EF6B89" w:rsidRPr="00276E13" w:rsidRDefault="00EF6B89" w:rsidP="000167D5">
      <w:pPr>
        <w:spacing w:after="0"/>
        <w:jc w:val="both"/>
        <w:rPr>
          <w:rFonts w:cstheme="minorHAnsi"/>
          <w:b/>
          <w:bCs/>
        </w:rPr>
      </w:pPr>
    </w:p>
    <w:p w14:paraId="3C9D71E2" w14:textId="22463DCB" w:rsidR="00AF1F66" w:rsidRPr="00287755" w:rsidRDefault="00AF1F66" w:rsidP="000167D5">
      <w:pPr>
        <w:spacing w:after="0"/>
        <w:jc w:val="both"/>
        <w:rPr>
          <w:rFonts w:cstheme="minorHAnsi"/>
          <w:b/>
          <w:bCs/>
        </w:rPr>
      </w:pPr>
      <w:r w:rsidRPr="00287755">
        <w:rPr>
          <w:rFonts w:cstheme="minorHAnsi"/>
          <w:b/>
          <w:bCs/>
        </w:rPr>
        <w:t>Durante la permanencia del empleado</w:t>
      </w:r>
      <w:r w:rsidR="00314D07" w:rsidRPr="00287755">
        <w:rPr>
          <w:rFonts w:cstheme="minorHAnsi"/>
          <w:b/>
          <w:bCs/>
        </w:rPr>
        <w:t xml:space="preserve">: </w:t>
      </w:r>
    </w:p>
    <w:p w14:paraId="0F3E2DA1" w14:textId="1AC62372" w:rsidR="00AF1F66" w:rsidRPr="00287755" w:rsidRDefault="00AF1F66" w:rsidP="000167D5">
      <w:pPr>
        <w:pStyle w:val="Cuerpo"/>
        <w:numPr>
          <w:ilvl w:val="0"/>
          <w:numId w:val="27"/>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b/>
          <w:color w:val="auto"/>
          <w:sz w:val="22"/>
          <w:szCs w:val="22"/>
          <w:lang w:val="es-CO"/>
        </w:rPr>
      </w:pPr>
      <w:r w:rsidRPr="00287755">
        <w:rPr>
          <w:rFonts w:asciiTheme="minorHAnsi" w:hAnsiTheme="minorHAnsi" w:cstheme="minorHAnsi"/>
          <w:color w:val="auto"/>
          <w:sz w:val="22"/>
          <w:szCs w:val="22"/>
          <w:lang w:val="es-CO"/>
        </w:rPr>
        <w:t>Adelantar jornadas de actual</w:t>
      </w:r>
      <w:r w:rsidR="00793E8B" w:rsidRPr="00287755">
        <w:rPr>
          <w:rFonts w:asciiTheme="minorHAnsi" w:hAnsiTheme="minorHAnsi" w:cstheme="minorHAnsi"/>
          <w:color w:val="auto"/>
          <w:sz w:val="22"/>
          <w:szCs w:val="22"/>
          <w:lang w:val="es-CO"/>
        </w:rPr>
        <w:t>ización de la información</w:t>
      </w:r>
      <w:r w:rsidR="00EA7F84" w:rsidRPr="00287755">
        <w:rPr>
          <w:rFonts w:asciiTheme="minorHAnsi" w:hAnsiTheme="minorHAnsi" w:cstheme="minorHAnsi"/>
          <w:color w:val="auto"/>
          <w:sz w:val="22"/>
          <w:szCs w:val="22"/>
          <w:lang w:val="es-CO"/>
        </w:rPr>
        <w:t xml:space="preserve"> (antecedentes)</w:t>
      </w:r>
      <w:r w:rsidR="00793E8B" w:rsidRPr="00287755">
        <w:rPr>
          <w:rFonts w:asciiTheme="minorHAnsi" w:hAnsiTheme="minorHAnsi" w:cstheme="minorHAnsi"/>
          <w:color w:val="auto"/>
          <w:sz w:val="22"/>
          <w:szCs w:val="22"/>
          <w:lang w:val="es-CO"/>
        </w:rPr>
        <w:t xml:space="preserve"> </w:t>
      </w:r>
      <w:r w:rsidRPr="00287755">
        <w:rPr>
          <w:rFonts w:asciiTheme="minorHAnsi" w:hAnsiTheme="minorHAnsi" w:cstheme="minorHAnsi"/>
          <w:color w:val="auto"/>
          <w:sz w:val="22"/>
          <w:szCs w:val="22"/>
          <w:lang w:val="es-CO"/>
        </w:rPr>
        <w:t xml:space="preserve">de los empleados, que es susceptible de cambiar con el paso del tiempo, con el fin de poder hacer seguimiento </w:t>
      </w:r>
      <w:r w:rsidR="00512E97" w:rsidRPr="00287755">
        <w:rPr>
          <w:rFonts w:asciiTheme="minorHAnsi" w:hAnsiTheme="minorHAnsi" w:cstheme="minorHAnsi"/>
          <w:color w:val="auto"/>
          <w:sz w:val="22"/>
          <w:szCs w:val="22"/>
          <w:lang w:val="es-CO"/>
        </w:rPr>
        <w:t>y detectar</w:t>
      </w:r>
      <w:r w:rsidRPr="00287755">
        <w:rPr>
          <w:rFonts w:asciiTheme="minorHAnsi" w:hAnsiTheme="minorHAnsi" w:cstheme="minorHAnsi"/>
          <w:color w:val="auto"/>
          <w:sz w:val="22"/>
          <w:szCs w:val="22"/>
          <w:lang w:val="es-CO"/>
        </w:rPr>
        <w:t xml:space="preserve"> comportamientos inusuales que deben ser reportados al </w:t>
      </w:r>
      <w:r w:rsidR="00B940B5">
        <w:rPr>
          <w:rFonts w:asciiTheme="minorHAnsi" w:hAnsiTheme="minorHAnsi" w:cstheme="minorHAnsi"/>
          <w:color w:val="auto"/>
          <w:sz w:val="22"/>
          <w:szCs w:val="22"/>
          <w:lang w:val="es-CO"/>
        </w:rPr>
        <w:t>Representante Legal o su designado</w:t>
      </w:r>
      <w:r w:rsidR="007D4F5C" w:rsidRPr="00287755">
        <w:rPr>
          <w:rFonts w:asciiTheme="minorHAnsi" w:hAnsiTheme="minorHAnsi" w:cstheme="minorHAnsi"/>
          <w:color w:val="auto"/>
          <w:sz w:val="22"/>
          <w:szCs w:val="22"/>
          <w:lang w:val="es-CO"/>
        </w:rPr>
        <w:t>.</w:t>
      </w:r>
    </w:p>
    <w:p w14:paraId="011899D5" w14:textId="7044EDD2" w:rsidR="00A46CCC" w:rsidRPr="00287755" w:rsidRDefault="00AF1F66" w:rsidP="000167D5">
      <w:pPr>
        <w:pStyle w:val="Cuerpo"/>
        <w:numPr>
          <w:ilvl w:val="0"/>
          <w:numId w:val="27"/>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b/>
          <w:color w:val="auto"/>
          <w:sz w:val="22"/>
          <w:szCs w:val="22"/>
          <w:lang w:val="es-CO"/>
        </w:rPr>
      </w:pPr>
      <w:r w:rsidRPr="00287755">
        <w:rPr>
          <w:rFonts w:asciiTheme="minorHAnsi" w:hAnsiTheme="minorHAnsi" w:cstheme="minorHAnsi"/>
          <w:color w:val="auto"/>
          <w:sz w:val="22"/>
          <w:szCs w:val="22"/>
          <w:lang w:val="es-CO"/>
        </w:rPr>
        <w:t>Con el apoy</w:t>
      </w:r>
      <w:r w:rsidR="009F6142" w:rsidRPr="00287755">
        <w:rPr>
          <w:rFonts w:asciiTheme="minorHAnsi" w:hAnsiTheme="minorHAnsi" w:cstheme="minorHAnsi"/>
          <w:color w:val="auto"/>
          <w:sz w:val="22"/>
          <w:szCs w:val="22"/>
          <w:lang w:val="es-CO"/>
        </w:rPr>
        <w:t xml:space="preserve">o del </w:t>
      </w:r>
      <w:r w:rsidR="000017A4" w:rsidRPr="00287755">
        <w:rPr>
          <w:rFonts w:asciiTheme="minorHAnsi" w:hAnsiTheme="minorHAnsi" w:cstheme="minorHAnsi"/>
          <w:color w:val="auto"/>
          <w:sz w:val="22"/>
          <w:szCs w:val="22"/>
          <w:lang w:val="es-CO"/>
        </w:rPr>
        <w:t xml:space="preserve">Representante </w:t>
      </w:r>
      <w:r w:rsidR="006A6843">
        <w:rPr>
          <w:rFonts w:asciiTheme="minorHAnsi" w:hAnsiTheme="minorHAnsi" w:cstheme="minorHAnsi"/>
          <w:color w:val="auto"/>
          <w:sz w:val="22"/>
          <w:szCs w:val="22"/>
          <w:lang w:val="es-CO"/>
        </w:rPr>
        <w:t>L</w:t>
      </w:r>
      <w:r w:rsidR="000017A4" w:rsidRPr="00287755">
        <w:rPr>
          <w:rFonts w:asciiTheme="minorHAnsi" w:hAnsiTheme="minorHAnsi" w:cstheme="minorHAnsi"/>
          <w:color w:val="auto"/>
          <w:sz w:val="22"/>
          <w:szCs w:val="22"/>
          <w:lang w:val="es-CO"/>
        </w:rPr>
        <w:t>egal y el equipo delegado</w:t>
      </w:r>
      <w:r w:rsidR="009F6142" w:rsidRPr="00287755">
        <w:rPr>
          <w:rFonts w:asciiTheme="minorHAnsi" w:hAnsiTheme="minorHAnsi" w:cstheme="minorHAnsi"/>
          <w:color w:val="auto"/>
          <w:sz w:val="22"/>
          <w:szCs w:val="22"/>
          <w:lang w:val="es-CO"/>
        </w:rPr>
        <w:t>, ejecutar el programa de capacitación</w:t>
      </w:r>
      <w:r w:rsidRPr="00287755">
        <w:rPr>
          <w:rFonts w:asciiTheme="minorHAnsi" w:hAnsiTheme="minorHAnsi" w:cstheme="minorHAnsi"/>
          <w:color w:val="auto"/>
          <w:sz w:val="22"/>
          <w:szCs w:val="22"/>
          <w:lang w:val="es-CO"/>
        </w:rPr>
        <w:t xml:space="preserve"> y entrenamiento a los empleados</w:t>
      </w:r>
      <w:r w:rsidR="009F6142" w:rsidRPr="00287755">
        <w:rPr>
          <w:rFonts w:asciiTheme="minorHAnsi" w:hAnsiTheme="minorHAnsi" w:cstheme="minorHAnsi"/>
          <w:color w:val="auto"/>
          <w:sz w:val="22"/>
          <w:szCs w:val="22"/>
          <w:lang w:val="es-CO"/>
        </w:rPr>
        <w:t xml:space="preserve"> de las áreas que son fuente de riesgo o que ejecutan controles del </w:t>
      </w:r>
      <w:r w:rsidR="009A564B" w:rsidRPr="00287755">
        <w:rPr>
          <w:rFonts w:asciiTheme="minorHAnsi" w:hAnsiTheme="minorHAnsi" w:cstheme="minorHAnsi"/>
          <w:color w:val="auto"/>
          <w:sz w:val="22"/>
          <w:szCs w:val="22"/>
          <w:lang w:val="es-CO"/>
        </w:rPr>
        <w:t>RMM</w:t>
      </w:r>
      <w:r w:rsidRPr="00287755">
        <w:rPr>
          <w:rFonts w:asciiTheme="minorHAnsi" w:hAnsiTheme="minorHAnsi" w:cstheme="minorHAnsi"/>
          <w:color w:val="auto"/>
          <w:sz w:val="22"/>
          <w:szCs w:val="22"/>
          <w:lang w:val="es-CO"/>
        </w:rPr>
        <w:t xml:space="preserve">, para que estén en la capacidad de detectar operaciones intentadas, inusuales y sospechosas y conozcan con claridad a quién y cómo deben reportarse. </w:t>
      </w:r>
      <w:r w:rsidR="00276E13">
        <w:rPr>
          <w:rFonts w:asciiTheme="minorHAnsi" w:hAnsiTheme="minorHAnsi" w:cstheme="minorHAnsi"/>
          <w:color w:val="auto"/>
          <w:sz w:val="22"/>
          <w:szCs w:val="22"/>
          <w:lang w:val="es-CO"/>
        </w:rPr>
        <w:t xml:space="preserve">El </w:t>
      </w:r>
      <w:r w:rsidR="00276E13" w:rsidRPr="00276E13">
        <w:rPr>
          <w:rFonts w:asciiTheme="minorHAnsi" w:hAnsiTheme="minorHAnsi" w:cstheme="minorHAnsi"/>
          <w:color w:val="auto"/>
          <w:sz w:val="22"/>
          <w:szCs w:val="22"/>
          <w:lang w:val="es-CO"/>
        </w:rPr>
        <w:t xml:space="preserve">Área de Talento Humano </w:t>
      </w:r>
      <w:r w:rsidRPr="00287755">
        <w:rPr>
          <w:rFonts w:asciiTheme="minorHAnsi" w:hAnsiTheme="minorHAnsi" w:cstheme="minorHAnsi"/>
          <w:color w:val="auto"/>
          <w:sz w:val="22"/>
          <w:szCs w:val="22"/>
          <w:lang w:val="es-CO"/>
        </w:rPr>
        <w:t>debe dejar constancia de las actividades realizadas, en la carpe</w:t>
      </w:r>
      <w:r w:rsidR="00EA7F84" w:rsidRPr="00287755">
        <w:rPr>
          <w:rFonts w:asciiTheme="minorHAnsi" w:hAnsiTheme="minorHAnsi" w:cstheme="minorHAnsi"/>
          <w:color w:val="auto"/>
          <w:sz w:val="22"/>
          <w:szCs w:val="22"/>
          <w:lang w:val="es-CO"/>
        </w:rPr>
        <w:t>ta de cada uno de los empleados, de manera física.</w:t>
      </w:r>
    </w:p>
    <w:p w14:paraId="6A8E775B" w14:textId="77777777" w:rsidR="00FD0822" w:rsidRDefault="00FD0822"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4FECBFF0" w14:textId="69157928" w:rsidR="00590C19" w:rsidRPr="00287755" w:rsidRDefault="001D60CC" w:rsidP="000167D5">
      <w:pPr>
        <w:pStyle w:val="Ttulo3"/>
        <w:spacing w:before="0"/>
        <w:jc w:val="both"/>
        <w:rPr>
          <w:rFonts w:eastAsiaTheme="minorEastAsia" w:cstheme="minorHAnsi"/>
          <w:b/>
          <w:u w:val="none"/>
        </w:rPr>
      </w:pPr>
      <w:bookmarkStart w:id="107" w:name="_Toc209628010"/>
      <w:r>
        <w:rPr>
          <w:rFonts w:eastAsiaTheme="minorEastAsia" w:cstheme="minorHAnsi"/>
          <w:b/>
          <w:u w:val="none"/>
        </w:rPr>
        <w:t>9</w:t>
      </w:r>
      <w:r w:rsidR="00590C19" w:rsidRPr="00287755">
        <w:rPr>
          <w:rFonts w:eastAsiaTheme="minorEastAsia" w:cstheme="minorHAnsi"/>
          <w:b/>
          <w:u w:val="none"/>
        </w:rPr>
        <w:t>.</w:t>
      </w:r>
      <w:r>
        <w:rPr>
          <w:rFonts w:eastAsiaTheme="minorEastAsia" w:cstheme="minorHAnsi"/>
          <w:b/>
          <w:u w:val="none"/>
        </w:rPr>
        <w:t>2</w:t>
      </w:r>
      <w:r w:rsidR="00590C19" w:rsidRPr="00287755">
        <w:rPr>
          <w:rFonts w:eastAsiaTheme="minorEastAsia" w:cstheme="minorHAnsi"/>
          <w:b/>
          <w:u w:val="none"/>
        </w:rPr>
        <w:t>.</w:t>
      </w:r>
      <w:r w:rsidR="00D63263" w:rsidRPr="00287755">
        <w:rPr>
          <w:rFonts w:eastAsiaTheme="minorEastAsia" w:cstheme="minorHAnsi"/>
          <w:b/>
          <w:u w:val="none"/>
        </w:rPr>
        <w:t>5</w:t>
      </w:r>
      <w:r w:rsidR="00590C19" w:rsidRPr="00287755">
        <w:rPr>
          <w:rFonts w:eastAsiaTheme="minorEastAsia" w:cstheme="minorHAnsi"/>
          <w:b/>
          <w:u w:val="none"/>
        </w:rPr>
        <w:t xml:space="preserve">.   Medidas de debida diligencia de conocimiento de </w:t>
      </w:r>
      <w:r w:rsidR="006E12F5" w:rsidRPr="00287755">
        <w:rPr>
          <w:rFonts w:eastAsiaTheme="minorEastAsia" w:cstheme="minorHAnsi"/>
          <w:b/>
          <w:u w:val="none"/>
        </w:rPr>
        <w:t>afiliados.</w:t>
      </w:r>
      <w:bookmarkEnd w:id="107"/>
      <w:r w:rsidR="00590C19" w:rsidRPr="00287755">
        <w:rPr>
          <w:rFonts w:eastAsiaTheme="minorEastAsia" w:cstheme="minorHAnsi"/>
          <w:b/>
          <w:u w:val="none"/>
        </w:rPr>
        <w:t xml:space="preserve"> </w:t>
      </w:r>
    </w:p>
    <w:p w14:paraId="3C276F7C" w14:textId="77777777" w:rsidR="00590C19" w:rsidRPr="00287755" w:rsidRDefault="00590C19"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44FF4518" w14:textId="622819A4" w:rsidR="00AF1F66" w:rsidRPr="00287755" w:rsidRDefault="00157B9B"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El </w:t>
      </w:r>
      <w:r w:rsidR="001E6DFA" w:rsidRPr="00287755">
        <w:rPr>
          <w:rFonts w:asciiTheme="minorHAnsi" w:hAnsiTheme="minorHAnsi" w:cstheme="minorHAnsi"/>
          <w:color w:val="auto"/>
          <w:sz w:val="22"/>
          <w:szCs w:val="22"/>
          <w:lang w:val="es-CO"/>
        </w:rPr>
        <w:t>Comité de Afiliados</w:t>
      </w:r>
      <w:r w:rsidR="00AF1F66" w:rsidRPr="00287755">
        <w:rPr>
          <w:rFonts w:asciiTheme="minorHAnsi" w:hAnsiTheme="minorHAnsi" w:cstheme="minorHAnsi"/>
          <w:color w:val="auto"/>
          <w:sz w:val="22"/>
          <w:szCs w:val="22"/>
          <w:lang w:val="es-CO"/>
        </w:rPr>
        <w:t xml:space="preserve"> recopila</w:t>
      </w:r>
      <w:r w:rsidR="000B7E6C" w:rsidRPr="00287755">
        <w:rPr>
          <w:rFonts w:asciiTheme="minorHAnsi" w:hAnsiTheme="minorHAnsi" w:cstheme="minorHAnsi"/>
          <w:color w:val="auto"/>
          <w:sz w:val="22"/>
          <w:szCs w:val="22"/>
          <w:lang w:val="es-CO"/>
        </w:rPr>
        <w:t>rá</w:t>
      </w:r>
      <w:r w:rsidR="00AF1F66" w:rsidRPr="00287755">
        <w:rPr>
          <w:rFonts w:asciiTheme="minorHAnsi" w:hAnsiTheme="minorHAnsi" w:cstheme="minorHAnsi"/>
          <w:color w:val="auto"/>
          <w:sz w:val="22"/>
          <w:szCs w:val="22"/>
          <w:lang w:val="es-CO"/>
        </w:rPr>
        <w:t xml:space="preserve"> y mante</w:t>
      </w:r>
      <w:r w:rsidR="000B7E6C" w:rsidRPr="00287755">
        <w:rPr>
          <w:rFonts w:asciiTheme="minorHAnsi" w:hAnsiTheme="minorHAnsi" w:cstheme="minorHAnsi"/>
          <w:color w:val="auto"/>
          <w:sz w:val="22"/>
          <w:szCs w:val="22"/>
          <w:lang w:val="es-CO"/>
        </w:rPr>
        <w:t>ndrá</w:t>
      </w:r>
      <w:r w:rsidR="00AF1F66" w:rsidRPr="00287755">
        <w:rPr>
          <w:rFonts w:asciiTheme="minorHAnsi" w:hAnsiTheme="minorHAnsi" w:cstheme="minorHAnsi"/>
          <w:color w:val="auto"/>
          <w:sz w:val="22"/>
          <w:szCs w:val="22"/>
          <w:lang w:val="es-CO"/>
        </w:rPr>
        <w:t xml:space="preserve"> disponible </w:t>
      </w:r>
      <w:r w:rsidR="009F6142" w:rsidRPr="00287755">
        <w:rPr>
          <w:rFonts w:asciiTheme="minorHAnsi" w:hAnsiTheme="minorHAnsi" w:cstheme="minorHAnsi"/>
          <w:color w:val="auto"/>
          <w:sz w:val="22"/>
          <w:szCs w:val="22"/>
          <w:lang w:val="es-CO"/>
        </w:rPr>
        <w:t>la identificación</w:t>
      </w:r>
      <w:r w:rsidR="00EA7F84" w:rsidRPr="00287755">
        <w:rPr>
          <w:rFonts w:asciiTheme="minorHAnsi" w:hAnsiTheme="minorHAnsi" w:cstheme="minorHAnsi"/>
          <w:color w:val="auto"/>
          <w:sz w:val="22"/>
          <w:szCs w:val="22"/>
          <w:lang w:val="es-CO"/>
        </w:rPr>
        <w:t xml:space="preserve"> junto con su dirección y teléfono de ubicación.</w:t>
      </w:r>
      <w:r w:rsidR="00AF1F66" w:rsidRPr="00287755">
        <w:rPr>
          <w:rFonts w:asciiTheme="minorHAnsi" w:hAnsiTheme="minorHAnsi" w:cstheme="minorHAnsi"/>
          <w:color w:val="auto"/>
          <w:sz w:val="22"/>
          <w:szCs w:val="22"/>
          <w:lang w:val="es-CO"/>
        </w:rPr>
        <w:t xml:space="preserve">  Por otra parte, deberá </w:t>
      </w:r>
      <w:r w:rsidR="00281F0F" w:rsidRPr="00287755">
        <w:rPr>
          <w:rFonts w:asciiTheme="minorHAnsi" w:hAnsiTheme="minorHAnsi" w:cstheme="minorHAnsi"/>
          <w:color w:val="auto"/>
          <w:sz w:val="22"/>
          <w:szCs w:val="22"/>
          <w:lang w:val="es-CO"/>
        </w:rPr>
        <w:t>velar por la actualización de esta</w:t>
      </w:r>
      <w:r w:rsidR="00AF1F66" w:rsidRPr="00287755">
        <w:rPr>
          <w:rFonts w:asciiTheme="minorHAnsi" w:hAnsiTheme="minorHAnsi" w:cstheme="minorHAnsi"/>
          <w:color w:val="auto"/>
          <w:sz w:val="22"/>
          <w:szCs w:val="22"/>
          <w:lang w:val="es-CO"/>
        </w:rPr>
        <w:t xml:space="preserve"> información que sea susceptible de cambiar con el paso del tiempo.   </w:t>
      </w:r>
    </w:p>
    <w:p w14:paraId="100A84FC" w14:textId="77777777" w:rsidR="00AF1F66" w:rsidRPr="00287755" w:rsidRDefault="00AF1F66"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7E9C7429" w14:textId="1A215524" w:rsidR="00AF1F66" w:rsidRPr="00287755" w:rsidRDefault="00AF1F66"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Con la información de identificación recopilada</w:t>
      </w:r>
      <w:r w:rsidR="009F6142" w:rsidRPr="00287755">
        <w:rPr>
          <w:rFonts w:asciiTheme="minorHAnsi" w:hAnsiTheme="minorHAnsi" w:cstheme="minorHAnsi"/>
          <w:color w:val="auto"/>
          <w:sz w:val="22"/>
          <w:szCs w:val="22"/>
          <w:lang w:val="es-CO"/>
        </w:rPr>
        <w:t xml:space="preserve"> de </w:t>
      </w:r>
      <w:r w:rsidR="00281F0F" w:rsidRPr="00287755">
        <w:rPr>
          <w:rFonts w:asciiTheme="minorHAnsi" w:hAnsiTheme="minorHAnsi" w:cstheme="minorHAnsi"/>
          <w:color w:val="auto"/>
          <w:sz w:val="22"/>
          <w:szCs w:val="22"/>
          <w:lang w:val="es-CO"/>
        </w:rPr>
        <w:t xml:space="preserve">los </w:t>
      </w:r>
      <w:r w:rsidR="009F6142" w:rsidRPr="00287755">
        <w:rPr>
          <w:rFonts w:asciiTheme="minorHAnsi" w:hAnsiTheme="minorHAnsi" w:cstheme="minorHAnsi"/>
          <w:color w:val="auto"/>
          <w:sz w:val="22"/>
          <w:szCs w:val="22"/>
          <w:lang w:val="es-CO"/>
        </w:rPr>
        <w:t xml:space="preserve">nuevos </w:t>
      </w:r>
      <w:r w:rsidR="0032797A" w:rsidRPr="00287755">
        <w:rPr>
          <w:rFonts w:asciiTheme="minorHAnsi" w:hAnsiTheme="minorHAnsi" w:cstheme="minorHAnsi"/>
          <w:color w:val="auto"/>
          <w:sz w:val="22"/>
          <w:szCs w:val="22"/>
          <w:lang w:val="es-CO"/>
        </w:rPr>
        <w:t>afiliados</w:t>
      </w:r>
      <w:r w:rsidRPr="00287755">
        <w:rPr>
          <w:rFonts w:asciiTheme="minorHAnsi" w:hAnsiTheme="minorHAnsi" w:cstheme="minorHAnsi"/>
          <w:color w:val="auto"/>
          <w:sz w:val="22"/>
          <w:szCs w:val="22"/>
          <w:lang w:val="es-CO"/>
        </w:rPr>
        <w:t xml:space="preserve">, </w:t>
      </w:r>
      <w:r w:rsidR="00B10D04" w:rsidRPr="00287755">
        <w:rPr>
          <w:rFonts w:asciiTheme="minorHAnsi" w:hAnsiTheme="minorHAnsi" w:cstheme="minorHAnsi"/>
          <w:color w:val="auto"/>
          <w:sz w:val="22"/>
          <w:szCs w:val="22"/>
          <w:lang w:val="es-CO"/>
        </w:rPr>
        <w:t>el Comité de Afiliados</w:t>
      </w:r>
      <w:r w:rsidR="006373E4" w:rsidRPr="00287755">
        <w:rPr>
          <w:rFonts w:asciiTheme="minorHAnsi" w:hAnsiTheme="minorHAnsi" w:cstheme="minorHAnsi"/>
          <w:color w:val="auto"/>
          <w:sz w:val="22"/>
          <w:szCs w:val="22"/>
          <w:lang w:val="es-CO"/>
        </w:rPr>
        <w:t xml:space="preserve"> </w:t>
      </w:r>
      <w:r w:rsidR="00281F0F" w:rsidRPr="00287755">
        <w:rPr>
          <w:rFonts w:asciiTheme="minorHAnsi" w:hAnsiTheme="minorHAnsi" w:cstheme="minorHAnsi"/>
          <w:color w:val="auto"/>
          <w:sz w:val="22"/>
          <w:szCs w:val="22"/>
          <w:lang w:val="es-CO"/>
        </w:rPr>
        <w:t>realizará consulta de los nombres y números de identificación de las</w:t>
      </w:r>
      <w:r w:rsidRPr="00287755">
        <w:rPr>
          <w:rFonts w:asciiTheme="minorHAnsi" w:hAnsiTheme="minorHAnsi" w:cstheme="minorHAnsi"/>
          <w:color w:val="auto"/>
          <w:sz w:val="22"/>
          <w:szCs w:val="22"/>
          <w:lang w:val="es-CO"/>
        </w:rPr>
        <w:t xml:space="preserve"> personas en las listas vinculantes y/o restrictivas, contenidas en la herramienta dispuesta para tal fin, </w:t>
      </w:r>
      <w:r w:rsidR="009F6142" w:rsidRPr="00287755">
        <w:rPr>
          <w:rFonts w:asciiTheme="minorHAnsi" w:hAnsiTheme="minorHAnsi" w:cstheme="minorHAnsi"/>
          <w:color w:val="auto"/>
          <w:sz w:val="22"/>
          <w:szCs w:val="22"/>
          <w:lang w:val="es-CO"/>
        </w:rPr>
        <w:t xml:space="preserve">dejando evidencia </w:t>
      </w:r>
      <w:r w:rsidRPr="00287755">
        <w:rPr>
          <w:rFonts w:asciiTheme="minorHAnsi" w:hAnsiTheme="minorHAnsi" w:cstheme="minorHAnsi"/>
          <w:color w:val="auto"/>
          <w:sz w:val="22"/>
          <w:szCs w:val="22"/>
          <w:lang w:val="es-CO"/>
        </w:rPr>
        <w:t xml:space="preserve">del resultado con fecha y hora de realización de la actividad. El mencionado resultado debe guardarse en la </w:t>
      </w:r>
      <w:r w:rsidR="009F6142" w:rsidRPr="00287755">
        <w:rPr>
          <w:rFonts w:asciiTheme="minorHAnsi" w:hAnsiTheme="minorHAnsi" w:cstheme="minorHAnsi"/>
          <w:color w:val="auto"/>
          <w:sz w:val="22"/>
          <w:szCs w:val="22"/>
          <w:lang w:val="es-CO"/>
        </w:rPr>
        <w:t xml:space="preserve">electrónica del </w:t>
      </w:r>
      <w:r w:rsidR="002C3E3B" w:rsidRPr="00287755">
        <w:rPr>
          <w:rFonts w:asciiTheme="minorHAnsi" w:hAnsiTheme="minorHAnsi" w:cstheme="minorHAnsi"/>
          <w:color w:val="auto"/>
          <w:sz w:val="22"/>
          <w:szCs w:val="22"/>
          <w:lang w:val="es-CO"/>
        </w:rPr>
        <w:t>afiliado</w:t>
      </w:r>
      <w:r w:rsidR="009F6142" w:rsidRPr="00287755">
        <w:rPr>
          <w:rFonts w:asciiTheme="minorHAnsi" w:hAnsiTheme="minorHAnsi" w:cstheme="minorHAnsi"/>
          <w:color w:val="auto"/>
          <w:sz w:val="22"/>
          <w:szCs w:val="22"/>
          <w:lang w:val="es-CO"/>
        </w:rPr>
        <w:t>.</w:t>
      </w:r>
      <w:r w:rsidRPr="00287755">
        <w:rPr>
          <w:rFonts w:asciiTheme="minorHAnsi" w:hAnsiTheme="minorHAnsi" w:cstheme="minorHAnsi"/>
          <w:color w:val="auto"/>
          <w:sz w:val="22"/>
          <w:szCs w:val="22"/>
          <w:lang w:val="es-CO"/>
        </w:rPr>
        <w:t xml:space="preserve">  </w:t>
      </w:r>
    </w:p>
    <w:p w14:paraId="53214713" w14:textId="77777777" w:rsidR="00AF1F66" w:rsidRPr="00287755" w:rsidRDefault="00AF1F66"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527E9B8C" w14:textId="252A9066" w:rsidR="00060E8C" w:rsidRPr="00287755" w:rsidRDefault="00AF1F66" w:rsidP="000167D5">
      <w:pPr>
        <w:spacing w:after="0"/>
        <w:jc w:val="both"/>
        <w:rPr>
          <w:rFonts w:eastAsia="ヒラギノ角ゴ Pro W3" w:cstheme="minorHAnsi"/>
        </w:rPr>
      </w:pPr>
      <w:r w:rsidRPr="00287755">
        <w:rPr>
          <w:rFonts w:eastAsia="ヒラギノ角ゴ Pro W3" w:cstheme="minorHAnsi"/>
        </w:rPr>
        <w:lastRenderedPageBreak/>
        <w:t>Las coincidencias encontradas</w:t>
      </w:r>
      <w:r w:rsidR="00281F0F" w:rsidRPr="00287755">
        <w:rPr>
          <w:rFonts w:eastAsia="ヒラギノ角ゴ Pro W3" w:cstheme="minorHAnsi"/>
        </w:rPr>
        <w:t xml:space="preserve"> por nombre o número de </w:t>
      </w:r>
      <w:r w:rsidR="00512E97" w:rsidRPr="00287755">
        <w:rPr>
          <w:rFonts w:eastAsia="ヒラギノ角ゴ Pro W3" w:cstheme="minorHAnsi"/>
        </w:rPr>
        <w:t>identificación</w:t>
      </w:r>
      <w:r w:rsidRPr="00287755">
        <w:rPr>
          <w:rFonts w:eastAsia="ヒラギノ角ゴ Pro W3" w:cstheme="minorHAnsi"/>
        </w:rPr>
        <w:t xml:space="preserve"> son señales de </w:t>
      </w:r>
      <w:r w:rsidR="00280A71" w:rsidRPr="00287755">
        <w:rPr>
          <w:rFonts w:eastAsia="ヒラギノ角ゴ Pro W3" w:cstheme="minorHAnsi"/>
        </w:rPr>
        <w:t xml:space="preserve">alerta que deben </w:t>
      </w:r>
      <w:r w:rsidRPr="00287755">
        <w:rPr>
          <w:rFonts w:eastAsia="ヒラギノ角ゴ Pro W3" w:cstheme="minorHAnsi"/>
        </w:rPr>
        <w:t>reporta</w:t>
      </w:r>
      <w:r w:rsidR="006373E4" w:rsidRPr="00287755">
        <w:rPr>
          <w:rFonts w:eastAsia="ヒラギノ角ゴ Pro W3" w:cstheme="minorHAnsi"/>
        </w:rPr>
        <w:t xml:space="preserve">rse al </w:t>
      </w:r>
      <w:r w:rsidR="000017A4" w:rsidRPr="00287755">
        <w:rPr>
          <w:rFonts w:eastAsia="ヒラギノ角ゴ Pro W3" w:cstheme="minorHAnsi"/>
        </w:rPr>
        <w:t>Representante Legal o a quien éste determine</w:t>
      </w:r>
      <w:r w:rsidR="006373E4" w:rsidRPr="00287755">
        <w:rPr>
          <w:rFonts w:eastAsia="ヒラギノ角ゴ Pro W3" w:cstheme="minorHAnsi"/>
        </w:rPr>
        <w:t xml:space="preserve">, tal y como se establece en el numeral 9.6 de este </w:t>
      </w:r>
      <w:r w:rsidR="00CD32BD">
        <w:rPr>
          <w:rFonts w:eastAsia="ヒラギノ角ゴ Pro W3" w:cstheme="minorHAnsi"/>
        </w:rPr>
        <w:t>m</w:t>
      </w:r>
      <w:r w:rsidR="006373E4" w:rsidRPr="00287755">
        <w:rPr>
          <w:rFonts w:eastAsia="ヒラギノ角ゴ Pro W3" w:cstheme="minorHAnsi"/>
        </w:rPr>
        <w:t>anual.</w:t>
      </w:r>
    </w:p>
    <w:p w14:paraId="5333934A" w14:textId="7CA65E03" w:rsidR="00E92D88" w:rsidRPr="00287755" w:rsidRDefault="00E92D88" w:rsidP="000167D5">
      <w:pPr>
        <w:spacing w:after="0"/>
        <w:jc w:val="both"/>
        <w:rPr>
          <w:rFonts w:eastAsia="ヒラギノ角ゴ Pro W3" w:cstheme="minorHAnsi"/>
        </w:rPr>
      </w:pPr>
    </w:p>
    <w:p w14:paraId="396CDC98" w14:textId="282E1ED8" w:rsidR="00405801" w:rsidRPr="00287755" w:rsidRDefault="00EB5C15" w:rsidP="000167D5">
      <w:pPr>
        <w:spacing w:after="0"/>
        <w:jc w:val="both"/>
        <w:rPr>
          <w:rFonts w:eastAsia="ヒラギノ角ゴ Pro W3" w:cstheme="minorHAnsi"/>
        </w:rPr>
      </w:pPr>
      <w:r w:rsidRPr="00287755">
        <w:rPr>
          <w:rFonts w:eastAsia="ヒラギノ角ゴ Pro W3" w:cstheme="minorHAnsi"/>
        </w:rPr>
        <w:t xml:space="preserve">El resultado de la verificación en las listas hará parte de los criterios utilizados para considerar </w:t>
      </w:r>
      <w:r w:rsidR="00426EDA" w:rsidRPr="00287755">
        <w:rPr>
          <w:rFonts w:eastAsia="ヒラギノ角ゴ Pro W3" w:cstheme="minorHAnsi"/>
        </w:rPr>
        <w:t>aprobado o no, el nuevo afiliado</w:t>
      </w:r>
      <w:r w:rsidRPr="00287755">
        <w:rPr>
          <w:rFonts w:eastAsia="ヒラギノ角ゴ Pro W3" w:cstheme="minorHAnsi"/>
        </w:rPr>
        <w:t>.</w:t>
      </w:r>
    </w:p>
    <w:p w14:paraId="5174992D" w14:textId="77777777" w:rsidR="00286FDC" w:rsidRDefault="00286FDC" w:rsidP="000167D5">
      <w:pPr>
        <w:spacing w:after="0"/>
        <w:jc w:val="both"/>
        <w:rPr>
          <w:rFonts w:cstheme="minorHAnsi"/>
        </w:rPr>
      </w:pPr>
    </w:p>
    <w:p w14:paraId="25E79299" w14:textId="77777777" w:rsidR="00FD44B8" w:rsidRPr="00287755" w:rsidRDefault="00FD44B8" w:rsidP="000167D5">
      <w:pPr>
        <w:spacing w:after="0"/>
        <w:jc w:val="both"/>
        <w:rPr>
          <w:rFonts w:cstheme="minorHAnsi"/>
        </w:rPr>
      </w:pPr>
    </w:p>
    <w:p w14:paraId="7E803F5C" w14:textId="2A8ADFBF" w:rsidR="00B74A85" w:rsidRPr="00287755" w:rsidRDefault="001D60CC" w:rsidP="000167D5">
      <w:pPr>
        <w:pStyle w:val="Ttulo3"/>
        <w:spacing w:before="0"/>
        <w:jc w:val="both"/>
        <w:rPr>
          <w:rFonts w:eastAsiaTheme="minorEastAsia" w:cstheme="minorHAnsi"/>
          <w:b/>
          <w:u w:val="none"/>
        </w:rPr>
      </w:pPr>
      <w:bookmarkStart w:id="108" w:name="_Toc209628011"/>
      <w:r>
        <w:rPr>
          <w:rFonts w:eastAsiaTheme="minorEastAsia" w:cstheme="minorHAnsi"/>
          <w:b/>
          <w:u w:val="none"/>
        </w:rPr>
        <w:t>9</w:t>
      </w:r>
      <w:r w:rsidR="00B74A85" w:rsidRPr="00287755">
        <w:rPr>
          <w:rFonts w:eastAsiaTheme="minorEastAsia" w:cstheme="minorHAnsi"/>
          <w:b/>
          <w:u w:val="none"/>
        </w:rPr>
        <w:t>.</w:t>
      </w:r>
      <w:r>
        <w:rPr>
          <w:rFonts w:eastAsiaTheme="minorEastAsia" w:cstheme="minorHAnsi"/>
          <w:b/>
          <w:u w:val="none"/>
        </w:rPr>
        <w:t>3</w:t>
      </w:r>
      <w:r w:rsidR="00B74A85" w:rsidRPr="00287755">
        <w:rPr>
          <w:rFonts w:eastAsiaTheme="minorEastAsia" w:cstheme="minorHAnsi"/>
          <w:b/>
          <w:u w:val="none"/>
        </w:rPr>
        <w:t>.  Procedimientos de debida diligencia</w:t>
      </w:r>
      <w:r w:rsidR="00EC6818" w:rsidRPr="00287755">
        <w:rPr>
          <w:rFonts w:eastAsiaTheme="minorEastAsia" w:cstheme="minorHAnsi"/>
          <w:b/>
          <w:u w:val="none"/>
        </w:rPr>
        <w:t xml:space="preserve"> intensificada</w:t>
      </w:r>
      <w:bookmarkEnd w:id="108"/>
    </w:p>
    <w:p w14:paraId="2BFF4ABD" w14:textId="77777777" w:rsidR="00405801" w:rsidRPr="00287755" w:rsidRDefault="00405801" w:rsidP="000167D5">
      <w:pPr>
        <w:spacing w:after="0"/>
        <w:jc w:val="both"/>
        <w:rPr>
          <w:rFonts w:eastAsia="ヒラギノ角ゴ Pro W3" w:cstheme="minorHAnsi"/>
        </w:rPr>
      </w:pPr>
    </w:p>
    <w:p w14:paraId="3E59B290" w14:textId="7D6A1419" w:rsidR="00FC5E04" w:rsidRPr="00287755" w:rsidRDefault="00FC5E04" w:rsidP="000167D5">
      <w:pPr>
        <w:spacing w:after="0"/>
        <w:jc w:val="both"/>
        <w:rPr>
          <w:rFonts w:eastAsia="ヒラギノ角ゴ Pro W3" w:cstheme="minorHAnsi"/>
        </w:rPr>
      </w:pPr>
      <w:r w:rsidRPr="00287755">
        <w:rPr>
          <w:rFonts w:eastAsia="ヒラギノ角ゴ Pro W3" w:cstheme="minorHAnsi"/>
        </w:rPr>
        <w:t xml:space="preserve">El proceso de </w:t>
      </w:r>
      <w:r w:rsidR="00316E2B" w:rsidRPr="00287755">
        <w:rPr>
          <w:rFonts w:eastAsia="ヒラギノ角ゴ Pro W3" w:cstheme="minorHAnsi"/>
        </w:rPr>
        <w:t>d</w:t>
      </w:r>
      <w:r w:rsidRPr="00287755">
        <w:rPr>
          <w:rFonts w:eastAsia="ヒラギノ角ゴ Pro W3" w:cstheme="minorHAnsi"/>
        </w:rPr>
        <w:t xml:space="preserve">ebida </w:t>
      </w:r>
      <w:r w:rsidR="00316E2B" w:rsidRPr="00287755">
        <w:rPr>
          <w:rFonts w:eastAsia="ヒラギノ角ゴ Pro W3" w:cstheme="minorHAnsi"/>
        </w:rPr>
        <w:t>d</w:t>
      </w:r>
      <w:r w:rsidRPr="00287755">
        <w:rPr>
          <w:rFonts w:eastAsia="ヒラギノ角ゴ Pro W3" w:cstheme="minorHAnsi"/>
        </w:rPr>
        <w:t xml:space="preserve">iligencia </w:t>
      </w:r>
      <w:r w:rsidR="00316E2B" w:rsidRPr="00287755">
        <w:rPr>
          <w:rFonts w:eastAsia="ヒラギノ角ゴ Pro W3" w:cstheme="minorHAnsi"/>
        </w:rPr>
        <w:t>i</w:t>
      </w:r>
      <w:r w:rsidRPr="00287755">
        <w:rPr>
          <w:rFonts w:eastAsia="ヒラギノ角ゴ Pro W3" w:cstheme="minorHAnsi"/>
        </w:rPr>
        <w:t xml:space="preserve">ntensificada implica un conocimiento avanzando de la </w:t>
      </w:r>
      <w:r w:rsidR="003F0DBD" w:rsidRPr="00287755">
        <w:rPr>
          <w:rFonts w:eastAsia="ヒラギノ角ゴ Pro W3" w:cstheme="minorHAnsi"/>
        </w:rPr>
        <w:t>c</w:t>
      </w:r>
      <w:r w:rsidRPr="00287755">
        <w:rPr>
          <w:rFonts w:eastAsia="ヒラギノ角ゴ Pro W3" w:cstheme="minorHAnsi"/>
        </w:rPr>
        <w:t xml:space="preserve">ontraparte y del origen de los </w:t>
      </w:r>
      <w:r w:rsidR="00AC438F" w:rsidRPr="00287755">
        <w:rPr>
          <w:rFonts w:eastAsia="ヒラギノ角ゴ Pro W3" w:cstheme="minorHAnsi"/>
        </w:rPr>
        <w:t>a</w:t>
      </w:r>
      <w:r w:rsidRPr="00287755">
        <w:rPr>
          <w:rFonts w:eastAsia="ヒラギノ角ゴ Pro W3" w:cstheme="minorHAnsi"/>
        </w:rPr>
        <w:t>ctivos que se reciben</w:t>
      </w:r>
      <w:r w:rsidR="00140B07" w:rsidRPr="00287755">
        <w:rPr>
          <w:rFonts w:eastAsia="ヒラギノ角ゴ Pro W3" w:cstheme="minorHAnsi"/>
        </w:rPr>
        <w:t xml:space="preserve"> e </w:t>
      </w:r>
      <w:r w:rsidRPr="00287755">
        <w:rPr>
          <w:rFonts w:eastAsia="ヒラギノ角ゴ Pro W3" w:cstheme="minorHAnsi"/>
        </w:rPr>
        <w:t xml:space="preserve">incluye actividades adicionales a las llevadas a cabo en la </w:t>
      </w:r>
      <w:r w:rsidR="004A3C30">
        <w:rPr>
          <w:rFonts w:eastAsia="ヒラギノ角ゴ Pro W3" w:cstheme="minorHAnsi"/>
        </w:rPr>
        <w:t>d</w:t>
      </w:r>
      <w:r w:rsidRPr="00287755">
        <w:rPr>
          <w:rFonts w:eastAsia="ヒラギノ角ゴ Pro W3" w:cstheme="minorHAnsi"/>
        </w:rPr>
        <w:t xml:space="preserve">ebida </w:t>
      </w:r>
      <w:r w:rsidR="004A3C30">
        <w:rPr>
          <w:rFonts w:eastAsia="ヒラギノ角ゴ Pro W3" w:cstheme="minorHAnsi"/>
        </w:rPr>
        <w:t>d</w:t>
      </w:r>
      <w:r w:rsidRPr="00287755">
        <w:rPr>
          <w:rFonts w:eastAsia="ヒラギノ角ゴ Pro W3" w:cstheme="minorHAnsi"/>
        </w:rPr>
        <w:t>iligencia</w:t>
      </w:r>
      <w:r w:rsidR="00374327" w:rsidRPr="00287755">
        <w:rPr>
          <w:rFonts w:eastAsia="ヒラギノ角ゴ Pro W3" w:cstheme="minorHAnsi"/>
        </w:rPr>
        <w:t>.</w:t>
      </w:r>
    </w:p>
    <w:p w14:paraId="7F609C5F" w14:textId="77777777" w:rsidR="00EF6B89" w:rsidRPr="00287755" w:rsidRDefault="00EF6B89" w:rsidP="000167D5">
      <w:pPr>
        <w:spacing w:after="0"/>
        <w:jc w:val="both"/>
        <w:rPr>
          <w:rFonts w:eastAsia="ヒラギノ角ゴ Pro W3" w:cstheme="minorHAnsi"/>
        </w:rPr>
      </w:pPr>
    </w:p>
    <w:p w14:paraId="0A06868E" w14:textId="0BF5FA86" w:rsidR="00333AF0" w:rsidRPr="00287755" w:rsidRDefault="00232682" w:rsidP="000167D5">
      <w:pPr>
        <w:spacing w:after="0"/>
        <w:jc w:val="both"/>
        <w:rPr>
          <w:rFonts w:eastAsia="ヒラギノ角ゴ Pro W3" w:cstheme="minorHAnsi"/>
        </w:rPr>
      </w:pPr>
      <w:bookmarkStart w:id="109" w:name="_Toc438219224"/>
      <w:r w:rsidRPr="00287755">
        <w:rPr>
          <w:rFonts w:eastAsia="ヒラギノ角ゴ Pro W3" w:cstheme="minorHAnsi"/>
        </w:rPr>
        <w:t xml:space="preserve">En la </w:t>
      </w:r>
      <w:r w:rsidR="001744D3" w:rsidRPr="00287755">
        <w:rPr>
          <w:rFonts w:eastAsia="ヒラギノ角ゴ Pro W3" w:cstheme="minorHAnsi"/>
        </w:rPr>
        <w:t>Entidad</w:t>
      </w:r>
      <w:r w:rsidRPr="00287755">
        <w:rPr>
          <w:rFonts w:eastAsia="ヒラギノ角ゴ Pro W3" w:cstheme="minorHAnsi"/>
        </w:rPr>
        <w:t xml:space="preserve"> se realizará este proceso para las siguientes</w:t>
      </w:r>
      <w:r w:rsidR="003F0DBD" w:rsidRPr="00287755">
        <w:rPr>
          <w:rFonts w:eastAsia="ヒラギノ角ゴ Pro W3" w:cstheme="minorHAnsi"/>
        </w:rPr>
        <w:t xml:space="preserve"> contrapartes</w:t>
      </w:r>
      <w:r w:rsidRPr="00287755">
        <w:rPr>
          <w:rFonts w:eastAsia="ヒラギノ角ゴ Pro W3" w:cstheme="minorHAnsi"/>
        </w:rPr>
        <w:t>:</w:t>
      </w:r>
    </w:p>
    <w:bookmarkEnd w:id="109"/>
    <w:p w14:paraId="72B9A21D" w14:textId="77777777" w:rsidR="006F591A" w:rsidRDefault="006F591A" w:rsidP="000167D5">
      <w:pPr>
        <w:spacing w:after="0"/>
        <w:jc w:val="both"/>
        <w:rPr>
          <w:rFonts w:cstheme="minorHAnsi"/>
        </w:rPr>
      </w:pPr>
    </w:p>
    <w:p w14:paraId="73F4F014" w14:textId="77777777" w:rsidR="006A6843" w:rsidRPr="00287755" w:rsidRDefault="006A6843" w:rsidP="000167D5">
      <w:pPr>
        <w:spacing w:after="0"/>
        <w:jc w:val="both"/>
        <w:rPr>
          <w:rFonts w:cstheme="minorHAnsi"/>
        </w:rPr>
      </w:pPr>
    </w:p>
    <w:p w14:paraId="30496AC3" w14:textId="2013AA99" w:rsidR="00D62F1E" w:rsidRPr="00287755" w:rsidRDefault="001D60CC" w:rsidP="000167D5">
      <w:pPr>
        <w:pStyle w:val="Ttulo2"/>
        <w:rPr>
          <w:rFonts w:asciiTheme="minorHAnsi" w:hAnsiTheme="minorHAnsi" w:cstheme="minorHAnsi"/>
        </w:rPr>
      </w:pPr>
      <w:bookmarkStart w:id="110" w:name="_Toc209628012"/>
      <w:r>
        <w:rPr>
          <w:rFonts w:asciiTheme="minorHAnsi" w:hAnsiTheme="minorHAnsi" w:cstheme="minorHAnsi"/>
        </w:rPr>
        <w:t>9</w:t>
      </w:r>
      <w:r w:rsidR="00D62F1E" w:rsidRPr="00287755">
        <w:rPr>
          <w:rFonts w:asciiTheme="minorHAnsi" w:hAnsiTheme="minorHAnsi" w:cstheme="minorHAnsi"/>
        </w:rPr>
        <w:t>.</w:t>
      </w:r>
      <w:r>
        <w:rPr>
          <w:rFonts w:asciiTheme="minorHAnsi" w:hAnsiTheme="minorHAnsi" w:cstheme="minorHAnsi"/>
        </w:rPr>
        <w:t>3</w:t>
      </w:r>
      <w:r w:rsidR="00D62F1E" w:rsidRPr="00287755">
        <w:rPr>
          <w:rFonts w:asciiTheme="minorHAnsi" w:hAnsiTheme="minorHAnsi" w:cstheme="minorHAnsi"/>
        </w:rPr>
        <w:t>.</w:t>
      </w:r>
      <w:r w:rsidR="00F21D83" w:rsidRPr="00287755">
        <w:rPr>
          <w:rFonts w:asciiTheme="minorHAnsi" w:hAnsiTheme="minorHAnsi" w:cstheme="minorHAnsi"/>
        </w:rPr>
        <w:t>1.</w:t>
      </w:r>
      <w:r w:rsidR="00D62F1E" w:rsidRPr="00287755">
        <w:rPr>
          <w:rFonts w:asciiTheme="minorHAnsi" w:hAnsiTheme="minorHAnsi" w:cstheme="minorHAnsi"/>
        </w:rPr>
        <w:t xml:space="preserve">  Personas expuestas políticamente PEP</w:t>
      </w:r>
      <w:bookmarkEnd w:id="110"/>
    </w:p>
    <w:p w14:paraId="0142DBDC" w14:textId="77777777" w:rsidR="00FC0912" w:rsidRPr="00287755" w:rsidRDefault="00FC0912"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7C5DCC50" w14:textId="24823B4E" w:rsidR="00DB7FE0" w:rsidRPr="00287755" w:rsidRDefault="00A40663"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Las Áreas encargada</w:t>
      </w:r>
      <w:r w:rsidR="00F537E3" w:rsidRPr="00287755">
        <w:rPr>
          <w:rFonts w:asciiTheme="minorHAnsi" w:hAnsiTheme="minorHAnsi" w:cstheme="minorHAnsi"/>
          <w:color w:val="auto"/>
          <w:sz w:val="22"/>
          <w:szCs w:val="22"/>
          <w:lang w:val="es-CO"/>
        </w:rPr>
        <w:t>s</w:t>
      </w:r>
      <w:r w:rsidRPr="00287755">
        <w:rPr>
          <w:rFonts w:asciiTheme="minorHAnsi" w:hAnsiTheme="minorHAnsi" w:cstheme="minorHAnsi"/>
          <w:color w:val="auto"/>
          <w:sz w:val="22"/>
          <w:szCs w:val="22"/>
          <w:lang w:val="es-CO"/>
        </w:rPr>
        <w:t xml:space="preserve"> de la vinculación de clientes</w:t>
      </w:r>
      <w:r w:rsidR="000F1373" w:rsidRPr="00287755">
        <w:rPr>
          <w:rFonts w:asciiTheme="minorHAnsi" w:hAnsiTheme="minorHAnsi" w:cstheme="minorHAnsi"/>
          <w:color w:val="auto"/>
          <w:sz w:val="22"/>
          <w:szCs w:val="22"/>
          <w:lang w:val="es-CO"/>
        </w:rPr>
        <w:t>, afiliados</w:t>
      </w:r>
      <w:r w:rsidRPr="00287755">
        <w:rPr>
          <w:rFonts w:asciiTheme="minorHAnsi" w:hAnsiTheme="minorHAnsi" w:cstheme="minorHAnsi"/>
          <w:color w:val="auto"/>
          <w:sz w:val="22"/>
          <w:szCs w:val="22"/>
          <w:lang w:val="es-CO"/>
        </w:rPr>
        <w:t>, proveedores</w:t>
      </w:r>
      <w:r w:rsidR="00212A4D" w:rsidRPr="00287755">
        <w:rPr>
          <w:rFonts w:asciiTheme="minorHAnsi" w:hAnsiTheme="minorHAnsi" w:cstheme="minorHAnsi"/>
          <w:color w:val="auto"/>
          <w:sz w:val="22"/>
          <w:szCs w:val="22"/>
          <w:lang w:val="es-CO"/>
        </w:rPr>
        <w:t xml:space="preserve"> </w:t>
      </w:r>
      <w:r w:rsidRPr="00287755">
        <w:rPr>
          <w:rFonts w:asciiTheme="minorHAnsi" w:hAnsiTheme="minorHAnsi" w:cstheme="minorHAnsi"/>
          <w:color w:val="auto"/>
          <w:sz w:val="22"/>
          <w:szCs w:val="22"/>
          <w:lang w:val="es-CO"/>
        </w:rPr>
        <w:t xml:space="preserve">y empleados señaladas en los numerales anteriores </w:t>
      </w:r>
      <w:r w:rsidR="00DD28E2" w:rsidRPr="00287755">
        <w:rPr>
          <w:rFonts w:asciiTheme="minorHAnsi" w:hAnsiTheme="minorHAnsi" w:cstheme="minorHAnsi"/>
          <w:color w:val="auto"/>
          <w:sz w:val="22"/>
          <w:szCs w:val="22"/>
          <w:lang w:val="es-CO"/>
        </w:rPr>
        <w:t xml:space="preserve">utilizarán </w:t>
      </w:r>
      <w:r w:rsidR="00281F0F" w:rsidRPr="00287755">
        <w:rPr>
          <w:rFonts w:asciiTheme="minorHAnsi" w:hAnsiTheme="minorHAnsi" w:cstheme="minorHAnsi"/>
          <w:color w:val="auto"/>
          <w:sz w:val="22"/>
          <w:szCs w:val="22"/>
          <w:lang w:val="es-CO"/>
        </w:rPr>
        <w:t>como método</w:t>
      </w:r>
      <w:r w:rsidR="00DB7FE0" w:rsidRPr="00287755">
        <w:rPr>
          <w:rFonts w:asciiTheme="minorHAnsi" w:hAnsiTheme="minorHAnsi" w:cstheme="minorHAnsi"/>
          <w:color w:val="auto"/>
          <w:sz w:val="22"/>
          <w:szCs w:val="22"/>
          <w:lang w:val="es-CO"/>
        </w:rPr>
        <w:t xml:space="preserve"> para identificar a las PEP definidas </w:t>
      </w:r>
      <w:r w:rsidR="000B22F9" w:rsidRPr="00287755">
        <w:rPr>
          <w:rFonts w:asciiTheme="minorHAnsi" w:hAnsiTheme="minorHAnsi" w:cstheme="minorHAnsi"/>
          <w:color w:val="auto"/>
          <w:sz w:val="22"/>
          <w:szCs w:val="22"/>
          <w:lang w:val="es-CO"/>
        </w:rPr>
        <w:t xml:space="preserve">las definiciones </w:t>
      </w:r>
      <w:r w:rsidR="00DB7FE0" w:rsidRPr="00287755">
        <w:rPr>
          <w:rFonts w:asciiTheme="minorHAnsi" w:hAnsiTheme="minorHAnsi" w:cstheme="minorHAnsi"/>
          <w:color w:val="auto"/>
          <w:sz w:val="22"/>
          <w:szCs w:val="22"/>
          <w:lang w:val="es-CO"/>
        </w:rPr>
        <w:t>este manual</w:t>
      </w:r>
      <w:r w:rsidR="002C34BF" w:rsidRPr="00287755">
        <w:rPr>
          <w:rFonts w:asciiTheme="minorHAnsi" w:hAnsiTheme="minorHAnsi" w:cstheme="minorHAnsi"/>
          <w:color w:val="auto"/>
          <w:sz w:val="22"/>
          <w:szCs w:val="22"/>
          <w:lang w:val="es-CO"/>
        </w:rPr>
        <w:t>, las siguientes herramientas:</w:t>
      </w:r>
    </w:p>
    <w:p w14:paraId="41FCF73F" w14:textId="77777777" w:rsidR="00DB7FE0" w:rsidRPr="00287755" w:rsidRDefault="00DB7FE0"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20A60128" w14:textId="09DEC8D9" w:rsidR="00DB7FE0" w:rsidRPr="00287755" w:rsidRDefault="00DB7FE0" w:rsidP="000167D5">
      <w:pPr>
        <w:pStyle w:val="Cuerpo"/>
        <w:numPr>
          <w:ilvl w:val="0"/>
          <w:numId w:val="57"/>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Base de datos suministrada por un proveedor de información</w:t>
      </w:r>
      <w:r w:rsidR="006C0DED" w:rsidRPr="00287755">
        <w:rPr>
          <w:rFonts w:asciiTheme="minorHAnsi" w:hAnsiTheme="minorHAnsi" w:cstheme="minorHAnsi"/>
          <w:color w:val="auto"/>
          <w:sz w:val="22"/>
          <w:szCs w:val="22"/>
          <w:lang w:val="es-CO"/>
        </w:rPr>
        <w:t xml:space="preserve">, la cual NO se constituye como una lista de contrapartes no deseadas o similares. </w:t>
      </w:r>
      <w:r w:rsidRPr="00287755">
        <w:rPr>
          <w:rFonts w:asciiTheme="minorHAnsi" w:hAnsiTheme="minorHAnsi" w:cstheme="minorHAnsi"/>
          <w:color w:val="auto"/>
          <w:sz w:val="22"/>
          <w:szCs w:val="22"/>
          <w:lang w:val="es-CO"/>
        </w:rPr>
        <w:t xml:space="preserve"> </w:t>
      </w:r>
    </w:p>
    <w:p w14:paraId="62ACC9D0" w14:textId="4B1E7CC4" w:rsidR="00DD28E2" w:rsidRPr="00287755" w:rsidRDefault="003C56EF" w:rsidP="000167D5">
      <w:pPr>
        <w:pStyle w:val="Cuerpo"/>
        <w:numPr>
          <w:ilvl w:val="0"/>
          <w:numId w:val="57"/>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rPr>
      </w:pPr>
      <w:r w:rsidRPr="00287755">
        <w:rPr>
          <w:rFonts w:asciiTheme="minorHAnsi" w:hAnsiTheme="minorHAnsi" w:cstheme="minorHAnsi"/>
          <w:color w:val="auto"/>
          <w:sz w:val="22"/>
          <w:szCs w:val="22"/>
          <w:lang w:val="es-ES"/>
        </w:rPr>
        <w:t>Auto clasificación</w:t>
      </w:r>
      <w:r w:rsidR="00DB7FE0" w:rsidRPr="00287755">
        <w:rPr>
          <w:rFonts w:asciiTheme="minorHAnsi" w:hAnsiTheme="minorHAnsi" w:cstheme="minorHAnsi"/>
          <w:color w:val="auto"/>
          <w:sz w:val="22"/>
          <w:szCs w:val="22"/>
          <w:lang w:val="es-ES"/>
        </w:rPr>
        <w:t xml:space="preserve"> de la persona a través de la recopilación de información en el formulario.</w:t>
      </w:r>
    </w:p>
    <w:p w14:paraId="6BA55B85" w14:textId="4D5CC8C9" w:rsidR="008F2F2C" w:rsidRPr="00287755" w:rsidRDefault="008F2F2C" w:rsidP="000167D5">
      <w:pPr>
        <w:pStyle w:val="Cuerpo"/>
        <w:numPr>
          <w:ilvl w:val="1"/>
          <w:numId w:val="57"/>
        </w:numPr>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hanging="1156"/>
        <w:jc w:val="both"/>
        <w:rPr>
          <w:rFonts w:asciiTheme="minorHAnsi" w:hAnsiTheme="minorHAnsi" w:cstheme="minorHAnsi"/>
          <w:color w:val="auto"/>
          <w:sz w:val="22"/>
          <w:szCs w:val="22"/>
        </w:rPr>
      </w:pPr>
      <w:r w:rsidRPr="00287755">
        <w:rPr>
          <w:rFonts w:asciiTheme="minorHAnsi" w:hAnsiTheme="minorHAnsi" w:cstheme="minorHAnsi"/>
          <w:color w:val="auto"/>
          <w:sz w:val="22"/>
          <w:szCs w:val="22"/>
          <w:lang w:val="es-ES"/>
        </w:rPr>
        <w:t>Pregunta directa (si es o ha sido PEP)</w:t>
      </w:r>
      <w:r w:rsidR="00944629">
        <w:rPr>
          <w:rFonts w:asciiTheme="minorHAnsi" w:hAnsiTheme="minorHAnsi" w:cstheme="minorHAnsi"/>
          <w:color w:val="auto"/>
          <w:sz w:val="22"/>
          <w:szCs w:val="22"/>
          <w:lang w:val="es-ES"/>
        </w:rPr>
        <w:t>.</w:t>
      </w:r>
    </w:p>
    <w:p w14:paraId="247A5853" w14:textId="7B8FA8B9" w:rsidR="008F2F2C" w:rsidRPr="00287755" w:rsidRDefault="008F2F2C" w:rsidP="000167D5">
      <w:pPr>
        <w:pStyle w:val="Cuerpo"/>
        <w:numPr>
          <w:ilvl w:val="1"/>
          <w:numId w:val="57"/>
        </w:numPr>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hanging="1156"/>
        <w:jc w:val="both"/>
        <w:rPr>
          <w:rFonts w:asciiTheme="minorHAnsi" w:hAnsiTheme="minorHAnsi" w:cstheme="minorHAnsi"/>
          <w:color w:val="auto"/>
          <w:sz w:val="22"/>
          <w:szCs w:val="22"/>
        </w:rPr>
      </w:pPr>
      <w:r w:rsidRPr="00287755">
        <w:rPr>
          <w:rFonts w:asciiTheme="minorHAnsi" w:hAnsiTheme="minorHAnsi" w:cstheme="minorHAnsi"/>
          <w:color w:val="auto"/>
          <w:sz w:val="22"/>
          <w:szCs w:val="22"/>
        </w:rPr>
        <w:t>Preguntas indirectas (si maneja o ha manejado recursos públicos)</w:t>
      </w:r>
      <w:r w:rsidR="00944629">
        <w:rPr>
          <w:rFonts w:asciiTheme="minorHAnsi" w:hAnsiTheme="minorHAnsi" w:cstheme="minorHAnsi"/>
          <w:color w:val="auto"/>
          <w:sz w:val="22"/>
          <w:szCs w:val="22"/>
        </w:rPr>
        <w:t>.</w:t>
      </w:r>
    </w:p>
    <w:p w14:paraId="41276592" w14:textId="5B896557" w:rsidR="00DD28E2" w:rsidRPr="00287755" w:rsidRDefault="002C34BF" w:rsidP="000167D5">
      <w:pPr>
        <w:pStyle w:val="Cuerpo"/>
        <w:numPr>
          <w:ilvl w:val="0"/>
          <w:numId w:val="57"/>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rPr>
      </w:pPr>
      <w:r w:rsidRPr="00287755">
        <w:rPr>
          <w:rFonts w:asciiTheme="minorHAnsi" w:hAnsiTheme="minorHAnsi" w:cstheme="minorHAnsi"/>
          <w:color w:val="auto"/>
          <w:sz w:val="22"/>
          <w:szCs w:val="22"/>
          <w:lang w:val="es-ES"/>
        </w:rPr>
        <w:t>I</w:t>
      </w:r>
      <w:r w:rsidR="00DD28E2" w:rsidRPr="00287755">
        <w:rPr>
          <w:rFonts w:asciiTheme="minorHAnsi" w:hAnsiTheme="minorHAnsi" w:cstheme="minorHAnsi"/>
          <w:color w:val="auto"/>
          <w:sz w:val="22"/>
          <w:szCs w:val="22"/>
          <w:lang w:val="es-ES"/>
        </w:rPr>
        <w:t>nformación del formulario (</w:t>
      </w:r>
      <w:r w:rsidR="009B74A2" w:rsidRPr="00287755">
        <w:rPr>
          <w:rFonts w:asciiTheme="minorHAnsi" w:hAnsiTheme="minorHAnsi" w:cstheme="minorHAnsi"/>
          <w:color w:val="auto"/>
          <w:sz w:val="22"/>
          <w:szCs w:val="22"/>
          <w:lang w:val="es-ES"/>
        </w:rPr>
        <w:t>nombre del empleador, actividad económica del empleador y cargo que desempeña para el empleador)</w:t>
      </w:r>
      <w:r w:rsidR="004B0B74" w:rsidRPr="00287755">
        <w:rPr>
          <w:rFonts w:asciiTheme="minorHAnsi" w:hAnsiTheme="minorHAnsi" w:cstheme="minorHAnsi"/>
          <w:color w:val="auto"/>
          <w:sz w:val="22"/>
          <w:szCs w:val="22"/>
          <w:lang w:val="es-ES"/>
        </w:rPr>
        <w:t>, que permita advertir que la persona ocupa un cargo a nivel nacional o territorial y tiene funciones por responsabilidad directa o por delegación en el que maneja bienes, dinero o valores del Estado.</w:t>
      </w:r>
    </w:p>
    <w:p w14:paraId="1F706C8E" w14:textId="5C50BC1F" w:rsidR="00DD28E2" w:rsidRPr="00287755" w:rsidRDefault="00DD28E2"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360"/>
        <w:jc w:val="both"/>
        <w:rPr>
          <w:rFonts w:asciiTheme="minorHAnsi" w:hAnsiTheme="minorHAnsi" w:cstheme="minorHAnsi"/>
          <w:color w:val="auto"/>
          <w:sz w:val="22"/>
          <w:szCs w:val="22"/>
        </w:rPr>
      </w:pPr>
    </w:p>
    <w:p w14:paraId="48471067" w14:textId="6CECEFD1" w:rsidR="00B00B22" w:rsidRPr="00287755" w:rsidRDefault="00A40663"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r w:rsidRPr="004218CF">
        <w:rPr>
          <w:rFonts w:asciiTheme="minorHAnsi" w:hAnsiTheme="minorHAnsi" w:cstheme="minorHAnsi"/>
          <w:color w:val="auto"/>
          <w:sz w:val="22"/>
          <w:szCs w:val="22"/>
          <w:lang w:val="es-CO"/>
        </w:rPr>
        <w:t>Las Áreas encargada</w:t>
      </w:r>
      <w:r w:rsidR="00F537E3" w:rsidRPr="004218CF">
        <w:rPr>
          <w:rFonts w:asciiTheme="minorHAnsi" w:hAnsiTheme="minorHAnsi" w:cstheme="minorHAnsi"/>
          <w:color w:val="auto"/>
          <w:sz w:val="22"/>
          <w:szCs w:val="22"/>
          <w:lang w:val="es-CO"/>
        </w:rPr>
        <w:t>s</w:t>
      </w:r>
      <w:r w:rsidRPr="004218CF">
        <w:rPr>
          <w:rFonts w:asciiTheme="minorHAnsi" w:hAnsiTheme="minorHAnsi" w:cstheme="minorHAnsi"/>
          <w:color w:val="auto"/>
          <w:sz w:val="22"/>
          <w:szCs w:val="22"/>
          <w:lang w:val="es-CO"/>
        </w:rPr>
        <w:t xml:space="preserve"> de la vinculación de clientes, proveedores, </w:t>
      </w:r>
      <w:r w:rsidR="00212A4D" w:rsidRPr="004218CF">
        <w:rPr>
          <w:rFonts w:asciiTheme="minorHAnsi" w:hAnsiTheme="minorHAnsi" w:cstheme="minorHAnsi"/>
          <w:color w:val="auto"/>
          <w:sz w:val="22"/>
          <w:szCs w:val="22"/>
          <w:lang w:val="es-CO"/>
        </w:rPr>
        <w:t xml:space="preserve">afiliados </w:t>
      </w:r>
      <w:r w:rsidRPr="004218CF">
        <w:rPr>
          <w:rFonts w:asciiTheme="minorHAnsi" w:hAnsiTheme="minorHAnsi" w:cstheme="minorHAnsi"/>
          <w:color w:val="auto"/>
          <w:sz w:val="22"/>
          <w:szCs w:val="22"/>
          <w:lang w:val="es-CO"/>
        </w:rPr>
        <w:t xml:space="preserve">y empleados señaladas en los numerales anteriores </w:t>
      </w:r>
      <w:r w:rsidR="00F537E3" w:rsidRPr="004218CF">
        <w:rPr>
          <w:rFonts w:asciiTheme="minorHAnsi" w:hAnsiTheme="minorHAnsi" w:cstheme="minorHAnsi"/>
          <w:color w:val="auto"/>
          <w:sz w:val="22"/>
          <w:szCs w:val="22"/>
          <w:lang w:val="es-CO"/>
        </w:rPr>
        <w:t xml:space="preserve">que hayan </w:t>
      </w:r>
      <w:r w:rsidR="007F4B0B" w:rsidRPr="004218CF">
        <w:rPr>
          <w:rFonts w:asciiTheme="minorHAnsi" w:hAnsiTheme="minorHAnsi" w:cstheme="minorHAnsi"/>
          <w:color w:val="auto"/>
          <w:sz w:val="22"/>
          <w:szCs w:val="22"/>
          <w:lang w:val="es-CO"/>
        </w:rPr>
        <w:t>identifica</w:t>
      </w:r>
      <w:r w:rsidR="00F537E3" w:rsidRPr="004218CF">
        <w:rPr>
          <w:rFonts w:asciiTheme="minorHAnsi" w:hAnsiTheme="minorHAnsi" w:cstheme="minorHAnsi"/>
          <w:color w:val="auto"/>
          <w:sz w:val="22"/>
          <w:szCs w:val="22"/>
          <w:lang w:val="es-CO"/>
        </w:rPr>
        <w:t>do un</w:t>
      </w:r>
      <w:r w:rsidR="007F4B0B" w:rsidRPr="004218CF">
        <w:rPr>
          <w:rFonts w:asciiTheme="minorHAnsi" w:hAnsiTheme="minorHAnsi" w:cstheme="minorHAnsi"/>
          <w:color w:val="auto"/>
          <w:sz w:val="22"/>
          <w:szCs w:val="22"/>
          <w:lang w:val="es-CO"/>
        </w:rPr>
        <w:t xml:space="preserve"> PEP, </w:t>
      </w:r>
      <w:r w:rsidR="00B00B22" w:rsidRPr="004218CF">
        <w:rPr>
          <w:rFonts w:asciiTheme="minorHAnsi" w:hAnsiTheme="minorHAnsi" w:cstheme="minorHAnsi"/>
          <w:color w:val="auto"/>
          <w:sz w:val="22"/>
          <w:szCs w:val="22"/>
          <w:lang w:val="es-CO"/>
        </w:rPr>
        <w:t>adelantara</w:t>
      </w:r>
      <w:r w:rsidR="007F4B0B" w:rsidRPr="004218CF">
        <w:rPr>
          <w:rFonts w:asciiTheme="minorHAnsi" w:hAnsiTheme="minorHAnsi" w:cstheme="minorHAnsi"/>
          <w:color w:val="auto"/>
          <w:sz w:val="22"/>
          <w:szCs w:val="22"/>
          <w:lang w:val="es-CO"/>
        </w:rPr>
        <w:t xml:space="preserve">n </w:t>
      </w:r>
      <w:r w:rsidR="00B00B22" w:rsidRPr="004218CF">
        <w:rPr>
          <w:rFonts w:asciiTheme="minorHAnsi" w:hAnsiTheme="minorHAnsi" w:cstheme="minorHAnsi"/>
          <w:color w:val="auto"/>
          <w:sz w:val="22"/>
          <w:szCs w:val="22"/>
          <w:lang w:val="es-CO"/>
        </w:rPr>
        <w:t>las siguientes actividades de debida diligencia:</w:t>
      </w:r>
    </w:p>
    <w:p w14:paraId="4FDFB2DA" w14:textId="77777777" w:rsidR="00B00B22" w:rsidRPr="00287755" w:rsidRDefault="00B00B22"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4EC209B6" w14:textId="172138C7" w:rsidR="007F4B0B" w:rsidRPr="00287755" w:rsidRDefault="007F4B0B" w:rsidP="000167D5">
      <w:pPr>
        <w:pStyle w:val="Cuerpo"/>
        <w:numPr>
          <w:ilvl w:val="0"/>
          <w:numId w:val="30"/>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lastRenderedPageBreak/>
        <w:t xml:space="preserve">Verificar que las personas han cumplido con el suministro de la información y soportes requeridos </w:t>
      </w:r>
      <w:r w:rsidR="00515507" w:rsidRPr="00287755">
        <w:rPr>
          <w:rFonts w:asciiTheme="minorHAnsi" w:hAnsiTheme="minorHAnsi" w:cstheme="minorHAnsi"/>
          <w:color w:val="auto"/>
          <w:sz w:val="22"/>
          <w:szCs w:val="22"/>
          <w:lang w:val="es-CO"/>
        </w:rPr>
        <w:t xml:space="preserve">por </w:t>
      </w:r>
      <w:r w:rsidR="005A52D7" w:rsidRPr="00287755">
        <w:rPr>
          <w:rFonts w:asciiTheme="minorHAnsi" w:hAnsiTheme="minorHAnsi" w:cstheme="minorHAnsi"/>
          <w:color w:val="auto"/>
          <w:sz w:val="22"/>
          <w:szCs w:val="22"/>
          <w:lang w:val="es-CO"/>
        </w:rPr>
        <w:t xml:space="preserve">la </w:t>
      </w:r>
      <w:r w:rsidR="00902BBC">
        <w:rPr>
          <w:rFonts w:asciiTheme="minorHAnsi" w:hAnsiTheme="minorHAnsi" w:cstheme="minorHAnsi"/>
          <w:color w:val="auto"/>
          <w:sz w:val="22"/>
          <w:szCs w:val="22"/>
          <w:lang w:val="es-CO"/>
        </w:rPr>
        <w:t>CCF</w:t>
      </w:r>
      <w:r w:rsidRPr="00287755">
        <w:rPr>
          <w:rFonts w:asciiTheme="minorHAnsi" w:hAnsiTheme="minorHAnsi" w:cstheme="minorHAnsi"/>
          <w:color w:val="auto"/>
          <w:sz w:val="22"/>
          <w:szCs w:val="22"/>
          <w:lang w:val="es-CO"/>
        </w:rPr>
        <w:t>.</w:t>
      </w:r>
    </w:p>
    <w:p w14:paraId="5C0B617D" w14:textId="3C0C0723" w:rsidR="003D3AEC" w:rsidRPr="00287755" w:rsidRDefault="003D3AEC" w:rsidP="000167D5">
      <w:pPr>
        <w:pStyle w:val="Cuerpo"/>
        <w:numPr>
          <w:ilvl w:val="0"/>
          <w:numId w:val="30"/>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Verificar el resultado de la consulta en listas vinculante</w:t>
      </w:r>
      <w:r w:rsidR="00726DE5" w:rsidRPr="00287755">
        <w:rPr>
          <w:rFonts w:asciiTheme="minorHAnsi" w:hAnsiTheme="minorHAnsi" w:cstheme="minorHAnsi"/>
          <w:color w:val="auto"/>
          <w:sz w:val="22"/>
          <w:szCs w:val="22"/>
          <w:lang w:val="es-CO"/>
        </w:rPr>
        <w:t>s</w:t>
      </w:r>
      <w:r w:rsidRPr="00287755">
        <w:rPr>
          <w:rFonts w:asciiTheme="minorHAnsi" w:hAnsiTheme="minorHAnsi" w:cstheme="minorHAnsi"/>
          <w:color w:val="auto"/>
          <w:sz w:val="22"/>
          <w:szCs w:val="22"/>
          <w:lang w:val="es-CO"/>
        </w:rPr>
        <w:t xml:space="preserve"> y </w:t>
      </w:r>
      <w:r w:rsidR="00726DE5" w:rsidRPr="00287755">
        <w:rPr>
          <w:rFonts w:asciiTheme="minorHAnsi" w:hAnsiTheme="minorHAnsi" w:cstheme="minorHAnsi"/>
          <w:color w:val="auto"/>
          <w:sz w:val="22"/>
          <w:szCs w:val="22"/>
          <w:lang w:val="es-CO"/>
        </w:rPr>
        <w:t>otras</w:t>
      </w:r>
      <w:r w:rsidRPr="00287755">
        <w:rPr>
          <w:rFonts w:asciiTheme="minorHAnsi" w:hAnsiTheme="minorHAnsi" w:cstheme="minorHAnsi"/>
          <w:color w:val="auto"/>
          <w:sz w:val="22"/>
          <w:szCs w:val="22"/>
          <w:lang w:val="es-CO"/>
        </w:rPr>
        <w:t>.</w:t>
      </w:r>
    </w:p>
    <w:p w14:paraId="483D66C3" w14:textId="4AE98290" w:rsidR="007F4B0B" w:rsidRPr="00287755" w:rsidRDefault="007F4B0B" w:rsidP="000167D5">
      <w:pPr>
        <w:pStyle w:val="Cuerpo"/>
        <w:numPr>
          <w:ilvl w:val="0"/>
          <w:numId w:val="30"/>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Verificar su reputación en fuentes públicas, en especial que no se encuentre</w:t>
      </w:r>
      <w:r w:rsidR="003D3AEC" w:rsidRPr="00287755">
        <w:rPr>
          <w:rFonts w:asciiTheme="minorHAnsi" w:hAnsiTheme="minorHAnsi" w:cstheme="minorHAnsi"/>
          <w:color w:val="auto"/>
          <w:sz w:val="22"/>
          <w:szCs w:val="22"/>
          <w:lang w:val="es-CO"/>
        </w:rPr>
        <w:t>n asociados</w:t>
      </w:r>
      <w:r w:rsidRPr="00287755">
        <w:rPr>
          <w:rFonts w:asciiTheme="minorHAnsi" w:hAnsiTheme="minorHAnsi" w:cstheme="minorHAnsi"/>
          <w:color w:val="auto"/>
          <w:sz w:val="22"/>
          <w:szCs w:val="22"/>
          <w:lang w:val="es-CO"/>
        </w:rPr>
        <w:t xml:space="preserve"> con temas de corrupción</w:t>
      </w:r>
      <w:r w:rsidR="00F537E3" w:rsidRPr="00287755">
        <w:rPr>
          <w:rFonts w:asciiTheme="minorHAnsi" w:hAnsiTheme="minorHAnsi" w:cstheme="minorHAnsi"/>
          <w:color w:val="auto"/>
          <w:sz w:val="22"/>
          <w:szCs w:val="22"/>
          <w:lang w:val="es-CO"/>
        </w:rPr>
        <w:t>, fraude</w:t>
      </w:r>
      <w:r w:rsidRPr="00287755">
        <w:rPr>
          <w:rFonts w:asciiTheme="minorHAnsi" w:hAnsiTheme="minorHAnsi" w:cstheme="minorHAnsi"/>
          <w:color w:val="auto"/>
          <w:sz w:val="22"/>
          <w:szCs w:val="22"/>
          <w:lang w:val="es-CO"/>
        </w:rPr>
        <w:t xml:space="preserve"> o de LA</w:t>
      </w:r>
      <w:r w:rsidR="00086FF0" w:rsidRPr="00287755">
        <w:rPr>
          <w:rFonts w:asciiTheme="minorHAnsi" w:hAnsiTheme="minorHAnsi" w:cstheme="minorHAnsi"/>
          <w:color w:val="auto"/>
          <w:sz w:val="22"/>
          <w:szCs w:val="22"/>
          <w:lang w:val="es-CO"/>
        </w:rPr>
        <w:t>/</w:t>
      </w:r>
      <w:r w:rsidRPr="00287755">
        <w:rPr>
          <w:rFonts w:asciiTheme="minorHAnsi" w:hAnsiTheme="minorHAnsi" w:cstheme="minorHAnsi"/>
          <w:color w:val="auto"/>
          <w:sz w:val="22"/>
          <w:szCs w:val="22"/>
          <w:lang w:val="es-CO"/>
        </w:rPr>
        <w:t>FT</w:t>
      </w:r>
      <w:r w:rsidR="00086FF0" w:rsidRPr="00287755">
        <w:rPr>
          <w:rFonts w:asciiTheme="minorHAnsi" w:hAnsiTheme="minorHAnsi" w:cstheme="minorHAnsi"/>
          <w:color w:val="auto"/>
          <w:sz w:val="22"/>
          <w:szCs w:val="22"/>
          <w:lang w:val="es-CO"/>
        </w:rPr>
        <w:t>/FPADM</w:t>
      </w:r>
      <w:r w:rsidR="00D05649" w:rsidRPr="00287755">
        <w:rPr>
          <w:rFonts w:asciiTheme="minorHAnsi" w:hAnsiTheme="minorHAnsi" w:cstheme="minorHAnsi"/>
          <w:color w:val="auto"/>
          <w:sz w:val="22"/>
          <w:szCs w:val="22"/>
          <w:lang w:val="es-CO"/>
        </w:rPr>
        <w:t>.</w:t>
      </w:r>
    </w:p>
    <w:p w14:paraId="7B42A9CC" w14:textId="5D4D7A7D" w:rsidR="00775AE5" w:rsidRPr="00287755" w:rsidRDefault="00775AE5" w:rsidP="000167D5">
      <w:pPr>
        <w:pStyle w:val="Cuerpo"/>
        <w:numPr>
          <w:ilvl w:val="0"/>
          <w:numId w:val="30"/>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Verificar el origen lícito de los recursos con los que participa en la operación, negocio o contrato con la </w:t>
      </w:r>
      <w:r w:rsidR="001744D3" w:rsidRPr="00287755">
        <w:rPr>
          <w:rFonts w:asciiTheme="minorHAnsi" w:hAnsiTheme="minorHAnsi" w:cstheme="minorHAnsi"/>
          <w:color w:val="auto"/>
          <w:sz w:val="22"/>
          <w:szCs w:val="22"/>
          <w:lang w:val="es-CO"/>
        </w:rPr>
        <w:t>Entidad</w:t>
      </w:r>
      <w:r w:rsidRPr="00287755">
        <w:rPr>
          <w:rFonts w:asciiTheme="minorHAnsi" w:hAnsiTheme="minorHAnsi" w:cstheme="minorHAnsi"/>
          <w:color w:val="auto"/>
          <w:sz w:val="22"/>
          <w:szCs w:val="22"/>
          <w:lang w:val="es-CO"/>
        </w:rPr>
        <w:t>.</w:t>
      </w:r>
    </w:p>
    <w:p w14:paraId="4A86AE27" w14:textId="2BD3F8CB" w:rsidR="00AB00FE" w:rsidRPr="00287755" w:rsidRDefault="00AB00FE"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7DFC496D" w14:textId="0357095D" w:rsidR="00AB00FE" w:rsidRPr="00287755" w:rsidRDefault="00AB00FE"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Si los resultados anteriores son satisfactorios, las Áreas encargadas de la vinculación de clientes, proveedores, </w:t>
      </w:r>
      <w:r w:rsidR="00212A4D" w:rsidRPr="00287755">
        <w:rPr>
          <w:rFonts w:asciiTheme="minorHAnsi" w:hAnsiTheme="minorHAnsi" w:cstheme="minorHAnsi"/>
          <w:color w:val="auto"/>
          <w:sz w:val="22"/>
          <w:szCs w:val="22"/>
          <w:lang w:val="es-CO"/>
        </w:rPr>
        <w:t xml:space="preserve">afiliados </w:t>
      </w:r>
      <w:r w:rsidRPr="00287755">
        <w:rPr>
          <w:rFonts w:asciiTheme="minorHAnsi" w:hAnsiTheme="minorHAnsi" w:cstheme="minorHAnsi"/>
          <w:color w:val="auto"/>
          <w:sz w:val="22"/>
          <w:szCs w:val="22"/>
          <w:lang w:val="es-CO"/>
        </w:rPr>
        <w:t>y empleados en donde se identifique al PEP, deberán:</w:t>
      </w:r>
    </w:p>
    <w:p w14:paraId="4BBFBEB5" w14:textId="77777777" w:rsidR="00AB00FE" w:rsidRPr="00287755" w:rsidRDefault="00AB00FE"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3A2C8B37" w14:textId="136A61FD" w:rsidR="003D3AEC" w:rsidRPr="004218CF" w:rsidRDefault="00DD28E2" w:rsidP="000167D5">
      <w:pPr>
        <w:pStyle w:val="Cuerpo"/>
        <w:numPr>
          <w:ilvl w:val="0"/>
          <w:numId w:val="30"/>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Solicitar l</w:t>
      </w:r>
      <w:r w:rsidR="0096199F" w:rsidRPr="00287755">
        <w:rPr>
          <w:rFonts w:asciiTheme="minorHAnsi" w:hAnsiTheme="minorHAnsi" w:cstheme="minorHAnsi"/>
          <w:color w:val="auto"/>
          <w:sz w:val="22"/>
          <w:szCs w:val="22"/>
          <w:lang w:val="es-CO"/>
        </w:rPr>
        <w:t xml:space="preserve">a aprobación de </w:t>
      </w:r>
      <w:r w:rsidR="0096199F" w:rsidRPr="002873CA">
        <w:rPr>
          <w:rFonts w:asciiTheme="minorHAnsi" w:hAnsiTheme="minorHAnsi" w:cstheme="minorHAnsi"/>
          <w:color w:val="auto"/>
          <w:sz w:val="22"/>
          <w:szCs w:val="22"/>
          <w:lang w:val="es-CO"/>
        </w:rPr>
        <w:t>oper</w:t>
      </w:r>
      <w:r w:rsidRPr="002873CA">
        <w:rPr>
          <w:rFonts w:asciiTheme="minorHAnsi" w:hAnsiTheme="minorHAnsi" w:cstheme="minorHAnsi"/>
          <w:color w:val="auto"/>
          <w:sz w:val="22"/>
          <w:szCs w:val="22"/>
          <w:lang w:val="es-CO"/>
        </w:rPr>
        <w:t>aciones y negocios con PEP por la</w:t>
      </w:r>
      <w:r w:rsidR="0096199F" w:rsidRPr="002873CA">
        <w:rPr>
          <w:rFonts w:asciiTheme="minorHAnsi" w:hAnsiTheme="minorHAnsi" w:cstheme="minorHAnsi"/>
          <w:color w:val="auto"/>
          <w:sz w:val="22"/>
          <w:szCs w:val="22"/>
          <w:lang w:val="es-CO"/>
        </w:rPr>
        <w:t xml:space="preserve"> instancia superior a la del encargado del </w:t>
      </w:r>
      <w:r w:rsidR="0096199F" w:rsidRPr="004218CF">
        <w:rPr>
          <w:rFonts w:asciiTheme="minorHAnsi" w:hAnsiTheme="minorHAnsi" w:cstheme="minorHAnsi"/>
          <w:color w:val="auto"/>
          <w:sz w:val="22"/>
          <w:szCs w:val="22"/>
          <w:lang w:val="es-CO"/>
        </w:rPr>
        <w:t>proceso ordinario de conocimiento</w:t>
      </w:r>
      <w:r w:rsidR="007F4B0B" w:rsidRPr="004218CF">
        <w:rPr>
          <w:rFonts w:asciiTheme="minorHAnsi" w:hAnsiTheme="minorHAnsi" w:cstheme="minorHAnsi"/>
          <w:color w:val="auto"/>
          <w:sz w:val="22"/>
          <w:szCs w:val="22"/>
          <w:lang w:val="es-CO"/>
        </w:rPr>
        <w:t xml:space="preserve"> de la Contraparte, designada </w:t>
      </w:r>
      <w:r w:rsidR="00515507" w:rsidRPr="004218CF">
        <w:rPr>
          <w:rFonts w:asciiTheme="minorHAnsi" w:hAnsiTheme="minorHAnsi" w:cstheme="minorHAnsi"/>
          <w:color w:val="auto"/>
          <w:sz w:val="22"/>
          <w:szCs w:val="22"/>
          <w:lang w:val="es-CO"/>
        </w:rPr>
        <w:t xml:space="preserve">por </w:t>
      </w:r>
      <w:r w:rsidR="005A52D7" w:rsidRPr="004218CF">
        <w:rPr>
          <w:rFonts w:asciiTheme="minorHAnsi" w:hAnsiTheme="minorHAnsi" w:cstheme="minorHAnsi"/>
          <w:color w:val="auto"/>
          <w:sz w:val="22"/>
          <w:szCs w:val="22"/>
          <w:lang w:val="es-CO"/>
        </w:rPr>
        <w:t xml:space="preserve">la </w:t>
      </w:r>
      <w:r w:rsidR="00902BBC" w:rsidRPr="004218CF">
        <w:rPr>
          <w:rFonts w:asciiTheme="minorHAnsi" w:hAnsiTheme="minorHAnsi" w:cstheme="minorHAnsi"/>
          <w:color w:val="auto"/>
          <w:sz w:val="22"/>
          <w:szCs w:val="22"/>
          <w:lang w:val="es-CO"/>
        </w:rPr>
        <w:t>CCF</w:t>
      </w:r>
      <w:r w:rsidR="000E7F91" w:rsidRPr="004218CF">
        <w:rPr>
          <w:rFonts w:asciiTheme="minorHAnsi" w:hAnsiTheme="minorHAnsi" w:cstheme="minorHAnsi"/>
          <w:color w:val="auto"/>
          <w:sz w:val="22"/>
          <w:szCs w:val="22"/>
          <w:lang w:val="es-CO"/>
        </w:rPr>
        <w:t xml:space="preserve">, y en el caso de afiliados su aprobación </w:t>
      </w:r>
      <w:r w:rsidR="002873CA" w:rsidRPr="004218CF">
        <w:rPr>
          <w:rFonts w:asciiTheme="minorHAnsi" w:hAnsiTheme="minorHAnsi" w:cstheme="minorHAnsi"/>
          <w:color w:val="auto"/>
          <w:sz w:val="22"/>
          <w:szCs w:val="22"/>
          <w:lang w:val="es-CO"/>
        </w:rPr>
        <w:t>se realizará dentro del comité</w:t>
      </w:r>
      <w:r w:rsidR="000E7F91" w:rsidRPr="004218CF">
        <w:rPr>
          <w:rFonts w:asciiTheme="minorHAnsi" w:hAnsiTheme="minorHAnsi" w:cstheme="minorHAnsi"/>
          <w:color w:val="auto"/>
          <w:sz w:val="22"/>
          <w:szCs w:val="22"/>
          <w:lang w:val="es-CO"/>
        </w:rPr>
        <w:t>.</w:t>
      </w:r>
    </w:p>
    <w:p w14:paraId="532D4C2A" w14:textId="42B855FA" w:rsidR="002E7965" w:rsidRPr="00287755" w:rsidRDefault="003D3AEC" w:rsidP="000167D5">
      <w:pPr>
        <w:pStyle w:val="Cuerpo"/>
        <w:numPr>
          <w:ilvl w:val="0"/>
          <w:numId w:val="30"/>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M</w:t>
      </w:r>
      <w:r w:rsidR="0096199F" w:rsidRPr="00287755">
        <w:rPr>
          <w:rFonts w:asciiTheme="minorHAnsi" w:hAnsiTheme="minorHAnsi" w:cstheme="minorHAnsi"/>
          <w:color w:val="auto"/>
          <w:sz w:val="22"/>
          <w:szCs w:val="22"/>
          <w:lang w:val="es-CO"/>
        </w:rPr>
        <w:t>arc</w:t>
      </w:r>
      <w:r w:rsidRPr="00287755">
        <w:rPr>
          <w:rFonts w:asciiTheme="minorHAnsi" w:hAnsiTheme="minorHAnsi" w:cstheme="minorHAnsi"/>
          <w:color w:val="auto"/>
          <w:sz w:val="22"/>
          <w:szCs w:val="22"/>
          <w:lang w:val="es-CO"/>
        </w:rPr>
        <w:t xml:space="preserve">arlas en la base de datos, de clientes, proveedores, </w:t>
      </w:r>
      <w:r w:rsidR="002D4AED" w:rsidRPr="00287755">
        <w:rPr>
          <w:rFonts w:asciiTheme="minorHAnsi" w:hAnsiTheme="minorHAnsi" w:cstheme="minorHAnsi"/>
          <w:color w:val="auto"/>
          <w:sz w:val="22"/>
          <w:szCs w:val="22"/>
          <w:lang w:val="es-CO"/>
        </w:rPr>
        <w:t>afiliados</w:t>
      </w:r>
      <w:r w:rsidRPr="00287755">
        <w:rPr>
          <w:rFonts w:asciiTheme="minorHAnsi" w:hAnsiTheme="minorHAnsi" w:cstheme="minorHAnsi"/>
          <w:color w:val="auto"/>
          <w:sz w:val="22"/>
          <w:szCs w:val="22"/>
          <w:lang w:val="es-CO"/>
        </w:rPr>
        <w:t xml:space="preserve"> o empleados, según corresponda, de manera que </w:t>
      </w:r>
      <w:r w:rsidR="007B133F">
        <w:rPr>
          <w:rFonts w:asciiTheme="minorHAnsi" w:hAnsiTheme="minorHAnsi" w:cstheme="minorHAnsi"/>
          <w:color w:val="auto"/>
          <w:sz w:val="22"/>
          <w:szCs w:val="22"/>
          <w:lang w:val="es-CO"/>
        </w:rPr>
        <w:t>la</w:t>
      </w:r>
      <w:r w:rsidR="005A52D7" w:rsidRPr="00287755">
        <w:rPr>
          <w:rFonts w:asciiTheme="minorHAnsi" w:hAnsiTheme="minorHAnsi" w:cstheme="minorHAnsi"/>
          <w:color w:val="auto"/>
          <w:sz w:val="22"/>
          <w:szCs w:val="22"/>
          <w:lang w:val="es-CO"/>
        </w:rPr>
        <w:t xml:space="preserve"> </w:t>
      </w:r>
      <w:r w:rsidR="00902BBC">
        <w:rPr>
          <w:rFonts w:asciiTheme="minorHAnsi" w:hAnsiTheme="minorHAnsi" w:cstheme="minorHAnsi"/>
          <w:color w:val="auto"/>
          <w:sz w:val="22"/>
          <w:szCs w:val="22"/>
          <w:lang w:val="es-CO"/>
        </w:rPr>
        <w:t>CCF</w:t>
      </w:r>
      <w:r w:rsidRPr="00287755">
        <w:rPr>
          <w:rFonts w:asciiTheme="minorHAnsi" w:hAnsiTheme="minorHAnsi" w:cstheme="minorHAnsi"/>
          <w:color w:val="auto"/>
          <w:sz w:val="22"/>
          <w:szCs w:val="22"/>
          <w:lang w:val="es-CO"/>
        </w:rPr>
        <w:t xml:space="preserve"> pueda tener control sobre las personas que cumplen con esta característica.   </w:t>
      </w:r>
    </w:p>
    <w:p w14:paraId="16B90527" w14:textId="37DB1F0C" w:rsidR="000578F5" w:rsidRPr="00287755" w:rsidRDefault="00F537E3" w:rsidP="000167D5">
      <w:pPr>
        <w:pStyle w:val="Cuerpo"/>
        <w:numPr>
          <w:ilvl w:val="0"/>
          <w:numId w:val="30"/>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Semestralmente</w:t>
      </w:r>
      <w:r w:rsidR="000578F5" w:rsidRPr="00287755">
        <w:rPr>
          <w:rFonts w:asciiTheme="minorHAnsi" w:hAnsiTheme="minorHAnsi" w:cstheme="minorHAnsi"/>
          <w:color w:val="auto"/>
          <w:sz w:val="22"/>
          <w:szCs w:val="22"/>
        </w:rPr>
        <w:t xml:space="preserve"> </w:t>
      </w:r>
      <w:r w:rsidR="000578F5" w:rsidRPr="00287755">
        <w:rPr>
          <w:rFonts w:asciiTheme="minorHAnsi" w:hAnsiTheme="minorHAnsi" w:cstheme="minorHAnsi"/>
          <w:color w:val="auto"/>
          <w:sz w:val="22"/>
          <w:szCs w:val="22"/>
          <w:lang w:val="es-CO"/>
        </w:rPr>
        <w:t>monitorear los negocios que se mantengan activos con clientes y proveedores</w:t>
      </w:r>
      <w:r w:rsidR="00151ABA" w:rsidRPr="00287755">
        <w:rPr>
          <w:rFonts w:asciiTheme="minorHAnsi" w:hAnsiTheme="minorHAnsi" w:cstheme="minorHAnsi"/>
          <w:color w:val="auto"/>
          <w:sz w:val="22"/>
          <w:szCs w:val="22"/>
          <w:lang w:val="es-CO"/>
        </w:rPr>
        <w:t xml:space="preserve"> PEP</w:t>
      </w:r>
      <w:r w:rsidR="000578F5" w:rsidRPr="00287755">
        <w:rPr>
          <w:rFonts w:asciiTheme="minorHAnsi" w:hAnsiTheme="minorHAnsi" w:cstheme="minorHAnsi"/>
          <w:color w:val="auto"/>
          <w:sz w:val="22"/>
          <w:szCs w:val="22"/>
          <w:lang w:val="es-CO"/>
        </w:rPr>
        <w:t>, para determinar que las operaciones y negocios se encuentran dentro de parámetros de normalidad frente al perfil del segmento al cual pertenecen.</w:t>
      </w:r>
    </w:p>
    <w:p w14:paraId="42F2D7D9" w14:textId="5AE559C0" w:rsidR="00B00B22" w:rsidRPr="00287755" w:rsidRDefault="00ED2C40" w:rsidP="000167D5">
      <w:pPr>
        <w:pStyle w:val="Cuerpo"/>
        <w:numPr>
          <w:ilvl w:val="0"/>
          <w:numId w:val="30"/>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Mientras dure la relación comercial activa con </w:t>
      </w:r>
      <w:r w:rsidR="005A52D7" w:rsidRPr="00287755">
        <w:rPr>
          <w:rFonts w:asciiTheme="minorHAnsi" w:hAnsiTheme="minorHAnsi" w:cstheme="minorHAnsi"/>
          <w:color w:val="auto"/>
          <w:sz w:val="22"/>
          <w:szCs w:val="22"/>
          <w:lang w:val="es-CO"/>
        </w:rPr>
        <w:t xml:space="preserve">la </w:t>
      </w:r>
      <w:r w:rsidR="00902BBC">
        <w:rPr>
          <w:rFonts w:asciiTheme="minorHAnsi" w:hAnsiTheme="minorHAnsi" w:cstheme="minorHAnsi"/>
          <w:color w:val="auto"/>
          <w:sz w:val="22"/>
          <w:szCs w:val="22"/>
          <w:lang w:val="es-CO"/>
        </w:rPr>
        <w:t>CCF</w:t>
      </w:r>
      <w:r w:rsidRPr="00287755">
        <w:rPr>
          <w:rFonts w:asciiTheme="minorHAnsi" w:hAnsiTheme="minorHAnsi" w:cstheme="minorHAnsi"/>
          <w:color w:val="auto"/>
          <w:sz w:val="22"/>
          <w:szCs w:val="22"/>
          <w:lang w:val="es-CO"/>
        </w:rPr>
        <w:t xml:space="preserve">, semestralmente se </w:t>
      </w:r>
      <w:r w:rsidR="001A3945" w:rsidRPr="00287755">
        <w:rPr>
          <w:rFonts w:asciiTheme="minorHAnsi" w:hAnsiTheme="minorHAnsi" w:cstheme="minorHAnsi"/>
          <w:color w:val="auto"/>
          <w:sz w:val="22"/>
          <w:szCs w:val="22"/>
          <w:lang w:val="es-CO"/>
        </w:rPr>
        <w:t>verificará</w:t>
      </w:r>
      <w:r w:rsidRPr="00287755">
        <w:rPr>
          <w:rFonts w:asciiTheme="minorHAnsi" w:hAnsiTheme="minorHAnsi" w:cstheme="minorHAnsi"/>
          <w:color w:val="auto"/>
          <w:sz w:val="22"/>
          <w:szCs w:val="22"/>
          <w:lang w:val="es-CO"/>
        </w:rPr>
        <w:t xml:space="preserve"> el estado del PEP en las listas de prevención de </w:t>
      </w:r>
      <w:r w:rsidR="0054158F" w:rsidRPr="00287755">
        <w:rPr>
          <w:rFonts w:asciiTheme="minorHAnsi" w:hAnsiTheme="minorHAnsi" w:cstheme="minorHAnsi"/>
          <w:color w:val="auto"/>
          <w:sz w:val="22"/>
          <w:szCs w:val="22"/>
          <w:lang w:val="es-CO"/>
        </w:rPr>
        <w:t>LA/FT/FPADM</w:t>
      </w:r>
      <w:r w:rsidR="00D05649" w:rsidRPr="00287755">
        <w:rPr>
          <w:rFonts w:asciiTheme="minorHAnsi" w:hAnsiTheme="minorHAnsi" w:cstheme="minorHAnsi"/>
          <w:color w:val="auto"/>
          <w:sz w:val="22"/>
          <w:szCs w:val="22"/>
          <w:lang w:val="es-CO"/>
        </w:rPr>
        <w:t xml:space="preserve"> y corrupción.</w:t>
      </w:r>
    </w:p>
    <w:p w14:paraId="43B93928" w14:textId="77777777" w:rsidR="009D64F0" w:rsidRPr="00287755" w:rsidRDefault="009D64F0" w:rsidP="000167D5">
      <w:pPr>
        <w:pStyle w:val="Cuerpo"/>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528C001C" w14:textId="6D8024AC" w:rsidR="006C0DED" w:rsidRPr="00287755" w:rsidRDefault="006C0DED"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rPr>
      </w:pPr>
      <w:r w:rsidRPr="00287755">
        <w:rPr>
          <w:rFonts w:asciiTheme="minorHAnsi" w:hAnsiTheme="minorHAnsi" w:cstheme="minorHAnsi"/>
          <w:color w:val="auto"/>
          <w:sz w:val="22"/>
          <w:szCs w:val="22"/>
        </w:rPr>
        <w:t>Re</w:t>
      </w:r>
      <w:r w:rsidR="00D762F2" w:rsidRPr="00287755">
        <w:rPr>
          <w:rFonts w:asciiTheme="minorHAnsi" w:hAnsiTheme="minorHAnsi" w:cstheme="minorHAnsi"/>
          <w:color w:val="auto"/>
          <w:sz w:val="22"/>
          <w:szCs w:val="22"/>
        </w:rPr>
        <w:t>specto de los PEP, tendrá</w:t>
      </w:r>
      <w:r w:rsidR="003D3AEC" w:rsidRPr="00287755">
        <w:rPr>
          <w:rFonts w:asciiTheme="minorHAnsi" w:hAnsiTheme="minorHAnsi" w:cstheme="minorHAnsi"/>
          <w:color w:val="auto"/>
          <w:sz w:val="22"/>
          <w:szCs w:val="22"/>
        </w:rPr>
        <w:t>n</w:t>
      </w:r>
      <w:r w:rsidR="00D762F2" w:rsidRPr="00287755">
        <w:rPr>
          <w:rFonts w:asciiTheme="minorHAnsi" w:hAnsiTheme="minorHAnsi" w:cstheme="minorHAnsi"/>
          <w:color w:val="auto"/>
          <w:sz w:val="22"/>
          <w:szCs w:val="22"/>
        </w:rPr>
        <w:t xml:space="preserve"> en cuenta</w:t>
      </w:r>
      <w:r w:rsidRPr="00287755">
        <w:rPr>
          <w:rFonts w:asciiTheme="minorHAnsi" w:hAnsiTheme="minorHAnsi" w:cstheme="minorHAnsi"/>
          <w:color w:val="auto"/>
          <w:sz w:val="22"/>
          <w:szCs w:val="22"/>
        </w:rPr>
        <w:t xml:space="preserve"> lo siguiente:</w:t>
      </w:r>
    </w:p>
    <w:p w14:paraId="09D2007A" w14:textId="77777777" w:rsidR="00C75519" w:rsidRPr="00287755" w:rsidRDefault="00C75519"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67668F7A" w14:textId="4E4EBB37" w:rsidR="00281F0F" w:rsidRPr="00287755" w:rsidRDefault="006C0DED" w:rsidP="000167D5">
      <w:pPr>
        <w:pStyle w:val="Cuerpo"/>
        <w:numPr>
          <w:ilvl w:val="0"/>
          <w:numId w:val="31"/>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La condición de PEP no genera reporte de operación sospechosa, aunque puede estar relacionado con señales de alerta, que tras ser analizadas pueden dar lugar a ello.</w:t>
      </w:r>
    </w:p>
    <w:p w14:paraId="4E17499F" w14:textId="20E4D04E" w:rsidR="006C0DED" w:rsidRPr="00287755" w:rsidRDefault="006C0DED" w:rsidP="000167D5">
      <w:pPr>
        <w:pStyle w:val="Cuerpo"/>
        <w:numPr>
          <w:ilvl w:val="0"/>
          <w:numId w:val="31"/>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No todos los PEP son iguales</w:t>
      </w:r>
      <w:r w:rsidR="003275B8" w:rsidRPr="00287755">
        <w:rPr>
          <w:rFonts w:asciiTheme="minorHAnsi" w:hAnsiTheme="minorHAnsi" w:cstheme="minorHAnsi"/>
          <w:color w:val="auto"/>
          <w:sz w:val="22"/>
          <w:szCs w:val="22"/>
          <w:lang w:val="es-CO"/>
        </w:rPr>
        <w:t xml:space="preserve">, dado que los riesgos que pueden generar a la </w:t>
      </w:r>
      <w:r w:rsidR="001744D3" w:rsidRPr="00287755">
        <w:rPr>
          <w:rFonts w:asciiTheme="minorHAnsi" w:hAnsiTheme="minorHAnsi" w:cstheme="minorHAnsi"/>
          <w:color w:val="auto"/>
          <w:sz w:val="22"/>
          <w:szCs w:val="22"/>
          <w:lang w:val="es-CO"/>
        </w:rPr>
        <w:t>Entidad</w:t>
      </w:r>
      <w:r w:rsidR="003275B8" w:rsidRPr="00287755">
        <w:rPr>
          <w:rFonts w:asciiTheme="minorHAnsi" w:hAnsiTheme="minorHAnsi" w:cstheme="minorHAnsi"/>
          <w:color w:val="auto"/>
          <w:sz w:val="22"/>
          <w:szCs w:val="22"/>
          <w:lang w:val="es-CO"/>
        </w:rPr>
        <w:t xml:space="preserve"> pueden ser de distinta índole: </w:t>
      </w:r>
    </w:p>
    <w:p w14:paraId="5A036904" w14:textId="02D493EB" w:rsidR="003275B8" w:rsidRPr="00287755" w:rsidRDefault="003275B8" w:rsidP="000167D5">
      <w:pPr>
        <w:pStyle w:val="Cuerpo"/>
        <w:numPr>
          <w:ilvl w:val="1"/>
          <w:numId w:val="31"/>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Algunos pueden abusar de su posición y </w:t>
      </w:r>
      <w:r w:rsidR="001A3945" w:rsidRPr="00287755">
        <w:rPr>
          <w:rFonts w:asciiTheme="minorHAnsi" w:hAnsiTheme="minorHAnsi" w:cstheme="minorHAnsi"/>
          <w:color w:val="auto"/>
          <w:sz w:val="22"/>
          <w:szCs w:val="22"/>
          <w:lang w:val="es-CO"/>
        </w:rPr>
        <w:t>rehusarse a</w:t>
      </w:r>
      <w:r w:rsidRPr="00287755">
        <w:rPr>
          <w:rFonts w:asciiTheme="minorHAnsi" w:hAnsiTheme="minorHAnsi" w:cstheme="minorHAnsi"/>
          <w:color w:val="auto"/>
          <w:sz w:val="22"/>
          <w:szCs w:val="22"/>
          <w:lang w:val="es-CO"/>
        </w:rPr>
        <w:t xml:space="preserve"> cumplir con los procedimientos de conocimiento de la </w:t>
      </w:r>
      <w:r w:rsidR="001744D3" w:rsidRPr="00287755">
        <w:rPr>
          <w:rFonts w:asciiTheme="minorHAnsi" w:hAnsiTheme="minorHAnsi" w:cstheme="minorHAnsi"/>
          <w:color w:val="auto"/>
          <w:sz w:val="22"/>
          <w:szCs w:val="22"/>
          <w:lang w:val="es-CO"/>
        </w:rPr>
        <w:t>Entidad</w:t>
      </w:r>
      <w:r w:rsidRPr="00287755">
        <w:rPr>
          <w:rFonts w:asciiTheme="minorHAnsi" w:hAnsiTheme="minorHAnsi" w:cstheme="minorHAnsi"/>
          <w:color w:val="auto"/>
          <w:sz w:val="22"/>
          <w:szCs w:val="22"/>
          <w:lang w:val="es-CO"/>
        </w:rPr>
        <w:t xml:space="preserve"> y ello implica un riesgo legal que debe ser mitigado a través del manejo del PEP por parte de una instancia de nivel superior al</w:t>
      </w:r>
      <w:r w:rsidR="00574899" w:rsidRPr="00287755">
        <w:rPr>
          <w:rFonts w:asciiTheme="minorHAnsi" w:hAnsiTheme="minorHAnsi" w:cstheme="minorHAnsi"/>
          <w:color w:val="auto"/>
          <w:sz w:val="22"/>
          <w:szCs w:val="22"/>
          <w:lang w:val="es-CO"/>
        </w:rPr>
        <w:t xml:space="preserve"> que normalmente lo maneja.</w:t>
      </w:r>
      <w:r w:rsidRPr="00287755">
        <w:rPr>
          <w:rFonts w:asciiTheme="minorHAnsi" w:hAnsiTheme="minorHAnsi" w:cstheme="minorHAnsi"/>
          <w:color w:val="auto"/>
          <w:sz w:val="22"/>
          <w:szCs w:val="22"/>
          <w:lang w:val="es-CO"/>
        </w:rPr>
        <w:t xml:space="preserve"> </w:t>
      </w:r>
    </w:p>
    <w:p w14:paraId="3A1011F3" w14:textId="385A8ABC" w:rsidR="003275B8" w:rsidRPr="00287755" w:rsidRDefault="003275B8" w:rsidP="000167D5">
      <w:pPr>
        <w:pStyle w:val="Cuerpo"/>
        <w:numPr>
          <w:ilvl w:val="1"/>
          <w:numId w:val="31"/>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Otros pueden estar asociados a </w:t>
      </w:r>
      <w:r w:rsidR="00C67888">
        <w:rPr>
          <w:rFonts w:asciiTheme="minorHAnsi" w:hAnsiTheme="minorHAnsi" w:cstheme="minorHAnsi"/>
          <w:color w:val="auto"/>
          <w:sz w:val="22"/>
          <w:szCs w:val="22"/>
          <w:lang w:val="es-CO"/>
        </w:rPr>
        <w:t>C</w:t>
      </w:r>
      <w:r w:rsidRPr="00287755">
        <w:rPr>
          <w:rFonts w:asciiTheme="minorHAnsi" w:hAnsiTheme="minorHAnsi" w:cstheme="minorHAnsi"/>
          <w:color w:val="auto"/>
          <w:sz w:val="22"/>
          <w:szCs w:val="22"/>
          <w:lang w:val="es-CO"/>
        </w:rPr>
        <w:t>orrupción</w:t>
      </w:r>
      <w:r w:rsidR="00574899" w:rsidRPr="00287755">
        <w:rPr>
          <w:rFonts w:asciiTheme="minorHAnsi" w:hAnsiTheme="minorHAnsi" w:cstheme="minorHAnsi"/>
          <w:color w:val="auto"/>
          <w:sz w:val="22"/>
          <w:szCs w:val="22"/>
          <w:lang w:val="es-CO"/>
        </w:rPr>
        <w:t xml:space="preserve"> u otras conductas conexas al delito de LA</w:t>
      </w:r>
      <w:r w:rsidR="00881D88" w:rsidRPr="00287755">
        <w:rPr>
          <w:rFonts w:asciiTheme="minorHAnsi" w:hAnsiTheme="minorHAnsi" w:cstheme="minorHAnsi"/>
          <w:color w:val="auto"/>
          <w:sz w:val="22"/>
          <w:szCs w:val="22"/>
          <w:lang w:val="es-CO"/>
        </w:rPr>
        <w:t>/FT/FPADM</w:t>
      </w:r>
      <w:r w:rsidRPr="00287755">
        <w:rPr>
          <w:rFonts w:asciiTheme="minorHAnsi" w:hAnsiTheme="minorHAnsi" w:cstheme="minorHAnsi"/>
          <w:color w:val="auto"/>
          <w:sz w:val="22"/>
          <w:szCs w:val="22"/>
          <w:lang w:val="es-CO"/>
        </w:rPr>
        <w:t xml:space="preserve"> y ello conf</w:t>
      </w:r>
      <w:r w:rsidR="00574899" w:rsidRPr="00287755">
        <w:rPr>
          <w:rFonts w:asciiTheme="minorHAnsi" w:hAnsiTheme="minorHAnsi" w:cstheme="minorHAnsi"/>
          <w:color w:val="auto"/>
          <w:sz w:val="22"/>
          <w:szCs w:val="22"/>
          <w:lang w:val="es-CO"/>
        </w:rPr>
        <w:t>igurarse en una señal de alerta, objeto de análisis.</w:t>
      </w:r>
    </w:p>
    <w:p w14:paraId="2FDB4569" w14:textId="43332205" w:rsidR="00AF1F66" w:rsidRPr="00287755" w:rsidRDefault="003275B8" w:rsidP="000167D5">
      <w:pPr>
        <w:pStyle w:val="Cuerpo"/>
        <w:numPr>
          <w:ilvl w:val="1"/>
          <w:numId w:val="31"/>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Otros pueden generar un impacto superior</w:t>
      </w:r>
      <w:r w:rsidR="00AD2B6D" w:rsidRPr="00287755">
        <w:rPr>
          <w:rFonts w:asciiTheme="minorHAnsi" w:hAnsiTheme="minorHAnsi" w:cstheme="minorHAnsi"/>
          <w:color w:val="auto"/>
          <w:sz w:val="22"/>
          <w:szCs w:val="22"/>
          <w:lang w:val="es-CO"/>
        </w:rPr>
        <w:t xml:space="preserve"> a </w:t>
      </w:r>
      <w:r w:rsidR="005A52D7" w:rsidRPr="00287755">
        <w:rPr>
          <w:rFonts w:asciiTheme="minorHAnsi" w:hAnsiTheme="minorHAnsi" w:cstheme="minorHAnsi"/>
          <w:color w:val="auto"/>
          <w:sz w:val="22"/>
          <w:szCs w:val="22"/>
          <w:lang w:val="es-CO"/>
        </w:rPr>
        <w:t xml:space="preserve">la </w:t>
      </w:r>
      <w:r w:rsidR="00902BBC">
        <w:rPr>
          <w:rFonts w:asciiTheme="minorHAnsi" w:hAnsiTheme="minorHAnsi" w:cstheme="minorHAnsi"/>
          <w:color w:val="auto"/>
          <w:sz w:val="22"/>
          <w:szCs w:val="22"/>
          <w:lang w:val="es-CO"/>
        </w:rPr>
        <w:t>CCF</w:t>
      </w:r>
      <w:r w:rsidRPr="00287755">
        <w:rPr>
          <w:rFonts w:asciiTheme="minorHAnsi" w:hAnsiTheme="minorHAnsi" w:cstheme="minorHAnsi"/>
          <w:color w:val="auto"/>
          <w:sz w:val="22"/>
          <w:szCs w:val="22"/>
          <w:lang w:val="es-CO"/>
        </w:rPr>
        <w:t>, dado el interés que sobre ellos mantienen los medios</w:t>
      </w:r>
      <w:r w:rsidR="00F537E3" w:rsidRPr="00287755">
        <w:rPr>
          <w:rFonts w:asciiTheme="minorHAnsi" w:hAnsiTheme="minorHAnsi" w:cstheme="minorHAnsi"/>
          <w:color w:val="auto"/>
          <w:sz w:val="22"/>
          <w:szCs w:val="22"/>
          <w:lang w:val="es-CO"/>
        </w:rPr>
        <w:t xml:space="preserve"> de comunicación</w:t>
      </w:r>
      <w:r w:rsidRPr="00287755">
        <w:rPr>
          <w:rFonts w:asciiTheme="minorHAnsi" w:hAnsiTheme="minorHAnsi" w:cstheme="minorHAnsi"/>
          <w:color w:val="auto"/>
          <w:sz w:val="22"/>
          <w:szCs w:val="22"/>
          <w:lang w:val="es-CO"/>
        </w:rPr>
        <w:t>.</w:t>
      </w:r>
    </w:p>
    <w:p w14:paraId="1C67ACCC" w14:textId="5B62F14F" w:rsidR="00293FEF" w:rsidRPr="00287755" w:rsidRDefault="00293FEF"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0056B5BE" w14:textId="52B321B1" w:rsidR="000F2ABE" w:rsidRPr="00287755" w:rsidRDefault="001D60CC" w:rsidP="000167D5">
      <w:pPr>
        <w:pStyle w:val="Ttulo2"/>
        <w:rPr>
          <w:rFonts w:asciiTheme="minorHAnsi" w:hAnsiTheme="minorHAnsi" w:cstheme="minorHAnsi"/>
        </w:rPr>
      </w:pPr>
      <w:bookmarkStart w:id="111" w:name="_Toc209628013"/>
      <w:r>
        <w:rPr>
          <w:rFonts w:asciiTheme="minorHAnsi" w:hAnsiTheme="minorHAnsi" w:cstheme="minorHAnsi"/>
        </w:rPr>
        <w:lastRenderedPageBreak/>
        <w:t>9</w:t>
      </w:r>
      <w:r w:rsidR="00293FEF" w:rsidRPr="00287755">
        <w:rPr>
          <w:rFonts w:asciiTheme="minorHAnsi" w:hAnsiTheme="minorHAnsi" w:cstheme="minorHAnsi"/>
        </w:rPr>
        <w:t>.</w:t>
      </w:r>
      <w:r>
        <w:rPr>
          <w:rFonts w:asciiTheme="minorHAnsi" w:hAnsiTheme="minorHAnsi" w:cstheme="minorHAnsi"/>
        </w:rPr>
        <w:t>3</w:t>
      </w:r>
      <w:r w:rsidR="00293FEF" w:rsidRPr="00287755">
        <w:rPr>
          <w:rFonts w:asciiTheme="minorHAnsi" w:hAnsiTheme="minorHAnsi" w:cstheme="minorHAnsi"/>
        </w:rPr>
        <w:t xml:space="preserve">.2.  </w:t>
      </w:r>
      <w:r w:rsidR="000F2ABE" w:rsidRPr="00287755">
        <w:rPr>
          <w:rFonts w:asciiTheme="minorHAnsi" w:hAnsiTheme="minorHAnsi" w:cstheme="minorHAnsi"/>
        </w:rPr>
        <w:t>Personas en jurisdicciones catalogadas de riesgo desde LA/FT/FPADM</w:t>
      </w:r>
      <w:bookmarkEnd w:id="111"/>
    </w:p>
    <w:p w14:paraId="3D254586" w14:textId="77777777" w:rsidR="000F2ABE" w:rsidRPr="00287755" w:rsidRDefault="000F2ABE"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59E8F122" w14:textId="0574157C" w:rsidR="000F2ABE" w:rsidRPr="00287755" w:rsidRDefault="004E05A6"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r>
        <w:rPr>
          <w:rFonts w:asciiTheme="minorHAnsi" w:hAnsiTheme="minorHAnsi" w:cstheme="minorHAnsi"/>
          <w:color w:val="auto"/>
          <w:sz w:val="22"/>
          <w:szCs w:val="22"/>
          <w:lang w:val="es-CO"/>
        </w:rPr>
        <w:t>La Dirección Administrativa y Financiera</w:t>
      </w:r>
      <w:r w:rsidR="0050491D">
        <w:rPr>
          <w:rFonts w:asciiTheme="minorHAnsi" w:hAnsiTheme="minorHAnsi" w:cstheme="minorHAnsi"/>
          <w:color w:val="auto"/>
          <w:sz w:val="22"/>
          <w:szCs w:val="22"/>
          <w:lang w:val="es-CO"/>
        </w:rPr>
        <w:t xml:space="preserve">, el </w:t>
      </w:r>
      <w:r w:rsidR="0050491D" w:rsidRPr="0050491D">
        <w:rPr>
          <w:rFonts w:asciiTheme="minorHAnsi" w:hAnsiTheme="minorHAnsi" w:cstheme="minorHAnsi"/>
          <w:color w:val="auto"/>
          <w:sz w:val="22"/>
          <w:szCs w:val="22"/>
          <w:lang w:val="es-CO"/>
        </w:rPr>
        <w:t>Área de Desarrollo Empresarial</w:t>
      </w:r>
      <w:r>
        <w:rPr>
          <w:rFonts w:asciiTheme="minorHAnsi" w:hAnsiTheme="minorHAnsi" w:cstheme="minorHAnsi"/>
          <w:color w:val="auto"/>
          <w:sz w:val="22"/>
          <w:szCs w:val="22"/>
          <w:lang w:val="es-CO"/>
        </w:rPr>
        <w:t xml:space="preserve"> y la Dirección de Asuntos Jurídicos</w:t>
      </w:r>
      <w:r w:rsidR="00C45CF2">
        <w:rPr>
          <w:rFonts w:asciiTheme="minorHAnsi" w:hAnsiTheme="minorHAnsi" w:cstheme="minorHAnsi"/>
          <w:color w:val="auto"/>
          <w:sz w:val="22"/>
          <w:szCs w:val="22"/>
          <w:lang w:val="es-CO"/>
        </w:rPr>
        <w:t xml:space="preserve"> </w:t>
      </w:r>
      <w:r w:rsidR="0044448F" w:rsidRPr="00287755">
        <w:rPr>
          <w:rFonts w:asciiTheme="minorHAnsi" w:hAnsiTheme="minorHAnsi" w:cstheme="minorHAnsi"/>
          <w:color w:val="auto"/>
          <w:sz w:val="22"/>
          <w:szCs w:val="22"/>
          <w:lang w:val="es-CO"/>
        </w:rPr>
        <w:t>u</w:t>
      </w:r>
      <w:r w:rsidR="00347F5D" w:rsidRPr="00287755">
        <w:rPr>
          <w:rFonts w:asciiTheme="minorHAnsi" w:hAnsiTheme="minorHAnsi" w:cstheme="minorHAnsi"/>
          <w:color w:val="auto"/>
          <w:sz w:val="22"/>
          <w:szCs w:val="22"/>
          <w:lang w:val="es-CO"/>
        </w:rPr>
        <w:t>tilizará</w:t>
      </w:r>
      <w:r w:rsidR="0050491D">
        <w:rPr>
          <w:rFonts w:asciiTheme="minorHAnsi" w:hAnsiTheme="minorHAnsi" w:cstheme="minorHAnsi"/>
          <w:color w:val="auto"/>
          <w:sz w:val="22"/>
          <w:szCs w:val="22"/>
          <w:lang w:val="es-CO"/>
        </w:rPr>
        <w:t>n</w:t>
      </w:r>
      <w:r w:rsidR="00347F5D" w:rsidRPr="00287755">
        <w:rPr>
          <w:rFonts w:asciiTheme="minorHAnsi" w:hAnsiTheme="minorHAnsi" w:cstheme="minorHAnsi"/>
          <w:color w:val="auto"/>
          <w:sz w:val="22"/>
          <w:szCs w:val="22"/>
          <w:lang w:val="es-CO"/>
        </w:rPr>
        <w:t xml:space="preserve"> como método para identificar si </w:t>
      </w:r>
      <w:r w:rsidR="007E689F" w:rsidRPr="00287755">
        <w:rPr>
          <w:rFonts w:asciiTheme="minorHAnsi" w:hAnsiTheme="minorHAnsi" w:cstheme="minorHAnsi"/>
          <w:color w:val="auto"/>
          <w:sz w:val="22"/>
          <w:szCs w:val="22"/>
          <w:lang w:val="es-CO"/>
        </w:rPr>
        <w:t>la jurisdicción de l</w:t>
      </w:r>
      <w:r w:rsidR="0044448F" w:rsidRPr="00287755">
        <w:rPr>
          <w:rFonts w:asciiTheme="minorHAnsi" w:hAnsiTheme="minorHAnsi" w:cstheme="minorHAnsi"/>
          <w:color w:val="auto"/>
          <w:sz w:val="22"/>
          <w:szCs w:val="22"/>
          <w:lang w:val="es-CO"/>
        </w:rPr>
        <w:t>os clientes y proveedores</w:t>
      </w:r>
      <w:r w:rsidR="007E689F" w:rsidRPr="00287755">
        <w:rPr>
          <w:rFonts w:asciiTheme="minorHAnsi" w:hAnsiTheme="minorHAnsi" w:cstheme="minorHAnsi"/>
          <w:color w:val="auto"/>
          <w:sz w:val="22"/>
          <w:szCs w:val="22"/>
          <w:lang w:val="es-CO"/>
        </w:rPr>
        <w:t xml:space="preserve"> puede</w:t>
      </w:r>
      <w:r w:rsidR="000F2ABE" w:rsidRPr="00287755">
        <w:rPr>
          <w:rFonts w:asciiTheme="minorHAnsi" w:hAnsiTheme="minorHAnsi" w:cstheme="minorHAnsi"/>
          <w:color w:val="auto"/>
          <w:sz w:val="22"/>
          <w:szCs w:val="22"/>
          <w:lang w:val="es-CO"/>
        </w:rPr>
        <w:t xml:space="preserve"> representar un riesgo superior de LA/FT/FPADM, el siguiente:</w:t>
      </w:r>
    </w:p>
    <w:p w14:paraId="58777BD1" w14:textId="77777777" w:rsidR="000F2ABE" w:rsidRPr="00287755" w:rsidRDefault="000F2ABE"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7AD5F24A" w14:textId="7DAFA76C" w:rsidR="000F2ABE" w:rsidRPr="00287755" w:rsidRDefault="000F2ABE" w:rsidP="000167D5">
      <w:pPr>
        <w:pStyle w:val="Cuerpo"/>
        <w:numPr>
          <w:ilvl w:val="0"/>
          <w:numId w:val="58"/>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rPr>
      </w:pPr>
      <w:r w:rsidRPr="00287755">
        <w:rPr>
          <w:rFonts w:asciiTheme="minorHAnsi" w:hAnsiTheme="minorHAnsi" w:cstheme="minorHAnsi"/>
          <w:color w:val="auto"/>
          <w:sz w:val="22"/>
          <w:szCs w:val="22"/>
          <w:lang w:val="es-ES"/>
        </w:rPr>
        <w:t>Auto clasificación de la persona a través de la recopilación de información en el formulario.</w:t>
      </w:r>
    </w:p>
    <w:p w14:paraId="0F3DFA63" w14:textId="77777777" w:rsidR="009D64F0" w:rsidRPr="00287755" w:rsidRDefault="009D64F0" w:rsidP="000167D5">
      <w:pPr>
        <w:pStyle w:val="Cuerpo"/>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jc w:val="both"/>
        <w:rPr>
          <w:rFonts w:asciiTheme="minorHAnsi" w:hAnsiTheme="minorHAnsi" w:cstheme="minorHAnsi"/>
          <w:color w:val="auto"/>
          <w:sz w:val="22"/>
          <w:szCs w:val="22"/>
        </w:rPr>
      </w:pPr>
    </w:p>
    <w:p w14:paraId="7CBCFA43" w14:textId="290E9CB2" w:rsidR="000F2ABE" w:rsidRPr="00287755" w:rsidRDefault="000F2ABE" w:rsidP="000167D5">
      <w:pPr>
        <w:pStyle w:val="Cuerpo"/>
        <w:numPr>
          <w:ilvl w:val="1"/>
          <w:numId w:val="58"/>
        </w:numPr>
        <w:tabs>
          <w:tab w:val="left" w:pos="567"/>
          <w:tab w:val="left" w:pos="1134"/>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851" w:hanging="567"/>
        <w:jc w:val="both"/>
        <w:rPr>
          <w:rFonts w:asciiTheme="minorHAnsi" w:hAnsiTheme="minorHAnsi" w:cstheme="minorHAnsi"/>
          <w:color w:val="auto"/>
          <w:sz w:val="22"/>
          <w:szCs w:val="22"/>
        </w:rPr>
      </w:pPr>
      <w:r w:rsidRPr="00287755">
        <w:rPr>
          <w:rFonts w:asciiTheme="minorHAnsi" w:hAnsiTheme="minorHAnsi" w:cstheme="minorHAnsi"/>
          <w:color w:val="auto"/>
          <w:sz w:val="22"/>
          <w:szCs w:val="22"/>
          <w:lang w:val="es-ES"/>
        </w:rPr>
        <w:t xml:space="preserve">Pregunta directa sobre lugar de constitución y </w:t>
      </w:r>
      <w:r w:rsidR="00B91E01" w:rsidRPr="00287755">
        <w:rPr>
          <w:rFonts w:asciiTheme="minorHAnsi" w:hAnsiTheme="minorHAnsi" w:cstheme="minorHAnsi"/>
          <w:color w:val="auto"/>
          <w:sz w:val="22"/>
          <w:szCs w:val="22"/>
          <w:lang w:val="es-ES"/>
        </w:rPr>
        <w:t xml:space="preserve">residencia o </w:t>
      </w:r>
      <w:r w:rsidRPr="00287755">
        <w:rPr>
          <w:rFonts w:asciiTheme="minorHAnsi" w:hAnsiTheme="minorHAnsi" w:cstheme="minorHAnsi"/>
          <w:color w:val="auto"/>
          <w:sz w:val="22"/>
          <w:szCs w:val="22"/>
          <w:lang w:val="es-ES"/>
        </w:rPr>
        <w:t>domicilio principal.</w:t>
      </w:r>
    </w:p>
    <w:p w14:paraId="309E0F4A" w14:textId="7437B25D" w:rsidR="00B91E01" w:rsidRPr="00287755" w:rsidRDefault="00641E76" w:rsidP="000167D5">
      <w:pPr>
        <w:pStyle w:val="Cuerpo"/>
        <w:numPr>
          <w:ilvl w:val="1"/>
          <w:numId w:val="58"/>
        </w:numPr>
        <w:tabs>
          <w:tab w:val="left" w:pos="567"/>
          <w:tab w:val="left" w:pos="1134"/>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rPr>
      </w:pPr>
      <w:r w:rsidRPr="00287755">
        <w:rPr>
          <w:rFonts w:asciiTheme="minorHAnsi" w:hAnsiTheme="minorHAnsi" w:cstheme="minorHAnsi"/>
          <w:color w:val="auto"/>
          <w:sz w:val="22"/>
          <w:szCs w:val="22"/>
        </w:rPr>
        <w:t>Solicitud de documentos de identificación en donde aparecen registrada la nacionalidad, el lugar de constitución, de domicilio o residencia.</w:t>
      </w:r>
    </w:p>
    <w:p w14:paraId="78D9E66E" w14:textId="77777777" w:rsidR="000F2ABE" w:rsidRPr="00287755" w:rsidRDefault="000F2ABE"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0BD543C8" w14:textId="33ABB23B" w:rsidR="00773C1C" w:rsidRPr="00287755" w:rsidRDefault="00773C1C" w:rsidP="000167D5">
      <w:pPr>
        <w:spacing w:after="0"/>
        <w:jc w:val="both"/>
        <w:rPr>
          <w:rFonts w:eastAsia="ヒラギノ角ゴ Pro W3" w:cstheme="minorHAnsi"/>
        </w:rPr>
      </w:pPr>
      <w:r w:rsidRPr="00287755">
        <w:rPr>
          <w:rFonts w:eastAsia="ヒラギノ角ゴ Pro W3" w:cstheme="minorHAnsi"/>
        </w:rPr>
        <w:t>Con las personas naturales o jurídicas identificadas en jurisdicciones distintas de las prohibidas en la política, se podrán establecer relaciones comerciales, pero deberán realizarse actividades de debida diligencia intensificada por parte de</w:t>
      </w:r>
      <w:r w:rsidR="00FC1341" w:rsidRPr="00287755">
        <w:rPr>
          <w:rFonts w:eastAsia="ヒラギノ角ゴ Pro W3" w:cstheme="minorHAnsi"/>
        </w:rPr>
        <w:t xml:space="preserve"> </w:t>
      </w:r>
      <w:r w:rsidR="00432AEF">
        <w:rPr>
          <w:rFonts w:eastAsia="ヒラギノ角ゴ Pro W3" w:cstheme="minorHAnsi"/>
        </w:rPr>
        <w:t>la</w:t>
      </w:r>
      <w:r w:rsidR="00432AEF">
        <w:rPr>
          <w:rFonts w:cstheme="minorHAnsi"/>
        </w:rPr>
        <w:t xml:space="preserve"> Dirección Administrativa y Financiera, el </w:t>
      </w:r>
      <w:r w:rsidR="00432AEF" w:rsidRPr="0050491D">
        <w:rPr>
          <w:rFonts w:cstheme="minorHAnsi"/>
        </w:rPr>
        <w:t>Área de Desarrollo Empresarial</w:t>
      </w:r>
      <w:r w:rsidR="00432AEF">
        <w:rPr>
          <w:rFonts w:cstheme="minorHAnsi"/>
        </w:rPr>
        <w:t xml:space="preserve"> y la Dirección de Asuntos Jurídicos</w:t>
      </w:r>
      <w:r w:rsidR="00385E4C" w:rsidRPr="00287755">
        <w:rPr>
          <w:rFonts w:cstheme="minorHAnsi"/>
        </w:rPr>
        <w:t>,</w:t>
      </w:r>
      <w:r w:rsidRPr="00287755">
        <w:rPr>
          <w:rFonts w:eastAsia="ヒラギノ角ゴ Pro W3" w:cstheme="minorHAnsi"/>
        </w:rPr>
        <w:t xml:space="preserve"> así:</w:t>
      </w:r>
    </w:p>
    <w:p w14:paraId="52EEC6D7" w14:textId="57342CDF" w:rsidR="000F2ABE" w:rsidRPr="00287755" w:rsidRDefault="000F2ABE" w:rsidP="000167D5">
      <w:pPr>
        <w:pStyle w:val="Cuerpo"/>
        <w:numPr>
          <w:ilvl w:val="0"/>
          <w:numId w:val="30"/>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Verificar que las personas jurídicas han cumplido con el suministro de la información y soportes mínimos requeridos </w:t>
      </w:r>
      <w:r w:rsidR="00515507" w:rsidRPr="00287755">
        <w:rPr>
          <w:rFonts w:asciiTheme="minorHAnsi" w:hAnsiTheme="minorHAnsi" w:cstheme="minorHAnsi"/>
          <w:color w:val="auto"/>
          <w:sz w:val="22"/>
          <w:szCs w:val="22"/>
          <w:lang w:val="es-CO"/>
        </w:rPr>
        <w:t xml:space="preserve">por </w:t>
      </w:r>
      <w:r w:rsidR="005A52D7" w:rsidRPr="00287755">
        <w:rPr>
          <w:rFonts w:asciiTheme="minorHAnsi" w:hAnsiTheme="minorHAnsi" w:cstheme="minorHAnsi"/>
          <w:color w:val="auto"/>
          <w:sz w:val="22"/>
          <w:szCs w:val="22"/>
          <w:lang w:val="es-CO"/>
        </w:rPr>
        <w:t xml:space="preserve">la </w:t>
      </w:r>
      <w:r w:rsidR="00902BBC">
        <w:rPr>
          <w:rFonts w:asciiTheme="minorHAnsi" w:hAnsiTheme="minorHAnsi" w:cstheme="minorHAnsi"/>
          <w:color w:val="auto"/>
          <w:sz w:val="22"/>
          <w:szCs w:val="22"/>
          <w:lang w:val="es-CO"/>
        </w:rPr>
        <w:t>CCF</w:t>
      </w:r>
      <w:r w:rsidRPr="00287755">
        <w:rPr>
          <w:rFonts w:asciiTheme="minorHAnsi" w:hAnsiTheme="minorHAnsi" w:cstheme="minorHAnsi"/>
          <w:color w:val="auto"/>
          <w:sz w:val="22"/>
          <w:szCs w:val="22"/>
          <w:lang w:val="es-CO"/>
        </w:rPr>
        <w:t>.</w:t>
      </w:r>
    </w:p>
    <w:p w14:paraId="2D4F0FFB" w14:textId="2B9D64D0" w:rsidR="000F2ABE" w:rsidRPr="00287755" w:rsidRDefault="000F2ABE" w:rsidP="000167D5">
      <w:pPr>
        <w:pStyle w:val="Cuerpo"/>
        <w:numPr>
          <w:ilvl w:val="0"/>
          <w:numId w:val="30"/>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Verificar cual fue el resultado de la consulta en listas vinculante, restrictiva y otras de que disponga </w:t>
      </w:r>
      <w:r w:rsidR="005A52D7" w:rsidRPr="00287755">
        <w:rPr>
          <w:rFonts w:asciiTheme="minorHAnsi" w:hAnsiTheme="minorHAnsi" w:cstheme="minorHAnsi"/>
          <w:color w:val="auto"/>
          <w:sz w:val="22"/>
          <w:szCs w:val="22"/>
          <w:lang w:val="es-CO"/>
        </w:rPr>
        <w:t xml:space="preserve">la </w:t>
      </w:r>
      <w:r w:rsidR="00902BBC">
        <w:rPr>
          <w:rFonts w:asciiTheme="minorHAnsi" w:hAnsiTheme="minorHAnsi" w:cstheme="minorHAnsi"/>
          <w:color w:val="auto"/>
          <w:sz w:val="22"/>
          <w:szCs w:val="22"/>
          <w:lang w:val="es-CO"/>
        </w:rPr>
        <w:t>CCF</w:t>
      </w:r>
      <w:r w:rsidRPr="00287755">
        <w:rPr>
          <w:rFonts w:asciiTheme="minorHAnsi" w:hAnsiTheme="minorHAnsi" w:cstheme="minorHAnsi"/>
          <w:color w:val="auto"/>
          <w:sz w:val="22"/>
          <w:szCs w:val="22"/>
          <w:lang w:val="es-CO"/>
        </w:rPr>
        <w:t>.</w:t>
      </w:r>
    </w:p>
    <w:p w14:paraId="4D24DCE9" w14:textId="104B1593" w:rsidR="000F2ABE" w:rsidRPr="00287755" w:rsidRDefault="000F2ABE" w:rsidP="000167D5">
      <w:pPr>
        <w:pStyle w:val="Cuerpo"/>
        <w:numPr>
          <w:ilvl w:val="0"/>
          <w:numId w:val="30"/>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Marcar en la base de datos</w:t>
      </w:r>
      <w:r w:rsidR="007162FD" w:rsidRPr="00287755">
        <w:rPr>
          <w:rFonts w:asciiTheme="minorHAnsi" w:hAnsiTheme="minorHAnsi" w:cstheme="minorHAnsi"/>
          <w:color w:val="auto"/>
          <w:sz w:val="22"/>
          <w:szCs w:val="22"/>
          <w:lang w:val="es-CO"/>
        </w:rPr>
        <w:t xml:space="preserve"> de clientes y</w:t>
      </w:r>
      <w:r w:rsidRPr="00287755">
        <w:rPr>
          <w:rFonts w:asciiTheme="minorHAnsi" w:hAnsiTheme="minorHAnsi" w:cstheme="minorHAnsi"/>
          <w:color w:val="auto"/>
          <w:sz w:val="22"/>
          <w:szCs w:val="22"/>
          <w:lang w:val="es-CO"/>
        </w:rPr>
        <w:t xml:space="preserve"> de proveedores</w:t>
      </w:r>
      <w:r w:rsidR="003256CA" w:rsidRPr="00287755">
        <w:rPr>
          <w:rFonts w:asciiTheme="minorHAnsi" w:hAnsiTheme="minorHAnsi" w:cstheme="minorHAnsi"/>
          <w:color w:val="auto"/>
          <w:sz w:val="22"/>
          <w:szCs w:val="22"/>
          <w:lang w:val="es-CO"/>
        </w:rPr>
        <w:t xml:space="preserve"> </w:t>
      </w:r>
      <w:r w:rsidRPr="00287755">
        <w:rPr>
          <w:rFonts w:asciiTheme="minorHAnsi" w:hAnsiTheme="minorHAnsi" w:cstheme="minorHAnsi"/>
          <w:color w:val="auto"/>
          <w:sz w:val="22"/>
          <w:szCs w:val="22"/>
          <w:lang w:val="es-CO"/>
        </w:rPr>
        <w:t>según corresponda</w:t>
      </w:r>
      <w:r w:rsidR="003256CA" w:rsidRPr="00287755">
        <w:rPr>
          <w:rFonts w:asciiTheme="minorHAnsi" w:hAnsiTheme="minorHAnsi" w:cstheme="minorHAnsi"/>
          <w:color w:val="auto"/>
          <w:sz w:val="22"/>
          <w:szCs w:val="22"/>
          <w:lang w:val="es-CO"/>
        </w:rPr>
        <w:t>,</w:t>
      </w:r>
      <w:r w:rsidRPr="00287755">
        <w:rPr>
          <w:rFonts w:asciiTheme="minorHAnsi" w:hAnsiTheme="minorHAnsi" w:cstheme="minorHAnsi"/>
          <w:color w:val="auto"/>
          <w:sz w:val="22"/>
          <w:szCs w:val="22"/>
          <w:lang w:val="es-CO"/>
        </w:rPr>
        <w:t xml:space="preserve"> a las personas como ubicadas en “JURISDICCIÓN DE RIESGO”, de manera que </w:t>
      </w:r>
      <w:r w:rsidR="007B133F">
        <w:rPr>
          <w:rFonts w:asciiTheme="minorHAnsi" w:hAnsiTheme="minorHAnsi" w:cstheme="minorHAnsi"/>
          <w:color w:val="auto"/>
          <w:sz w:val="22"/>
          <w:szCs w:val="22"/>
          <w:lang w:val="es-CO"/>
        </w:rPr>
        <w:t>la</w:t>
      </w:r>
      <w:r w:rsidR="005A52D7" w:rsidRPr="00287755">
        <w:rPr>
          <w:rFonts w:asciiTheme="minorHAnsi" w:hAnsiTheme="minorHAnsi" w:cstheme="minorHAnsi"/>
          <w:color w:val="auto"/>
          <w:sz w:val="22"/>
          <w:szCs w:val="22"/>
          <w:lang w:val="es-CO"/>
        </w:rPr>
        <w:t xml:space="preserve"> </w:t>
      </w:r>
      <w:r w:rsidR="00902BBC">
        <w:rPr>
          <w:rFonts w:asciiTheme="minorHAnsi" w:hAnsiTheme="minorHAnsi" w:cstheme="minorHAnsi"/>
          <w:color w:val="auto"/>
          <w:sz w:val="22"/>
          <w:szCs w:val="22"/>
          <w:lang w:val="es-CO"/>
        </w:rPr>
        <w:t>CCF</w:t>
      </w:r>
      <w:r w:rsidRPr="00287755">
        <w:rPr>
          <w:rFonts w:asciiTheme="minorHAnsi" w:hAnsiTheme="minorHAnsi" w:cstheme="minorHAnsi"/>
          <w:color w:val="auto"/>
          <w:sz w:val="22"/>
          <w:szCs w:val="22"/>
          <w:lang w:val="es-CO"/>
        </w:rPr>
        <w:t xml:space="preserve"> pueda tener control sobre las personas que cumplen con esta característica.   </w:t>
      </w:r>
    </w:p>
    <w:p w14:paraId="797F9343" w14:textId="047F5DEB" w:rsidR="009D64F0" w:rsidRPr="00287755" w:rsidRDefault="000F2ABE" w:rsidP="000167D5">
      <w:pPr>
        <w:pStyle w:val="Cuerpo"/>
        <w:numPr>
          <w:ilvl w:val="0"/>
          <w:numId w:val="30"/>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Semestralmente monitorear los negocios y operaciones “ACTIVOS” que se mantengan con </w:t>
      </w:r>
      <w:r w:rsidR="00D31043" w:rsidRPr="00287755">
        <w:rPr>
          <w:rFonts w:asciiTheme="minorHAnsi" w:hAnsiTheme="minorHAnsi" w:cstheme="minorHAnsi"/>
          <w:color w:val="auto"/>
          <w:sz w:val="22"/>
          <w:szCs w:val="22"/>
          <w:lang w:val="es-CO"/>
        </w:rPr>
        <w:t xml:space="preserve">clientes y </w:t>
      </w:r>
      <w:r w:rsidRPr="00287755">
        <w:rPr>
          <w:rFonts w:asciiTheme="minorHAnsi" w:hAnsiTheme="minorHAnsi" w:cstheme="minorHAnsi"/>
          <w:color w:val="auto"/>
          <w:sz w:val="22"/>
          <w:szCs w:val="22"/>
          <w:lang w:val="es-CO"/>
        </w:rPr>
        <w:t xml:space="preserve">proveedores marcados </w:t>
      </w:r>
      <w:r w:rsidR="007A0604" w:rsidRPr="00287755">
        <w:rPr>
          <w:rFonts w:asciiTheme="minorHAnsi" w:hAnsiTheme="minorHAnsi" w:cstheme="minorHAnsi"/>
          <w:color w:val="auto"/>
          <w:sz w:val="22"/>
          <w:szCs w:val="22"/>
          <w:lang w:val="es-CO"/>
        </w:rPr>
        <w:t xml:space="preserve">con </w:t>
      </w:r>
      <w:r w:rsidRPr="00287755">
        <w:rPr>
          <w:rFonts w:asciiTheme="minorHAnsi" w:hAnsiTheme="minorHAnsi" w:cstheme="minorHAnsi"/>
          <w:color w:val="auto"/>
          <w:sz w:val="22"/>
          <w:szCs w:val="22"/>
          <w:lang w:val="es-CO"/>
        </w:rPr>
        <w:t>“JURISDICCIÓN DE RIESGO”, para determinar que éstos se encuentran dentro de parámetros de normalidad frente al perfil del segmento al cual pertenecen.</w:t>
      </w:r>
    </w:p>
    <w:p w14:paraId="7EEE56B7" w14:textId="0612B36D" w:rsidR="000F2ABE" w:rsidRPr="00287755" w:rsidRDefault="000F2ABE" w:rsidP="000167D5">
      <w:pPr>
        <w:pStyle w:val="Cuerpo"/>
        <w:numPr>
          <w:ilvl w:val="0"/>
          <w:numId w:val="30"/>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Mientras dure la relación comercial activa con</w:t>
      </w:r>
      <w:r w:rsidR="009D7947" w:rsidRPr="00287755">
        <w:rPr>
          <w:rFonts w:asciiTheme="minorHAnsi" w:hAnsiTheme="minorHAnsi" w:cstheme="minorHAnsi"/>
          <w:color w:val="auto"/>
          <w:sz w:val="22"/>
          <w:szCs w:val="22"/>
          <w:lang w:val="es-CO"/>
        </w:rPr>
        <w:t xml:space="preserve"> </w:t>
      </w:r>
      <w:r w:rsidR="005A52D7" w:rsidRPr="00287755">
        <w:rPr>
          <w:rFonts w:asciiTheme="minorHAnsi" w:hAnsiTheme="minorHAnsi" w:cstheme="minorHAnsi"/>
          <w:color w:val="auto"/>
          <w:sz w:val="22"/>
          <w:szCs w:val="22"/>
          <w:lang w:val="es-CO"/>
        </w:rPr>
        <w:t xml:space="preserve">la </w:t>
      </w:r>
      <w:r w:rsidR="00902BBC">
        <w:rPr>
          <w:rFonts w:asciiTheme="minorHAnsi" w:hAnsiTheme="minorHAnsi" w:cstheme="minorHAnsi"/>
          <w:color w:val="auto"/>
          <w:sz w:val="22"/>
          <w:szCs w:val="22"/>
          <w:lang w:val="es-CO"/>
        </w:rPr>
        <w:t>CCF</w:t>
      </w:r>
      <w:r w:rsidRPr="00287755">
        <w:rPr>
          <w:rFonts w:asciiTheme="minorHAnsi" w:hAnsiTheme="minorHAnsi" w:cstheme="minorHAnsi"/>
          <w:color w:val="auto"/>
          <w:sz w:val="22"/>
          <w:szCs w:val="22"/>
          <w:lang w:val="es-CO"/>
        </w:rPr>
        <w:t xml:space="preserve">, semestralmente se verificará el estado de la persona </w:t>
      </w:r>
      <w:r w:rsidR="00B12ED0" w:rsidRPr="00287755">
        <w:rPr>
          <w:rFonts w:asciiTheme="minorHAnsi" w:hAnsiTheme="minorHAnsi" w:cstheme="minorHAnsi"/>
          <w:color w:val="auto"/>
          <w:sz w:val="22"/>
          <w:szCs w:val="22"/>
          <w:lang w:val="es-CO"/>
        </w:rPr>
        <w:t xml:space="preserve">natural y </w:t>
      </w:r>
      <w:r w:rsidRPr="00287755">
        <w:rPr>
          <w:rFonts w:asciiTheme="minorHAnsi" w:hAnsiTheme="minorHAnsi" w:cstheme="minorHAnsi"/>
          <w:color w:val="auto"/>
          <w:sz w:val="22"/>
          <w:szCs w:val="22"/>
          <w:lang w:val="es-CO"/>
        </w:rPr>
        <w:t>jurídica</w:t>
      </w:r>
      <w:r w:rsidR="003E33EE" w:rsidRPr="00287755">
        <w:rPr>
          <w:rFonts w:asciiTheme="minorHAnsi" w:hAnsiTheme="minorHAnsi" w:cstheme="minorHAnsi"/>
          <w:color w:val="auto"/>
          <w:sz w:val="22"/>
          <w:szCs w:val="22"/>
          <w:lang w:val="es-CO"/>
        </w:rPr>
        <w:t xml:space="preserve"> junto con </w:t>
      </w:r>
      <w:r w:rsidRPr="00287755">
        <w:rPr>
          <w:rFonts w:asciiTheme="minorHAnsi" w:hAnsiTheme="minorHAnsi" w:cstheme="minorHAnsi"/>
          <w:color w:val="auto"/>
          <w:sz w:val="22"/>
          <w:szCs w:val="22"/>
          <w:lang w:val="es-CO"/>
        </w:rPr>
        <w:t>sus relacionados en las listas de prevención de LA/FT/FPADM.</w:t>
      </w:r>
    </w:p>
    <w:p w14:paraId="1881AA3C" w14:textId="77777777" w:rsidR="000F2ABE" w:rsidRPr="00287755" w:rsidRDefault="000F2ABE" w:rsidP="000167D5">
      <w:pPr>
        <w:pStyle w:val="Cuerpo"/>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p>
    <w:p w14:paraId="6077DE75" w14:textId="60BEE2FC" w:rsidR="000F2ABE" w:rsidRPr="00287755" w:rsidRDefault="000F2ABE" w:rsidP="000167D5">
      <w:pPr>
        <w:spacing w:after="0"/>
        <w:jc w:val="both"/>
        <w:rPr>
          <w:rFonts w:cstheme="minorHAnsi"/>
        </w:rPr>
      </w:pPr>
      <w:r w:rsidRPr="00287755">
        <w:rPr>
          <w:rFonts w:cstheme="minorHAnsi"/>
        </w:rPr>
        <w:t xml:space="preserve">La lista de jurisdicciones catalogadas de riesgo superior desde LA/FT/FPADM, </w:t>
      </w:r>
      <w:r w:rsidR="00766255" w:rsidRPr="00287755">
        <w:rPr>
          <w:rFonts w:cstheme="minorHAnsi"/>
        </w:rPr>
        <w:t xml:space="preserve">se observan </w:t>
      </w:r>
      <w:r w:rsidR="00A236A7" w:rsidRPr="00287755">
        <w:rPr>
          <w:rFonts w:cstheme="minorHAnsi"/>
        </w:rPr>
        <w:t>dentro de la Matriz de Riesgo LA/FT/FPADM, específicamente en la hoja “</w:t>
      </w:r>
      <w:r w:rsidR="000017A4" w:rsidRPr="00287755">
        <w:rPr>
          <w:rFonts w:cstheme="minorHAnsi"/>
        </w:rPr>
        <w:t>R</w:t>
      </w:r>
      <w:r w:rsidR="00AD6B06" w:rsidRPr="00287755">
        <w:rPr>
          <w:rFonts w:cstheme="minorHAnsi"/>
        </w:rPr>
        <w:t>iesgo Jurisdicción”</w:t>
      </w:r>
      <w:r w:rsidR="00DB5E1D" w:rsidRPr="00A14C69">
        <w:rPr>
          <w:rFonts w:cstheme="minorHAnsi"/>
        </w:rPr>
        <w:t>.</w:t>
      </w:r>
    </w:p>
    <w:p w14:paraId="3F5A1876" w14:textId="77777777" w:rsidR="00693487" w:rsidRPr="00287755" w:rsidRDefault="00693487" w:rsidP="000167D5">
      <w:pPr>
        <w:spacing w:after="0"/>
        <w:jc w:val="both"/>
        <w:rPr>
          <w:rFonts w:cstheme="minorHAnsi"/>
        </w:rPr>
      </w:pPr>
    </w:p>
    <w:p w14:paraId="5AC7D1B1" w14:textId="2EDED4B1" w:rsidR="000F2ABE" w:rsidRPr="00287755" w:rsidRDefault="001D60CC" w:rsidP="000167D5">
      <w:pPr>
        <w:pStyle w:val="Ttulo2"/>
        <w:rPr>
          <w:rFonts w:asciiTheme="minorHAnsi" w:hAnsiTheme="minorHAnsi" w:cstheme="minorHAnsi"/>
        </w:rPr>
      </w:pPr>
      <w:bookmarkStart w:id="112" w:name="_Toc209628014"/>
      <w:r>
        <w:rPr>
          <w:rFonts w:asciiTheme="minorHAnsi" w:hAnsiTheme="minorHAnsi" w:cstheme="minorHAnsi"/>
        </w:rPr>
        <w:t>9</w:t>
      </w:r>
      <w:r w:rsidR="000F2ABE" w:rsidRPr="00287755">
        <w:rPr>
          <w:rFonts w:asciiTheme="minorHAnsi" w:hAnsiTheme="minorHAnsi" w:cstheme="minorHAnsi"/>
        </w:rPr>
        <w:t>.</w:t>
      </w:r>
      <w:r>
        <w:rPr>
          <w:rFonts w:asciiTheme="minorHAnsi" w:hAnsiTheme="minorHAnsi" w:cstheme="minorHAnsi"/>
        </w:rPr>
        <w:t>3</w:t>
      </w:r>
      <w:r w:rsidR="000F2ABE" w:rsidRPr="00287755">
        <w:rPr>
          <w:rFonts w:asciiTheme="minorHAnsi" w:hAnsiTheme="minorHAnsi" w:cstheme="minorHAnsi"/>
        </w:rPr>
        <w:t>.</w:t>
      </w:r>
      <w:r w:rsidR="00976309" w:rsidRPr="00287755">
        <w:rPr>
          <w:rFonts w:asciiTheme="minorHAnsi" w:hAnsiTheme="minorHAnsi" w:cstheme="minorHAnsi"/>
        </w:rPr>
        <w:t>3.</w:t>
      </w:r>
      <w:r w:rsidR="000F2ABE" w:rsidRPr="00287755">
        <w:rPr>
          <w:rFonts w:asciiTheme="minorHAnsi" w:hAnsiTheme="minorHAnsi" w:cstheme="minorHAnsi"/>
        </w:rPr>
        <w:t xml:space="preserve">  Personas que desarrollan actividades catalogadas como de riesgo superior desde LA/FT/FPADM</w:t>
      </w:r>
      <w:bookmarkEnd w:id="112"/>
    </w:p>
    <w:p w14:paraId="5311C172" w14:textId="77777777" w:rsidR="000F2ABE" w:rsidRPr="00287755" w:rsidRDefault="000F2ABE"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58F64480" w14:textId="7FB5C3F9" w:rsidR="00E96A03" w:rsidRPr="00287755" w:rsidRDefault="00916158"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lastRenderedPageBreak/>
        <w:t xml:space="preserve">Las siguientes personas que desarrollan actividades catalogadas como de riesgo superior desde LA/FT/FPADM, tradicionalmente son más utilizadas por organizaciones criminales que buscan el anonimato y suelen </w:t>
      </w:r>
      <w:r w:rsidR="000017A4" w:rsidRPr="00287755">
        <w:rPr>
          <w:rFonts w:asciiTheme="minorHAnsi" w:hAnsiTheme="minorHAnsi" w:cstheme="minorHAnsi"/>
          <w:color w:val="auto"/>
          <w:sz w:val="22"/>
          <w:szCs w:val="22"/>
          <w:lang w:val="es-CO"/>
        </w:rPr>
        <w:t>manejar altos volúmenes de dinero</w:t>
      </w:r>
      <w:r w:rsidRPr="00287755">
        <w:rPr>
          <w:rFonts w:asciiTheme="minorHAnsi" w:hAnsiTheme="minorHAnsi" w:cstheme="minorHAnsi"/>
          <w:color w:val="auto"/>
          <w:sz w:val="22"/>
          <w:szCs w:val="22"/>
          <w:lang w:val="es-CO"/>
        </w:rPr>
        <w:t xml:space="preserve"> en efectivo:</w:t>
      </w:r>
    </w:p>
    <w:p w14:paraId="092B28BA" w14:textId="77777777" w:rsidR="00E96A03" w:rsidRPr="00287755" w:rsidRDefault="00E96A03"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650E8493" w14:textId="77777777" w:rsidR="00E96A03" w:rsidRPr="00287755" w:rsidRDefault="00E96A03" w:rsidP="000167D5">
      <w:pPr>
        <w:pStyle w:val="Cuerpo"/>
        <w:numPr>
          <w:ilvl w:val="0"/>
          <w:numId w:val="32"/>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Agentes Inmobiliarios</w:t>
      </w:r>
    </w:p>
    <w:p w14:paraId="3445CC0D" w14:textId="77777777" w:rsidR="00E96A03" w:rsidRPr="00287755" w:rsidRDefault="00E96A03" w:rsidP="000167D5">
      <w:pPr>
        <w:pStyle w:val="Cuerpo"/>
        <w:numPr>
          <w:ilvl w:val="0"/>
          <w:numId w:val="32"/>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Casas de empeño</w:t>
      </w:r>
    </w:p>
    <w:p w14:paraId="37184F15" w14:textId="77777777" w:rsidR="00E96A03" w:rsidRPr="00287755" w:rsidRDefault="00E96A03" w:rsidP="000167D5">
      <w:pPr>
        <w:pStyle w:val="Cuerpo"/>
        <w:numPr>
          <w:ilvl w:val="0"/>
          <w:numId w:val="32"/>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Casinos y negocios de apuestas </w:t>
      </w:r>
    </w:p>
    <w:p w14:paraId="66CE8FA4" w14:textId="18517AAB" w:rsidR="00E96A03" w:rsidRPr="00287755" w:rsidRDefault="00E96A03" w:rsidP="000167D5">
      <w:pPr>
        <w:pStyle w:val="Cuerpo"/>
        <w:numPr>
          <w:ilvl w:val="0"/>
          <w:numId w:val="32"/>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Comerciantes de </w:t>
      </w:r>
      <w:r w:rsidR="001A3945" w:rsidRPr="00287755">
        <w:rPr>
          <w:rFonts w:asciiTheme="minorHAnsi" w:hAnsiTheme="minorHAnsi" w:cstheme="minorHAnsi"/>
          <w:color w:val="auto"/>
          <w:sz w:val="22"/>
          <w:szCs w:val="22"/>
          <w:lang w:val="es-CO"/>
        </w:rPr>
        <w:t>piedras y metales preciosos</w:t>
      </w:r>
    </w:p>
    <w:p w14:paraId="4197A9D4" w14:textId="77777777" w:rsidR="00080193" w:rsidRPr="00287755" w:rsidRDefault="00080193" w:rsidP="000167D5">
      <w:pPr>
        <w:pStyle w:val="Cuerpo"/>
        <w:numPr>
          <w:ilvl w:val="0"/>
          <w:numId w:val="32"/>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Clubes de fútbol</w:t>
      </w:r>
    </w:p>
    <w:p w14:paraId="097CA845" w14:textId="725B050D" w:rsidR="00E96A03" w:rsidRPr="00287755" w:rsidRDefault="00E96A03" w:rsidP="000167D5">
      <w:pPr>
        <w:pStyle w:val="Cuerpo"/>
        <w:numPr>
          <w:ilvl w:val="0"/>
          <w:numId w:val="32"/>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Entidades sin ánimo de lucro</w:t>
      </w:r>
    </w:p>
    <w:p w14:paraId="722B51EF" w14:textId="04568D53" w:rsidR="00E96A03" w:rsidRPr="00287755" w:rsidRDefault="00E96A03" w:rsidP="000167D5">
      <w:pPr>
        <w:pStyle w:val="Cuerpo"/>
        <w:numPr>
          <w:ilvl w:val="0"/>
          <w:numId w:val="32"/>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Notarios</w:t>
      </w:r>
    </w:p>
    <w:p w14:paraId="445B156F" w14:textId="77777777" w:rsidR="00E96A03" w:rsidRPr="00287755" w:rsidRDefault="00E96A03" w:rsidP="000167D5">
      <w:pPr>
        <w:pStyle w:val="Cuerpo"/>
        <w:numPr>
          <w:ilvl w:val="0"/>
          <w:numId w:val="32"/>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Abogados</w:t>
      </w:r>
    </w:p>
    <w:p w14:paraId="033DDBB3" w14:textId="77777777" w:rsidR="00E96A03" w:rsidRPr="00287755" w:rsidRDefault="00E96A03" w:rsidP="000167D5">
      <w:pPr>
        <w:pStyle w:val="Cuerpo"/>
        <w:numPr>
          <w:ilvl w:val="0"/>
          <w:numId w:val="32"/>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Contadores Públicos</w:t>
      </w:r>
    </w:p>
    <w:p w14:paraId="6FB9FD64" w14:textId="4597A2D6" w:rsidR="00E96A03" w:rsidRPr="00287755" w:rsidRDefault="00E96A03" w:rsidP="000167D5">
      <w:pPr>
        <w:pStyle w:val="Cuerpo"/>
        <w:numPr>
          <w:ilvl w:val="0"/>
          <w:numId w:val="32"/>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Proveedores de servicios societarios y de Fideicomisos</w:t>
      </w:r>
    </w:p>
    <w:p w14:paraId="25AB0662" w14:textId="1879A27E" w:rsidR="00E96A03" w:rsidRPr="00287755" w:rsidRDefault="00E96A03" w:rsidP="000167D5">
      <w:pPr>
        <w:pStyle w:val="Cuerpo"/>
        <w:numPr>
          <w:ilvl w:val="0"/>
          <w:numId w:val="32"/>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Otros Proveedores como:</w:t>
      </w:r>
    </w:p>
    <w:p w14:paraId="050D2B27" w14:textId="00B472F6" w:rsidR="00151ABA" w:rsidRPr="00287755" w:rsidRDefault="00151ABA" w:rsidP="000167D5">
      <w:pPr>
        <w:pStyle w:val="Cuerpo"/>
        <w:numPr>
          <w:ilvl w:val="1"/>
          <w:numId w:val="32"/>
        </w:numPr>
        <w:tabs>
          <w:tab w:val="left" w:pos="284"/>
          <w:tab w:val="left" w:pos="56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Agencias de Viaje</w:t>
      </w:r>
    </w:p>
    <w:p w14:paraId="62E2F5E2" w14:textId="77777777" w:rsidR="00E96A03" w:rsidRPr="00287755" w:rsidRDefault="00151ABA" w:rsidP="000167D5">
      <w:pPr>
        <w:pStyle w:val="Cuerpo"/>
        <w:numPr>
          <w:ilvl w:val="1"/>
          <w:numId w:val="32"/>
        </w:numPr>
        <w:tabs>
          <w:tab w:val="left" w:pos="284"/>
          <w:tab w:val="left" w:pos="56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Agentes de carga nacional </w:t>
      </w:r>
    </w:p>
    <w:p w14:paraId="6D278789" w14:textId="77777777" w:rsidR="00E96A03" w:rsidRPr="00287755" w:rsidRDefault="00151ABA" w:rsidP="000167D5">
      <w:pPr>
        <w:pStyle w:val="Cuerpo"/>
        <w:numPr>
          <w:ilvl w:val="1"/>
          <w:numId w:val="32"/>
        </w:numPr>
        <w:tabs>
          <w:tab w:val="left" w:pos="284"/>
          <w:tab w:val="left" w:pos="56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Comercialización de productos informáticos, equipos, programas y mantenimiento </w:t>
      </w:r>
    </w:p>
    <w:p w14:paraId="2451E6AC" w14:textId="77777777" w:rsidR="00E96A03" w:rsidRPr="00287755" w:rsidRDefault="00151ABA" w:rsidP="000167D5">
      <w:pPr>
        <w:pStyle w:val="Cuerpo"/>
        <w:numPr>
          <w:ilvl w:val="1"/>
          <w:numId w:val="32"/>
        </w:numPr>
        <w:tabs>
          <w:tab w:val="left" w:pos="284"/>
          <w:tab w:val="left" w:pos="56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Comercializadoras bajo el esquema de venta multinivel o piramidal </w:t>
      </w:r>
    </w:p>
    <w:p w14:paraId="51D809B8" w14:textId="77777777" w:rsidR="00E96A03" w:rsidRPr="00287755" w:rsidRDefault="00151ABA" w:rsidP="000167D5">
      <w:pPr>
        <w:pStyle w:val="Cuerpo"/>
        <w:numPr>
          <w:ilvl w:val="1"/>
          <w:numId w:val="32"/>
        </w:numPr>
        <w:tabs>
          <w:tab w:val="left" w:pos="284"/>
          <w:tab w:val="left" w:pos="56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Concesionarios distribuidores de carros nuevos o usados </w:t>
      </w:r>
    </w:p>
    <w:p w14:paraId="5ED22CF1" w14:textId="77777777" w:rsidR="00E96A03" w:rsidRPr="00287755" w:rsidRDefault="00151ABA" w:rsidP="000167D5">
      <w:pPr>
        <w:pStyle w:val="Cuerpo"/>
        <w:numPr>
          <w:ilvl w:val="1"/>
          <w:numId w:val="32"/>
        </w:numPr>
        <w:tabs>
          <w:tab w:val="left" w:pos="284"/>
          <w:tab w:val="left" w:pos="56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Empresas transportadoras  </w:t>
      </w:r>
    </w:p>
    <w:p w14:paraId="63E4552C" w14:textId="77777777" w:rsidR="00E96A03" w:rsidRPr="00287755" w:rsidRDefault="00151ABA" w:rsidP="000167D5">
      <w:pPr>
        <w:pStyle w:val="Cuerpo"/>
        <w:numPr>
          <w:ilvl w:val="1"/>
          <w:numId w:val="32"/>
        </w:numPr>
        <w:tabs>
          <w:tab w:val="left" w:pos="284"/>
          <w:tab w:val="left" w:pos="56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Intermediarios de tráfico postal y envíos urgentes</w:t>
      </w:r>
    </w:p>
    <w:p w14:paraId="783BE02E" w14:textId="77777777" w:rsidR="00E96A03" w:rsidRPr="00287755" w:rsidRDefault="00151ABA" w:rsidP="000167D5">
      <w:pPr>
        <w:pStyle w:val="Cuerpo"/>
        <w:numPr>
          <w:ilvl w:val="1"/>
          <w:numId w:val="32"/>
        </w:numPr>
        <w:tabs>
          <w:tab w:val="left" w:pos="284"/>
          <w:tab w:val="left" w:pos="56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Productores de piezas de maquinaria de autoparte</w:t>
      </w:r>
    </w:p>
    <w:p w14:paraId="33F08CA6" w14:textId="77777777" w:rsidR="00E96A03" w:rsidRPr="00287755" w:rsidRDefault="00151ABA" w:rsidP="000167D5">
      <w:pPr>
        <w:pStyle w:val="Cuerpo"/>
        <w:numPr>
          <w:ilvl w:val="1"/>
          <w:numId w:val="32"/>
        </w:numPr>
        <w:tabs>
          <w:tab w:val="left" w:pos="284"/>
          <w:tab w:val="left" w:pos="56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Productores o distribuidores de armas, o sustancias químicas controladas </w:t>
      </w:r>
    </w:p>
    <w:p w14:paraId="223F197A" w14:textId="77777777" w:rsidR="00E96A03" w:rsidRPr="00287755" w:rsidRDefault="00AF1F66" w:rsidP="000167D5">
      <w:pPr>
        <w:pStyle w:val="Cuerpo"/>
        <w:numPr>
          <w:ilvl w:val="1"/>
          <w:numId w:val="32"/>
        </w:numPr>
        <w:tabs>
          <w:tab w:val="left" w:pos="284"/>
          <w:tab w:val="left" w:pos="56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Socied</w:t>
      </w:r>
      <w:r w:rsidR="00151ABA" w:rsidRPr="00287755">
        <w:rPr>
          <w:rFonts w:asciiTheme="minorHAnsi" w:hAnsiTheme="minorHAnsi" w:cstheme="minorHAnsi"/>
          <w:color w:val="auto"/>
          <w:sz w:val="22"/>
          <w:szCs w:val="22"/>
          <w:lang w:val="es-CO"/>
        </w:rPr>
        <w:t>ades de intermediación aduanera</w:t>
      </w:r>
      <w:r w:rsidRPr="00287755">
        <w:rPr>
          <w:rFonts w:asciiTheme="minorHAnsi" w:hAnsiTheme="minorHAnsi" w:cstheme="minorHAnsi"/>
          <w:color w:val="auto"/>
          <w:sz w:val="22"/>
          <w:szCs w:val="22"/>
          <w:lang w:val="es-CO"/>
        </w:rPr>
        <w:t xml:space="preserve"> </w:t>
      </w:r>
    </w:p>
    <w:p w14:paraId="37EBC003" w14:textId="77777777" w:rsidR="00E96A03" w:rsidRPr="00287755" w:rsidRDefault="00151ABA" w:rsidP="000167D5">
      <w:pPr>
        <w:pStyle w:val="Cuerpo"/>
        <w:numPr>
          <w:ilvl w:val="1"/>
          <w:numId w:val="32"/>
        </w:numPr>
        <w:tabs>
          <w:tab w:val="left" w:pos="284"/>
          <w:tab w:val="left" w:pos="56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Sociedades portuarias</w:t>
      </w:r>
      <w:r w:rsidR="00AF1F66" w:rsidRPr="00287755">
        <w:rPr>
          <w:rFonts w:asciiTheme="minorHAnsi" w:hAnsiTheme="minorHAnsi" w:cstheme="minorHAnsi"/>
          <w:color w:val="auto"/>
          <w:sz w:val="22"/>
          <w:szCs w:val="22"/>
          <w:lang w:val="es-CO"/>
        </w:rPr>
        <w:t xml:space="preserve"> </w:t>
      </w:r>
    </w:p>
    <w:p w14:paraId="14E99AA1" w14:textId="6A321385" w:rsidR="00151ABA" w:rsidRPr="00287755" w:rsidRDefault="00AF1F66" w:rsidP="000167D5">
      <w:pPr>
        <w:pStyle w:val="Cuerpo"/>
        <w:numPr>
          <w:ilvl w:val="1"/>
          <w:numId w:val="32"/>
        </w:numPr>
        <w:tabs>
          <w:tab w:val="left" w:pos="284"/>
          <w:tab w:val="left" w:pos="56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Usuarios operadores industriales</w:t>
      </w:r>
      <w:r w:rsidR="00151ABA" w:rsidRPr="00287755">
        <w:rPr>
          <w:rFonts w:asciiTheme="minorHAnsi" w:hAnsiTheme="minorHAnsi" w:cstheme="minorHAnsi"/>
          <w:color w:val="auto"/>
          <w:sz w:val="22"/>
          <w:szCs w:val="22"/>
          <w:lang w:val="es-CO"/>
        </w:rPr>
        <w:t xml:space="preserve"> y comerciales de zonas francas</w:t>
      </w:r>
      <w:r w:rsidRPr="00287755">
        <w:rPr>
          <w:rFonts w:asciiTheme="minorHAnsi" w:hAnsiTheme="minorHAnsi" w:cstheme="minorHAnsi"/>
          <w:color w:val="auto"/>
          <w:sz w:val="22"/>
          <w:szCs w:val="22"/>
          <w:lang w:val="es-CO"/>
        </w:rPr>
        <w:t xml:space="preserve"> </w:t>
      </w:r>
    </w:p>
    <w:p w14:paraId="7A596908" w14:textId="77777777" w:rsidR="00AF1F66" w:rsidRPr="00287755" w:rsidRDefault="00AF1F66" w:rsidP="000167D5">
      <w:pPr>
        <w:pStyle w:val="Cuerpo"/>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hanging="720"/>
        <w:jc w:val="both"/>
        <w:rPr>
          <w:rFonts w:asciiTheme="minorHAnsi" w:hAnsiTheme="minorHAnsi" w:cstheme="minorHAnsi"/>
          <w:color w:val="629736"/>
          <w:sz w:val="22"/>
          <w:szCs w:val="22"/>
          <w:lang w:val="es-CO"/>
        </w:rPr>
      </w:pPr>
    </w:p>
    <w:p w14:paraId="085306EA" w14:textId="365692AA" w:rsidR="00DD46CA" w:rsidRPr="00287755" w:rsidRDefault="004E05A6"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r>
        <w:rPr>
          <w:rFonts w:asciiTheme="minorHAnsi" w:hAnsiTheme="minorHAnsi" w:cstheme="minorHAnsi"/>
          <w:color w:val="auto"/>
          <w:sz w:val="22"/>
          <w:szCs w:val="22"/>
          <w:lang w:val="es-CO"/>
        </w:rPr>
        <w:t>La Dirección Administrativa y Financiera</w:t>
      </w:r>
      <w:r w:rsidR="003F35C8">
        <w:rPr>
          <w:rFonts w:asciiTheme="minorHAnsi" w:hAnsiTheme="minorHAnsi" w:cstheme="minorHAnsi"/>
          <w:color w:val="auto"/>
          <w:sz w:val="22"/>
          <w:szCs w:val="22"/>
          <w:lang w:val="es-CO"/>
        </w:rPr>
        <w:t xml:space="preserve">, el </w:t>
      </w:r>
      <w:r w:rsidR="003F35C8" w:rsidRPr="003F35C8">
        <w:rPr>
          <w:rFonts w:asciiTheme="minorHAnsi" w:hAnsiTheme="minorHAnsi" w:cstheme="minorHAnsi"/>
          <w:color w:val="auto"/>
          <w:sz w:val="22"/>
          <w:szCs w:val="22"/>
          <w:lang w:val="es-CO"/>
        </w:rPr>
        <w:t>Área de Desarrollo Empresarial</w:t>
      </w:r>
      <w:r>
        <w:rPr>
          <w:rFonts w:asciiTheme="minorHAnsi" w:hAnsiTheme="minorHAnsi" w:cstheme="minorHAnsi"/>
          <w:color w:val="auto"/>
          <w:sz w:val="22"/>
          <w:szCs w:val="22"/>
          <w:lang w:val="es-CO"/>
        </w:rPr>
        <w:t xml:space="preserve"> y la Dirección de Asuntos Jurídicos</w:t>
      </w:r>
      <w:r w:rsidR="00DD0DDE" w:rsidRPr="00287755">
        <w:rPr>
          <w:rFonts w:asciiTheme="minorHAnsi" w:hAnsiTheme="minorHAnsi" w:cstheme="minorHAnsi"/>
          <w:color w:val="auto"/>
          <w:sz w:val="22"/>
          <w:szCs w:val="22"/>
          <w:lang w:val="es-CO"/>
        </w:rPr>
        <w:t xml:space="preserve"> </w:t>
      </w:r>
      <w:r w:rsidR="00DD46CA" w:rsidRPr="00287755">
        <w:rPr>
          <w:rFonts w:asciiTheme="minorHAnsi" w:hAnsiTheme="minorHAnsi" w:cstheme="minorHAnsi"/>
          <w:color w:val="auto"/>
          <w:sz w:val="22"/>
          <w:szCs w:val="22"/>
          <w:lang w:val="es-CO"/>
        </w:rPr>
        <w:t>utilizarán como método para identificar si la actividad de clientes</w:t>
      </w:r>
      <w:r w:rsidR="00F537E3" w:rsidRPr="00287755">
        <w:rPr>
          <w:rFonts w:asciiTheme="minorHAnsi" w:hAnsiTheme="minorHAnsi" w:cstheme="minorHAnsi"/>
          <w:color w:val="auto"/>
          <w:sz w:val="22"/>
          <w:szCs w:val="22"/>
          <w:lang w:val="es-CO"/>
        </w:rPr>
        <w:t xml:space="preserve"> o</w:t>
      </w:r>
      <w:r w:rsidR="00DD46CA" w:rsidRPr="00287755">
        <w:rPr>
          <w:rFonts w:asciiTheme="minorHAnsi" w:hAnsiTheme="minorHAnsi" w:cstheme="minorHAnsi"/>
          <w:color w:val="auto"/>
          <w:sz w:val="22"/>
          <w:szCs w:val="22"/>
          <w:lang w:val="es-CO"/>
        </w:rPr>
        <w:t xml:space="preserve"> proveedores puede representar </w:t>
      </w:r>
      <w:r w:rsidR="00D50AEE" w:rsidRPr="00287755">
        <w:rPr>
          <w:rFonts w:asciiTheme="minorHAnsi" w:hAnsiTheme="minorHAnsi" w:cstheme="minorHAnsi"/>
          <w:color w:val="auto"/>
          <w:sz w:val="22"/>
          <w:szCs w:val="22"/>
          <w:lang w:val="es-CO"/>
        </w:rPr>
        <w:t xml:space="preserve">un riesgo superior de </w:t>
      </w:r>
      <w:r w:rsidR="0054158F" w:rsidRPr="00287755">
        <w:rPr>
          <w:rFonts w:asciiTheme="minorHAnsi" w:hAnsiTheme="minorHAnsi" w:cstheme="minorHAnsi"/>
          <w:color w:val="auto"/>
          <w:sz w:val="22"/>
          <w:szCs w:val="22"/>
          <w:lang w:val="es-CO"/>
        </w:rPr>
        <w:t>LA/FT/FPADM</w:t>
      </w:r>
      <w:r w:rsidR="00D50AEE" w:rsidRPr="00287755">
        <w:rPr>
          <w:rFonts w:asciiTheme="minorHAnsi" w:hAnsiTheme="minorHAnsi" w:cstheme="minorHAnsi"/>
          <w:color w:val="auto"/>
          <w:sz w:val="22"/>
          <w:szCs w:val="22"/>
          <w:lang w:val="es-CO"/>
        </w:rPr>
        <w:t xml:space="preserve">, </w:t>
      </w:r>
      <w:r w:rsidR="00DD46CA" w:rsidRPr="00287755">
        <w:rPr>
          <w:rFonts w:asciiTheme="minorHAnsi" w:hAnsiTheme="minorHAnsi" w:cstheme="minorHAnsi"/>
          <w:color w:val="auto"/>
          <w:sz w:val="22"/>
          <w:szCs w:val="22"/>
          <w:lang w:val="es-CO"/>
        </w:rPr>
        <w:t>el siguiente:</w:t>
      </w:r>
    </w:p>
    <w:p w14:paraId="05861958" w14:textId="77777777" w:rsidR="00293F79" w:rsidRPr="00287755" w:rsidRDefault="00293F79"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64120F7B" w14:textId="3BC29B21" w:rsidR="00DD46CA" w:rsidRPr="00287755" w:rsidRDefault="003C56EF" w:rsidP="000167D5">
      <w:pPr>
        <w:pStyle w:val="Cuerpo"/>
        <w:numPr>
          <w:ilvl w:val="0"/>
          <w:numId w:val="58"/>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rPr>
      </w:pPr>
      <w:r w:rsidRPr="00287755">
        <w:rPr>
          <w:rFonts w:asciiTheme="minorHAnsi" w:hAnsiTheme="minorHAnsi" w:cstheme="minorHAnsi"/>
          <w:color w:val="auto"/>
          <w:sz w:val="22"/>
          <w:szCs w:val="22"/>
          <w:lang w:val="es-ES"/>
        </w:rPr>
        <w:t>Auto clasificación</w:t>
      </w:r>
      <w:r w:rsidR="00DD46CA" w:rsidRPr="00287755">
        <w:rPr>
          <w:rFonts w:asciiTheme="minorHAnsi" w:hAnsiTheme="minorHAnsi" w:cstheme="minorHAnsi"/>
          <w:color w:val="auto"/>
          <w:sz w:val="22"/>
          <w:szCs w:val="22"/>
          <w:lang w:val="es-ES"/>
        </w:rPr>
        <w:t xml:space="preserve"> de la persona a través de la recopilación de información en el formulario.</w:t>
      </w:r>
    </w:p>
    <w:p w14:paraId="23E8CA36" w14:textId="6F3AB8BC" w:rsidR="00DD46CA" w:rsidRPr="00287755" w:rsidRDefault="00DD46CA" w:rsidP="000167D5">
      <w:pPr>
        <w:pStyle w:val="Cuerpo"/>
        <w:numPr>
          <w:ilvl w:val="1"/>
          <w:numId w:val="59"/>
        </w:numPr>
        <w:tabs>
          <w:tab w:val="left" w:pos="709"/>
          <w:tab w:val="left" w:pos="1417"/>
          <w:tab w:val="left" w:pos="1843"/>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rPr>
      </w:pPr>
      <w:r w:rsidRPr="00287755">
        <w:rPr>
          <w:rFonts w:asciiTheme="minorHAnsi" w:hAnsiTheme="minorHAnsi" w:cstheme="minorHAnsi"/>
          <w:color w:val="auto"/>
          <w:sz w:val="22"/>
          <w:szCs w:val="22"/>
          <w:lang w:val="es-ES"/>
        </w:rPr>
        <w:t>Pregunta directa sobre la actividad, ocupación para personas naturales</w:t>
      </w:r>
      <w:r w:rsidR="0078785B">
        <w:rPr>
          <w:rFonts w:asciiTheme="minorHAnsi" w:hAnsiTheme="minorHAnsi" w:cstheme="minorHAnsi"/>
          <w:color w:val="auto"/>
          <w:sz w:val="22"/>
          <w:szCs w:val="22"/>
          <w:lang w:val="es-ES"/>
        </w:rPr>
        <w:t>.</w:t>
      </w:r>
    </w:p>
    <w:p w14:paraId="34A23C01" w14:textId="3ACDF3B7" w:rsidR="00DD46CA" w:rsidRPr="00287755" w:rsidRDefault="00DD46CA" w:rsidP="000167D5">
      <w:pPr>
        <w:pStyle w:val="Cuerpo"/>
        <w:numPr>
          <w:ilvl w:val="1"/>
          <w:numId w:val="59"/>
        </w:numPr>
        <w:tabs>
          <w:tab w:val="left" w:pos="709"/>
          <w:tab w:val="left" w:pos="1417"/>
          <w:tab w:val="left" w:pos="1843"/>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rPr>
      </w:pPr>
      <w:r w:rsidRPr="00287755">
        <w:rPr>
          <w:rFonts w:asciiTheme="minorHAnsi" w:hAnsiTheme="minorHAnsi" w:cstheme="minorHAnsi"/>
          <w:color w:val="auto"/>
          <w:sz w:val="22"/>
          <w:szCs w:val="22"/>
          <w:lang w:val="es-ES"/>
        </w:rPr>
        <w:t>Pregunta directa sobre el sector económico y el código CI</w:t>
      </w:r>
      <w:r w:rsidR="002F2EB8" w:rsidRPr="00287755">
        <w:rPr>
          <w:rFonts w:asciiTheme="minorHAnsi" w:hAnsiTheme="minorHAnsi" w:cstheme="minorHAnsi"/>
          <w:color w:val="auto"/>
          <w:sz w:val="22"/>
          <w:szCs w:val="22"/>
          <w:lang w:val="es-ES"/>
        </w:rPr>
        <w:t>I</w:t>
      </w:r>
      <w:r w:rsidRPr="00287755">
        <w:rPr>
          <w:rFonts w:asciiTheme="minorHAnsi" w:hAnsiTheme="minorHAnsi" w:cstheme="minorHAnsi"/>
          <w:color w:val="auto"/>
          <w:sz w:val="22"/>
          <w:szCs w:val="22"/>
          <w:lang w:val="es-ES"/>
        </w:rPr>
        <w:t>U para las personas jurídicas</w:t>
      </w:r>
      <w:r w:rsidR="0078785B">
        <w:rPr>
          <w:rFonts w:asciiTheme="minorHAnsi" w:hAnsiTheme="minorHAnsi" w:cstheme="minorHAnsi"/>
          <w:color w:val="auto"/>
          <w:sz w:val="22"/>
          <w:szCs w:val="22"/>
          <w:lang w:val="es-ES"/>
        </w:rPr>
        <w:t>.</w:t>
      </w:r>
    </w:p>
    <w:p w14:paraId="61DA21E4" w14:textId="77777777" w:rsidR="00DD46CA" w:rsidRPr="00287755" w:rsidRDefault="00DD46CA" w:rsidP="000167D5">
      <w:pPr>
        <w:pStyle w:val="Cuerpo"/>
        <w:tabs>
          <w:tab w:val="left" w:pos="709"/>
          <w:tab w:val="left" w:pos="1417"/>
          <w:tab w:val="left" w:pos="1843"/>
          <w:tab w:val="left" w:pos="2835"/>
          <w:tab w:val="left" w:pos="3543"/>
          <w:tab w:val="left" w:pos="4252"/>
          <w:tab w:val="left" w:pos="4961"/>
          <w:tab w:val="left" w:pos="5669"/>
          <w:tab w:val="left" w:pos="6378"/>
          <w:tab w:val="left" w:pos="7087"/>
          <w:tab w:val="left" w:pos="7795"/>
          <w:tab w:val="left" w:pos="8504"/>
          <w:tab w:val="left" w:pos="9213"/>
        </w:tabs>
        <w:spacing w:line="276" w:lineRule="auto"/>
        <w:ind w:hanging="1876"/>
        <w:jc w:val="both"/>
        <w:rPr>
          <w:rFonts w:asciiTheme="minorHAnsi" w:hAnsiTheme="minorHAnsi" w:cstheme="minorHAnsi"/>
          <w:color w:val="auto"/>
          <w:sz w:val="22"/>
          <w:szCs w:val="22"/>
          <w:lang w:val="es-CO"/>
        </w:rPr>
      </w:pPr>
    </w:p>
    <w:p w14:paraId="21FDA87B" w14:textId="263913CE" w:rsidR="00AF1F66" w:rsidRPr="003F35C8" w:rsidRDefault="00DD46CA"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Calibri" w:hAnsi="Calibri" w:cs="Calibri"/>
          <w:color w:val="auto"/>
          <w:sz w:val="22"/>
          <w:szCs w:val="22"/>
          <w:lang w:val="es-CO"/>
        </w:rPr>
      </w:pPr>
      <w:r w:rsidRPr="00287755">
        <w:rPr>
          <w:rFonts w:asciiTheme="minorHAnsi" w:hAnsiTheme="minorHAnsi" w:cstheme="minorHAnsi"/>
          <w:color w:val="auto"/>
          <w:sz w:val="22"/>
          <w:szCs w:val="22"/>
          <w:lang w:val="es-CO"/>
        </w:rPr>
        <w:t>C</w:t>
      </w:r>
      <w:r w:rsidR="00AF1F66" w:rsidRPr="00287755">
        <w:rPr>
          <w:rFonts w:asciiTheme="minorHAnsi" w:hAnsiTheme="minorHAnsi" w:cstheme="minorHAnsi"/>
          <w:color w:val="auto"/>
          <w:sz w:val="22"/>
          <w:szCs w:val="22"/>
          <w:lang w:val="es-CO"/>
        </w:rPr>
        <w:t>on las pe</w:t>
      </w:r>
      <w:r w:rsidRPr="00287755">
        <w:rPr>
          <w:rFonts w:asciiTheme="minorHAnsi" w:hAnsiTheme="minorHAnsi" w:cstheme="minorHAnsi"/>
          <w:color w:val="auto"/>
          <w:sz w:val="22"/>
          <w:szCs w:val="22"/>
          <w:lang w:val="es-CO"/>
        </w:rPr>
        <w:t>rsonas naturales o jurídicas identificadas</w:t>
      </w:r>
      <w:r w:rsidR="00AF1F66" w:rsidRPr="00287755">
        <w:rPr>
          <w:rFonts w:asciiTheme="minorHAnsi" w:hAnsiTheme="minorHAnsi" w:cstheme="minorHAnsi"/>
          <w:color w:val="auto"/>
          <w:sz w:val="22"/>
          <w:szCs w:val="22"/>
          <w:lang w:val="es-CO"/>
        </w:rPr>
        <w:t xml:space="preserve"> se podrán establecer relaciones comerciales, pero deberán realizarse </w:t>
      </w:r>
      <w:r w:rsidR="00AF1F66" w:rsidRPr="003F35C8">
        <w:rPr>
          <w:rFonts w:ascii="Calibri" w:hAnsi="Calibri" w:cs="Calibri"/>
          <w:color w:val="auto"/>
          <w:sz w:val="22"/>
          <w:szCs w:val="22"/>
          <w:lang w:val="es-CO"/>
        </w:rPr>
        <w:t>actividade</w:t>
      </w:r>
      <w:r w:rsidRPr="003F35C8">
        <w:rPr>
          <w:rFonts w:ascii="Calibri" w:hAnsi="Calibri" w:cs="Calibri"/>
          <w:color w:val="auto"/>
          <w:sz w:val="22"/>
          <w:szCs w:val="22"/>
          <w:lang w:val="es-CO"/>
        </w:rPr>
        <w:t>s de debida diligencia avanzada</w:t>
      </w:r>
      <w:r w:rsidR="00AF1F66" w:rsidRPr="003F35C8">
        <w:rPr>
          <w:rFonts w:ascii="Calibri" w:hAnsi="Calibri" w:cs="Calibri"/>
          <w:color w:val="auto"/>
          <w:sz w:val="22"/>
          <w:szCs w:val="22"/>
          <w:lang w:val="es-CO"/>
        </w:rPr>
        <w:t xml:space="preserve"> por pa</w:t>
      </w:r>
      <w:r w:rsidR="003D3713" w:rsidRPr="003F35C8">
        <w:rPr>
          <w:rFonts w:ascii="Calibri" w:hAnsi="Calibri" w:cs="Calibri"/>
          <w:color w:val="auto"/>
          <w:sz w:val="22"/>
          <w:szCs w:val="22"/>
          <w:lang w:val="es-CO"/>
        </w:rPr>
        <w:t>rte</w:t>
      </w:r>
      <w:r w:rsidR="00DD0DDE" w:rsidRPr="003F35C8">
        <w:rPr>
          <w:rFonts w:ascii="Calibri" w:hAnsi="Calibri" w:cs="Calibri"/>
          <w:color w:val="auto"/>
          <w:sz w:val="22"/>
          <w:szCs w:val="22"/>
          <w:lang w:val="es-CO"/>
        </w:rPr>
        <w:t xml:space="preserve"> de</w:t>
      </w:r>
      <w:r w:rsidR="003D3713" w:rsidRPr="003F35C8">
        <w:rPr>
          <w:rFonts w:ascii="Calibri" w:hAnsi="Calibri" w:cs="Calibri"/>
          <w:color w:val="auto"/>
          <w:sz w:val="22"/>
          <w:szCs w:val="22"/>
          <w:lang w:val="es-CO"/>
        </w:rPr>
        <w:t xml:space="preserve"> </w:t>
      </w:r>
      <w:r w:rsidR="003F35C8" w:rsidRPr="003F35C8">
        <w:rPr>
          <w:rFonts w:ascii="Calibri" w:hAnsi="Calibri" w:cs="Calibri"/>
          <w:sz w:val="22"/>
          <w:szCs w:val="22"/>
        </w:rPr>
        <w:t>la</w:t>
      </w:r>
      <w:r w:rsidR="003F35C8" w:rsidRPr="003F35C8">
        <w:rPr>
          <w:rFonts w:ascii="Calibri" w:hAnsi="Calibri" w:cs="Calibri"/>
          <w:color w:val="auto"/>
          <w:sz w:val="22"/>
          <w:szCs w:val="22"/>
          <w:lang w:val="es-CO"/>
        </w:rPr>
        <w:t xml:space="preserve"> Dirección </w:t>
      </w:r>
      <w:r w:rsidR="003F35C8" w:rsidRPr="003F35C8">
        <w:rPr>
          <w:rFonts w:ascii="Calibri" w:hAnsi="Calibri" w:cs="Calibri"/>
          <w:color w:val="auto"/>
          <w:sz w:val="22"/>
          <w:szCs w:val="22"/>
          <w:lang w:val="es-CO"/>
        </w:rPr>
        <w:lastRenderedPageBreak/>
        <w:t xml:space="preserve">Administrativa y Financiera, el Área de Desarrollo Empresarial y la Dirección de Asuntos </w:t>
      </w:r>
      <w:proofErr w:type="gramStart"/>
      <w:r w:rsidR="003F35C8" w:rsidRPr="003F35C8">
        <w:rPr>
          <w:rFonts w:ascii="Calibri" w:hAnsi="Calibri" w:cs="Calibri"/>
          <w:color w:val="auto"/>
          <w:sz w:val="22"/>
          <w:szCs w:val="22"/>
          <w:lang w:val="es-CO"/>
        </w:rPr>
        <w:t>Jurídicos ,</w:t>
      </w:r>
      <w:r w:rsidRPr="003F35C8">
        <w:rPr>
          <w:rFonts w:ascii="Calibri" w:hAnsi="Calibri" w:cs="Calibri"/>
          <w:color w:val="auto"/>
          <w:sz w:val="22"/>
          <w:szCs w:val="22"/>
          <w:lang w:val="es-CO"/>
        </w:rPr>
        <w:t>así</w:t>
      </w:r>
      <w:proofErr w:type="gramEnd"/>
      <w:r w:rsidRPr="003F35C8">
        <w:rPr>
          <w:rFonts w:ascii="Calibri" w:hAnsi="Calibri" w:cs="Calibri"/>
          <w:color w:val="auto"/>
          <w:sz w:val="22"/>
          <w:szCs w:val="22"/>
          <w:lang w:val="es-CO"/>
        </w:rPr>
        <w:t>:</w:t>
      </w:r>
    </w:p>
    <w:p w14:paraId="60D8E3A6" w14:textId="654E68FC" w:rsidR="003D3713" w:rsidRPr="00287755" w:rsidRDefault="003D3713" w:rsidP="000167D5">
      <w:pPr>
        <w:pStyle w:val="Cuerpo"/>
        <w:numPr>
          <w:ilvl w:val="0"/>
          <w:numId w:val="30"/>
        </w:numPr>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Verificar que las personas han cumplido con el suministro de la información y soportes </w:t>
      </w:r>
      <w:r w:rsidR="00754A84" w:rsidRPr="00287755">
        <w:rPr>
          <w:rFonts w:asciiTheme="minorHAnsi" w:hAnsiTheme="minorHAnsi" w:cstheme="minorHAnsi"/>
          <w:color w:val="auto"/>
          <w:sz w:val="22"/>
          <w:szCs w:val="22"/>
          <w:lang w:val="es-CO"/>
        </w:rPr>
        <w:t xml:space="preserve">mínimos </w:t>
      </w:r>
      <w:r w:rsidRPr="00287755">
        <w:rPr>
          <w:rFonts w:asciiTheme="minorHAnsi" w:hAnsiTheme="minorHAnsi" w:cstheme="minorHAnsi"/>
          <w:color w:val="auto"/>
          <w:sz w:val="22"/>
          <w:szCs w:val="22"/>
          <w:lang w:val="es-CO"/>
        </w:rPr>
        <w:t xml:space="preserve">requeridos </w:t>
      </w:r>
      <w:r w:rsidR="00515507" w:rsidRPr="00287755">
        <w:rPr>
          <w:rFonts w:asciiTheme="minorHAnsi" w:hAnsiTheme="minorHAnsi" w:cstheme="minorHAnsi"/>
          <w:color w:val="auto"/>
          <w:sz w:val="22"/>
          <w:szCs w:val="22"/>
          <w:lang w:val="es-CO"/>
        </w:rPr>
        <w:t xml:space="preserve">por </w:t>
      </w:r>
      <w:r w:rsidR="005A52D7" w:rsidRPr="00287755">
        <w:rPr>
          <w:rFonts w:asciiTheme="minorHAnsi" w:hAnsiTheme="minorHAnsi" w:cstheme="minorHAnsi"/>
          <w:color w:val="auto"/>
          <w:sz w:val="22"/>
          <w:szCs w:val="22"/>
          <w:lang w:val="es-CO"/>
        </w:rPr>
        <w:t xml:space="preserve">la </w:t>
      </w:r>
      <w:r w:rsidR="00902BBC">
        <w:rPr>
          <w:rFonts w:asciiTheme="minorHAnsi" w:hAnsiTheme="minorHAnsi" w:cstheme="minorHAnsi"/>
          <w:color w:val="auto"/>
          <w:sz w:val="22"/>
          <w:szCs w:val="22"/>
          <w:lang w:val="es-CO"/>
        </w:rPr>
        <w:t>CCF</w:t>
      </w:r>
      <w:r w:rsidRPr="00287755">
        <w:rPr>
          <w:rFonts w:asciiTheme="minorHAnsi" w:hAnsiTheme="minorHAnsi" w:cstheme="minorHAnsi"/>
          <w:color w:val="auto"/>
          <w:sz w:val="22"/>
          <w:szCs w:val="22"/>
          <w:lang w:val="es-CO"/>
        </w:rPr>
        <w:t>.</w:t>
      </w:r>
    </w:p>
    <w:p w14:paraId="7BA24A3E" w14:textId="0751FF8D" w:rsidR="003D3713" w:rsidRPr="00287755" w:rsidRDefault="003D3713" w:rsidP="000167D5">
      <w:pPr>
        <w:pStyle w:val="Cuerpo"/>
        <w:numPr>
          <w:ilvl w:val="0"/>
          <w:numId w:val="30"/>
        </w:numPr>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Verificar </w:t>
      </w:r>
      <w:r w:rsidR="00754A84" w:rsidRPr="00287755">
        <w:rPr>
          <w:rFonts w:asciiTheme="minorHAnsi" w:hAnsiTheme="minorHAnsi" w:cstheme="minorHAnsi"/>
          <w:color w:val="auto"/>
          <w:sz w:val="22"/>
          <w:szCs w:val="22"/>
          <w:lang w:val="es-CO"/>
        </w:rPr>
        <w:t xml:space="preserve">cual fue </w:t>
      </w:r>
      <w:r w:rsidRPr="00287755">
        <w:rPr>
          <w:rFonts w:asciiTheme="minorHAnsi" w:hAnsiTheme="minorHAnsi" w:cstheme="minorHAnsi"/>
          <w:color w:val="auto"/>
          <w:sz w:val="22"/>
          <w:szCs w:val="22"/>
          <w:lang w:val="es-CO"/>
        </w:rPr>
        <w:t xml:space="preserve">el resultado de la </w:t>
      </w:r>
      <w:r w:rsidR="00ED2C40" w:rsidRPr="00287755">
        <w:rPr>
          <w:rFonts w:asciiTheme="minorHAnsi" w:hAnsiTheme="minorHAnsi" w:cstheme="minorHAnsi"/>
          <w:color w:val="auto"/>
          <w:sz w:val="22"/>
          <w:szCs w:val="22"/>
          <w:lang w:val="es-CO"/>
        </w:rPr>
        <w:t xml:space="preserve">consulta en listas vinculante, </w:t>
      </w:r>
      <w:r w:rsidRPr="00287755">
        <w:rPr>
          <w:rFonts w:asciiTheme="minorHAnsi" w:hAnsiTheme="minorHAnsi" w:cstheme="minorHAnsi"/>
          <w:color w:val="auto"/>
          <w:sz w:val="22"/>
          <w:szCs w:val="22"/>
          <w:lang w:val="es-CO"/>
        </w:rPr>
        <w:t>restrictiva</w:t>
      </w:r>
      <w:r w:rsidR="00ED2C40" w:rsidRPr="00287755">
        <w:rPr>
          <w:rFonts w:asciiTheme="minorHAnsi" w:hAnsiTheme="minorHAnsi" w:cstheme="minorHAnsi"/>
          <w:color w:val="auto"/>
          <w:sz w:val="22"/>
          <w:szCs w:val="22"/>
          <w:lang w:val="es-CO"/>
        </w:rPr>
        <w:t xml:space="preserve"> y otras de que disponga </w:t>
      </w:r>
      <w:r w:rsidR="005A52D7" w:rsidRPr="00287755">
        <w:rPr>
          <w:rFonts w:asciiTheme="minorHAnsi" w:hAnsiTheme="minorHAnsi" w:cstheme="minorHAnsi"/>
          <w:color w:val="auto"/>
          <w:sz w:val="22"/>
          <w:szCs w:val="22"/>
          <w:lang w:val="es-CO"/>
        </w:rPr>
        <w:t xml:space="preserve">la </w:t>
      </w:r>
      <w:r w:rsidR="00902BBC">
        <w:rPr>
          <w:rFonts w:asciiTheme="minorHAnsi" w:hAnsiTheme="minorHAnsi" w:cstheme="minorHAnsi"/>
          <w:color w:val="auto"/>
          <w:sz w:val="22"/>
          <w:szCs w:val="22"/>
          <w:lang w:val="es-CO"/>
        </w:rPr>
        <w:t>CCF</w:t>
      </w:r>
      <w:r w:rsidR="00754A84" w:rsidRPr="00287755">
        <w:rPr>
          <w:rFonts w:asciiTheme="minorHAnsi" w:hAnsiTheme="minorHAnsi" w:cstheme="minorHAnsi"/>
          <w:color w:val="auto"/>
          <w:sz w:val="22"/>
          <w:szCs w:val="22"/>
          <w:lang w:val="es-CO"/>
        </w:rPr>
        <w:t>.</w:t>
      </w:r>
    </w:p>
    <w:p w14:paraId="051BED20" w14:textId="066855E0" w:rsidR="003D3713" w:rsidRPr="00287755" w:rsidRDefault="003D3713" w:rsidP="000167D5">
      <w:pPr>
        <w:pStyle w:val="Cuerpo"/>
        <w:numPr>
          <w:ilvl w:val="0"/>
          <w:numId w:val="30"/>
        </w:numPr>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Marc</w:t>
      </w:r>
      <w:r w:rsidR="00754A84" w:rsidRPr="00287755">
        <w:rPr>
          <w:rFonts w:asciiTheme="minorHAnsi" w:hAnsiTheme="minorHAnsi" w:cstheme="minorHAnsi"/>
          <w:color w:val="auto"/>
          <w:sz w:val="22"/>
          <w:szCs w:val="22"/>
          <w:lang w:val="es-CO"/>
        </w:rPr>
        <w:t>ar</w:t>
      </w:r>
      <w:r w:rsidRPr="00287755">
        <w:rPr>
          <w:rFonts w:asciiTheme="minorHAnsi" w:hAnsiTheme="minorHAnsi" w:cstheme="minorHAnsi"/>
          <w:color w:val="auto"/>
          <w:sz w:val="22"/>
          <w:szCs w:val="22"/>
          <w:lang w:val="es-CO"/>
        </w:rPr>
        <w:t xml:space="preserve"> en la base </w:t>
      </w:r>
      <w:r w:rsidR="001A3945" w:rsidRPr="00287755">
        <w:rPr>
          <w:rFonts w:asciiTheme="minorHAnsi" w:hAnsiTheme="minorHAnsi" w:cstheme="minorHAnsi"/>
          <w:color w:val="auto"/>
          <w:sz w:val="22"/>
          <w:szCs w:val="22"/>
          <w:lang w:val="es-CO"/>
        </w:rPr>
        <w:t>de datos</w:t>
      </w:r>
      <w:r w:rsidRPr="00287755">
        <w:rPr>
          <w:rFonts w:asciiTheme="minorHAnsi" w:hAnsiTheme="minorHAnsi" w:cstheme="minorHAnsi"/>
          <w:color w:val="auto"/>
          <w:sz w:val="22"/>
          <w:szCs w:val="22"/>
          <w:lang w:val="es-CO"/>
        </w:rPr>
        <w:t xml:space="preserve"> de clientes y proveedores, seg</w:t>
      </w:r>
      <w:r w:rsidR="00754A84" w:rsidRPr="00287755">
        <w:rPr>
          <w:rFonts w:asciiTheme="minorHAnsi" w:hAnsiTheme="minorHAnsi" w:cstheme="minorHAnsi"/>
          <w:color w:val="auto"/>
          <w:sz w:val="22"/>
          <w:szCs w:val="22"/>
          <w:lang w:val="es-CO"/>
        </w:rPr>
        <w:t>ún corresponda a las personas como “ACTIVIDAD ECONOMICA DE RIESGO</w:t>
      </w:r>
      <w:r w:rsidR="00512E97" w:rsidRPr="00287755">
        <w:rPr>
          <w:rFonts w:asciiTheme="minorHAnsi" w:hAnsiTheme="minorHAnsi" w:cstheme="minorHAnsi"/>
          <w:color w:val="auto"/>
          <w:sz w:val="22"/>
          <w:szCs w:val="22"/>
          <w:lang w:val="es-CO"/>
        </w:rPr>
        <w:t>”, de</w:t>
      </w:r>
      <w:r w:rsidRPr="00287755">
        <w:rPr>
          <w:rFonts w:asciiTheme="minorHAnsi" w:hAnsiTheme="minorHAnsi" w:cstheme="minorHAnsi"/>
          <w:color w:val="auto"/>
          <w:sz w:val="22"/>
          <w:szCs w:val="22"/>
          <w:lang w:val="es-CO"/>
        </w:rPr>
        <w:t xml:space="preserve"> manera que </w:t>
      </w:r>
      <w:r w:rsidR="005A52D7" w:rsidRPr="00287755">
        <w:rPr>
          <w:rFonts w:asciiTheme="minorHAnsi" w:hAnsiTheme="minorHAnsi" w:cstheme="minorHAnsi"/>
          <w:color w:val="auto"/>
          <w:sz w:val="22"/>
          <w:szCs w:val="22"/>
          <w:lang w:val="es-CO"/>
        </w:rPr>
        <w:t xml:space="preserve">la </w:t>
      </w:r>
      <w:r w:rsidR="00902BBC">
        <w:rPr>
          <w:rFonts w:asciiTheme="minorHAnsi" w:hAnsiTheme="minorHAnsi" w:cstheme="minorHAnsi"/>
          <w:color w:val="auto"/>
          <w:sz w:val="22"/>
          <w:szCs w:val="22"/>
          <w:lang w:val="es-CO"/>
        </w:rPr>
        <w:t>CCF</w:t>
      </w:r>
      <w:r w:rsidRPr="00287755">
        <w:rPr>
          <w:rFonts w:asciiTheme="minorHAnsi" w:hAnsiTheme="minorHAnsi" w:cstheme="minorHAnsi"/>
          <w:color w:val="auto"/>
          <w:sz w:val="22"/>
          <w:szCs w:val="22"/>
          <w:lang w:val="es-CO"/>
        </w:rPr>
        <w:t xml:space="preserve"> pueda tener control sobre las personas que cumplen con esta característica.   </w:t>
      </w:r>
    </w:p>
    <w:p w14:paraId="2EEBB145" w14:textId="2D89D0CC" w:rsidR="003D3713" w:rsidRPr="00287755" w:rsidRDefault="0099558C" w:rsidP="000167D5">
      <w:pPr>
        <w:pStyle w:val="Cuerpo"/>
        <w:numPr>
          <w:ilvl w:val="0"/>
          <w:numId w:val="30"/>
        </w:numPr>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Semestralmente</w:t>
      </w:r>
      <w:r w:rsidR="003D3713" w:rsidRPr="00287755">
        <w:rPr>
          <w:rFonts w:asciiTheme="minorHAnsi" w:hAnsiTheme="minorHAnsi" w:cstheme="minorHAnsi"/>
          <w:color w:val="auto"/>
          <w:sz w:val="22"/>
          <w:szCs w:val="22"/>
          <w:lang w:val="es-CO"/>
        </w:rPr>
        <w:t xml:space="preserve"> monitorear los negocios</w:t>
      </w:r>
      <w:r w:rsidR="001945D5" w:rsidRPr="00287755">
        <w:rPr>
          <w:rFonts w:asciiTheme="minorHAnsi" w:hAnsiTheme="minorHAnsi" w:cstheme="minorHAnsi"/>
          <w:color w:val="auto"/>
          <w:sz w:val="22"/>
          <w:szCs w:val="22"/>
          <w:lang w:val="es-CO"/>
        </w:rPr>
        <w:t xml:space="preserve"> y operaciones “ACTIVOS” </w:t>
      </w:r>
      <w:r w:rsidR="003D3713" w:rsidRPr="00287755">
        <w:rPr>
          <w:rFonts w:asciiTheme="minorHAnsi" w:hAnsiTheme="minorHAnsi" w:cstheme="minorHAnsi"/>
          <w:color w:val="auto"/>
          <w:sz w:val="22"/>
          <w:szCs w:val="22"/>
          <w:lang w:val="es-CO"/>
        </w:rPr>
        <w:t>que se mantengan con clientes y proveedores</w:t>
      </w:r>
      <w:r w:rsidR="00754A84" w:rsidRPr="00287755">
        <w:rPr>
          <w:rFonts w:asciiTheme="minorHAnsi" w:hAnsiTheme="minorHAnsi" w:cstheme="minorHAnsi"/>
          <w:color w:val="auto"/>
          <w:sz w:val="22"/>
          <w:szCs w:val="22"/>
          <w:lang w:val="es-CO"/>
        </w:rPr>
        <w:t xml:space="preserve"> marcados “ACTIVIDAD ECONOMICA DE RIESGO”</w:t>
      </w:r>
      <w:r w:rsidR="003D3713" w:rsidRPr="00287755">
        <w:rPr>
          <w:rFonts w:asciiTheme="minorHAnsi" w:hAnsiTheme="minorHAnsi" w:cstheme="minorHAnsi"/>
          <w:color w:val="auto"/>
          <w:sz w:val="22"/>
          <w:szCs w:val="22"/>
          <w:lang w:val="es-CO"/>
        </w:rPr>
        <w:t xml:space="preserve">, para determinar que </w:t>
      </w:r>
      <w:r w:rsidR="001945D5" w:rsidRPr="00287755">
        <w:rPr>
          <w:rFonts w:asciiTheme="minorHAnsi" w:hAnsiTheme="minorHAnsi" w:cstheme="minorHAnsi"/>
          <w:color w:val="auto"/>
          <w:sz w:val="22"/>
          <w:szCs w:val="22"/>
          <w:lang w:val="es-CO"/>
        </w:rPr>
        <w:t xml:space="preserve">éstos </w:t>
      </w:r>
      <w:r w:rsidR="003D3713" w:rsidRPr="00287755">
        <w:rPr>
          <w:rFonts w:asciiTheme="minorHAnsi" w:hAnsiTheme="minorHAnsi" w:cstheme="minorHAnsi"/>
          <w:color w:val="auto"/>
          <w:sz w:val="22"/>
          <w:szCs w:val="22"/>
          <w:lang w:val="es-CO"/>
        </w:rPr>
        <w:t>se encuentran dentro de parámetros de normalidad frente al perfil del segmento al cual pertenecen.</w:t>
      </w:r>
    </w:p>
    <w:p w14:paraId="0A6950B8" w14:textId="51C2F93F" w:rsidR="00ED2C40" w:rsidRPr="00287755" w:rsidRDefault="00ED2C40" w:rsidP="000167D5">
      <w:pPr>
        <w:pStyle w:val="Cuerpo"/>
        <w:numPr>
          <w:ilvl w:val="0"/>
          <w:numId w:val="30"/>
        </w:numPr>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Mientras dure la relación comercial activa con </w:t>
      </w:r>
      <w:r w:rsidR="005A52D7" w:rsidRPr="00287755">
        <w:rPr>
          <w:rFonts w:asciiTheme="minorHAnsi" w:hAnsiTheme="minorHAnsi" w:cstheme="minorHAnsi"/>
          <w:color w:val="auto"/>
          <w:sz w:val="22"/>
          <w:szCs w:val="22"/>
          <w:lang w:val="es-CO"/>
        </w:rPr>
        <w:t xml:space="preserve">la </w:t>
      </w:r>
      <w:r w:rsidR="00902BBC">
        <w:rPr>
          <w:rFonts w:asciiTheme="minorHAnsi" w:hAnsiTheme="minorHAnsi" w:cstheme="minorHAnsi"/>
          <w:color w:val="auto"/>
          <w:sz w:val="22"/>
          <w:szCs w:val="22"/>
          <w:lang w:val="es-CO"/>
        </w:rPr>
        <w:t>CCF</w:t>
      </w:r>
      <w:r w:rsidRPr="00287755">
        <w:rPr>
          <w:rFonts w:asciiTheme="minorHAnsi" w:hAnsiTheme="minorHAnsi" w:cstheme="minorHAnsi"/>
          <w:color w:val="auto"/>
          <w:sz w:val="22"/>
          <w:szCs w:val="22"/>
          <w:lang w:val="es-CO"/>
        </w:rPr>
        <w:t xml:space="preserve">, semestralmente se </w:t>
      </w:r>
      <w:r w:rsidR="001A3945" w:rsidRPr="00287755">
        <w:rPr>
          <w:rFonts w:asciiTheme="minorHAnsi" w:hAnsiTheme="minorHAnsi" w:cstheme="minorHAnsi"/>
          <w:color w:val="auto"/>
          <w:sz w:val="22"/>
          <w:szCs w:val="22"/>
          <w:lang w:val="es-CO"/>
        </w:rPr>
        <w:t>verificará</w:t>
      </w:r>
      <w:r w:rsidRPr="00287755">
        <w:rPr>
          <w:rFonts w:asciiTheme="minorHAnsi" w:hAnsiTheme="minorHAnsi" w:cstheme="minorHAnsi"/>
          <w:color w:val="auto"/>
          <w:sz w:val="22"/>
          <w:szCs w:val="22"/>
          <w:lang w:val="es-CO"/>
        </w:rPr>
        <w:t xml:space="preserve"> el estado de la persona y sus relacionados en las listas de prevención de </w:t>
      </w:r>
      <w:r w:rsidR="0054158F" w:rsidRPr="00287755">
        <w:rPr>
          <w:rFonts w:asciiTheme="minorHAnsi" w:hAnsiTheme="minorHAnsi" w:cstheme="minorHAnsi"/>
          <w:color w:val="auto"/>
          <w:sz w:val="22"/>
          <w:szCs w:val="22"/>
          <w:lang w:val="es-CO"/>
        </w:rPr>
        <w:t>LA/FT/FPADM</w:t>
      </w:r>
      <w:r w:rsidRPr="00287755">
        <w:rPr>
          <w:rFonts w:asciiTheme="minorHAnsi" w:hAnsiTheme="minorHAnsi" w:cstheme="minorHAnsi"/>
          <w:color w:val="auto"/>
          <w:sz w:val="22"/>
          <w:szCs w:val="22"/>
          <w:lang w:val="es-CO"/>
        </w:rPr>
        <w:t>.</w:t>
      </w:r>
    </w:p>
    <w:p w14:paraId="68954CCB" w14:textId="77777777" w:rsidR="003D3713" w:rsidRPr="00287755" w:rsidRDefault="003D3713"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31E69393" w14:textId="77777777" w:rsidR="00AF1F66" w:rsidRPr="00287755" w:rsidRDefault="00AF1F66" w:rsidP="000167D5">
      <w:pPr>
        <w:spacing w:after="0"/>
        <w:jc w:val="both"/>
        <w:rPr>
          <w:rFonts w:eastAsia="ヒラギノ角ゴ Pro W3" w:cstheme="minorHAnsi"/>
        </w:rPr>
      </w:pPr>
      <w:r w:rsidRPr="00287755">
        <w:rPr>
          <w:rFonts w:eastAsia="ヒラギノ角ゴ Pro W3" w:cstheme="minorHAnsi"/>
        </w:rPr>
        <w:t>Algunos documentos de debida diligencia mejorada, que se pueden requerir a las contrapartes catalogadas como de riesgo superior, de acuerdo con la actividad económica son:</w:t>
      </w:r>
    </w:p>
    <w:p w14:paraId="32B9AC73" w14:textId="44F53F66" w:rsidR="005B32D9" w:rsidRPr="00287755" w:rsidRDefault="00AF1F66" w:rsidP="000167D5">
      <w:pPr>
        <w:pStyle w:val="Prrafodelista"/>
        <w:numPr>
          <w:ilvl w:val="0"/>
          <w:numId w:val="60"/>
        </w:numPr>
        <w:spacing w:after="0"/>
        <w:ind w:left="284"/>
        <w:rPr>
          <w:rFonts w:asciiTheme="minorHAnsi" w:eastAsia="ヒラギノ角ゴ Pro W3" w:hAnsiTheme="minorHAnsi" w:cstheme="minorHAnsi"/>
          <w:sz w:val="22"/>
        </w:rPr>
      </w:pPr>
      <w:r w:rsidRPr="00287755">
        <w:rPr>
          <w:rFonts w:asciiTheme="minorHAnsi" w:eastAsia="ヒラギノ角ゴ Pro W3" w:hAnsiTheme="minorHAnsi" w:cstheme="minorHAnsi"/>
          <w:sz w:val="22"/>
        </w:rPr>
        <w:t xml:space="preserve">Solicitar certificados </w:t>
      </w:r>
      <w:r w:rsidR="005B32D9" w:rsidRPr="00287755">
        <w:rPr>
          <w:rFonts w:asciiTheme="minorHAnsi" w:eastAsia="ヒラギノ角ゴ Pro W3" w:hAnsiTheme="minorHAnsi" w:cstheme="minorHAnsi"/>
          <w:sz w:val="22"/>
        </w:rPr>
        <w:t xml:space="preserve">sobre políticas </w:t>
      </w:r>
      <w:r w:rsidRPr="00287755">
        <w:rPr>
          <w:rFonts w:asciiTheme="minorHAnsi" w:eastAsia="ヒラギノ角ゴ Pro W3" w:hAnsiTheme="minorHAnsi" w:cstheme="minorHAnsi"/>
          <w:sz w:val="22"/>
        </w:rPr>
        <w:t>y procedimientos para la prevención y control del lavado de activos</w:t>
      </w:r>
      <w:r w:rsidR="00FC583F" w:rsidRPr="00287755">
        <w:rPr>
          <w:rFonts w:asciiTheme="minorHAnsi" w:eastAsia="ヒラギノ角ゴ Pro W3" w:hAnsiTheme="minorHAnsi" w:cstheme="minorHAnsi"/>
          <w:sz w:val="22"/>
        </w:rPr>
        <w:t xml:space="preserve">, </w:t>
      </w:r>
      <w:r w:rsidRPr="00287755">
        <w:rPr>
          <w:rFonts w:asciiTheme="minorHAnsi" w:eastAsia="ヒラギノ角ゴ Pro W3" w:hAnsiTheme="minorHAnsi" w:cstheme="minorHAnsi"/>
          <w:sz w:val="22"/>
        </w:rPr>
        <w:t>financia</w:t>
      </w:r>
      <w:r w:rsidR="00FC583F" w:rsidRPr="00287755">
        <w:rPr>
          <w:rFonts w:asciiTheme="minorHAnsi" w:eastAsia="ヒラギノ角ゴ Pro W3" w:hAnsiTheme="minorHAnsi" w:cstheme="minorHAnsi"/>
          <w:sz w:val="22"/>
        </w:rPr>
        <w:t>miento del terrorismo y financiamiento de la proliferación de armas de destrucción masiva</w:t>
      </w:r>
      <w:r w:rsidR="005B32D9" w:rsidRPr="00287755">
        <w:rPr>
          <w:rFonts w:asciiTheme="minorHAnsi" w:eastAsia="ヒラギノ角ゴ Pro W3" w:hAnsiTheme="minorHAnsi" w:cstheme="minorHAnsi"/>
          <w:sz w:val="22"/>
        </w:rPr>
        <w:t>, cuando la contraparte realice una actividad económica sujeta al mencionado control</w:t>
      </w:r>
      <w:r w:rsidRPr="00287755">
        <w:rPr>
          <w:rFonts w:asciiTheme="minorHAnsi" w:eastAsia="ヒラギノ角ゴ Pro W3" w:hAnsiTheme="minorHAnsi" w:cstheme="minorHAnsi"/>
          <w:sz w:val="22"/>
        </w:rPr>
        <w:t xml:space="preserve">.  </w:t>
      </w:r>
    </w:p>
    <w:p w14:paraId="390EABD4" w14:textId="2BE1A55E" w:rsidR="00AF1F66" w:rsidRPr="00287755" w:rsidRDefault="00AF1F66" w:rsidP="000167D5">
      <w:pPr>
        <w:pStyle w:val="Prrafodelista"/>
        <w:numPr>
          <w:ilvl w:val="0"/>
          <w:numId w:val="60"/>
        </w:numPr>
        <w:spacing w:after="0"/>
        <w:ind w:left="284"/>
        <w:rPr>
          <w:rFonts w:asciiTheme="minorHAnsi" w:eastAsia="ヒラギノ角ゴ Pro W3" w:hAnsiTheme="minorHAnsi" w:cstheme="minorHAnsi"/>
          <w:sz w:val="22"/>
        </w:rPr>
      </w:pPr>
      <w:r w:rsidRPr="00287755">
        <w:rPr>
          <w:rFonts w:asciiTheme="minorHAnsi" w:eastAsia="ヒラギノ角ゴ Pro W3" w:hAnsiTheme="minorHAnsi" w:cstheme="minorHAnsi"/>
          <w:sz w:val="22"/>
        </w:rPr>
        <w:t>Solicitar a empresas extranjeras el certificado de cumplimiento de las medidas de prevención y/o control de LA</w:t>
      </w:r>
      <w:r w:rsidR="00976309" w:rsidRPr="00287755">
        <w:rPr>
          <w:rFonts w:asciiTheme="minorHAnsi" w:eastAsia="ヒラギノ角ゴ Pro W3" w:hAnsiTheme="minorHAnsi" w:cstheme="minorHAnsi"/>
          <w:sz w:val="22"/>
        </w:rPr>
        <w:t>/</w:t>
      </w:r>
      <w:r w:rsidRPr="00287755">
        <w:rPr>
          <w:rFonts w:asciiTheme="minorHAnsi" w:eastAsia="ヒラギノ角ゴ Pro W3" w:hAnsiTheme="minorHAnsi" w:cstheme="minorHAnsi"/>
          <w:sz w:val="22"/>
        </w:rPr>
        <w:t>FT</w:t>
      </w:r>
      <w:r w:rsidR="00976309" w:rsidRPr="00287755">
        <w:rPr>
          <w:rFonts w:asciiTheme="minorHAnsi" w:eastAsia="ヒラギノ角ゴ Pro W3" w:hAnsiTheme="minorHAnsi" w:cstheme="minorHAnsi"/>
          <w:sz w:val="22"/>
        </w:rPr>
        <w:t>/FPADM</w:t>
      </w:r>
      <w:r w:rsidRPr="00287755">
        <w:rPr>
          <w:rFonts w:asciiTheme="minorHAnsi" w:eastAsia="ヒラギノ角ゴ Pro W3" w:hAnsiTheme="minorHAnsi" w:cstheme="minorHAnsi"/>
          <w:sz w:val="22"/>
        </w:rPr>
        <w:t xml:space="preserve"> que apliquen en el país de origen. Ejemplo: Ley patriota en </w:t>
      </w:r>
      <w:r w:rsidR="001A3945" w:rsidRPr="00287755">
        <w:rPr>
          <w:rFonts w:asciiTheme="minorHAnsi" w:eastAsia="ヒラギノ角ゴ Pro W3" w:hAnsiTheme="minorHAnsi" w:cstheme="minorHAnsi"/>
          <w:sz w:val="22"/>
        </w:rPr>
        <w:t xml:space="preserve">EE. </w:t>
      </w:r>
      <w:r w:rsidR="00512E97" w:rsidRPr="00287755">
        <w:rPr>
          <w:rFonts w:asciiTheme="minorHAnsi" w:eastAsia="ヒラギノ角ゴ Pro W3" w:hAnsiTheme="minorHAnsi" w:cstheme="minorHAnsi"/>
          <w:sz w:val="22"/>
        </w:rPr>
        <w:t>UU.</w:t>
      </w:r>
    </w:p>
    <w:p w14:paraId="4889ADB4" w14:textId="0CCC8002" w:rsidR="00976309" w:rsidRPr="00287755" w:rsidRDefault="00AD6B06" w:rsidP="000167D5">
      <w:pPr>
        <w:pStyle w:val="Prrafodelista"/>
        <w:numPr>
          <w:ilvl w:val="0"/>
          <w:numId w:val="60"/>
        </w:numPr>
        <w:spacing w:after="0"/>
        <w:ind w:left="284"/>
        <w:rPr>
          <w:rFonts w:asciiTheme="minorHAnsi" w:eastAsia="ヒラギノ角ゴ Pro W3" w:hAnsiTheme="minorHAnsi" w:cstheme="minorHAnsi"/>
          <w:sz w:val="22"/>
        </w:rPr>
      </w:pPr>
      <w:r w:rsidRPr="00287755">
        <w:rPr>
          <w:rFonts w:asciiTheme="minorHAnsi" w:eastAsia="ヒラギノ角ゴ Pro W3" w:hAnsiTheme="minorHAnsi" w:cstheme="minorHAnsi"/>
          <w:sz w:val="22"/>
        </w:rPr>
        <w:t>Cuando sea necesario, s</w:t>
      </w:r>
      <w:r w:rsidR="00AF1F66" w:rsidRPr="00287755">
        <w:rPr>
          <w:rFonts w:asciiTheme="minorHAnsi" w:eastAsia="ヒラギノ角ゴ Pro W3" w:hAnsiTheme="minorHAnsi" w:cstheme="minorHAnsi"/>
          <w:sz w:val="22"/>
        </w:rPr>
        <w:t>olicitar el “Certificado de carencia de informes por tráfico de estupefacientes para el manejo de sustancias químicas controladas”, para empresas productoras o distribuidoras de sustancias controladas.</w:t>
      </w:r>
    </w:p>
    <w:p w14:paraId="12AF43E4" w14:textId="32393AEF" w:rsidR="00D86B9E" w:rsidRPr="00287755" w:rsidRDefault="003A6200" w:rsidP="000167D5">
      <w:pPr>
        <w:pStyle w:val="Prrafodelista"/>
        <w:tabs>
          <w:tab w:val="left" w:pos="3460"/>
        </w:tabs>
        <w:spacing w:after="0"/>
        <w:ind w:left="284"/>
        <w:rPr>
          <w:rFonts w:asciiTheme="minorHAnsi" w:eastAsia="ヒラギノ角ゴ Pro W3" w:hAnsiTheme="minorHAnsi" w:cstheme="minorHAnsi"/>
          <w:sz w:val="22"/>
        </w:rPr>
      </w:pPr>
      <w:r w:rsidRPr="00287755">
        <w:rPr>
          <w:rFonts w:asciiTheme="minorHAnsi" w:eastAsia="ヒラギノ角ゴ Pro W3" w:hAnsiTheme="minorHAnsi" w:cstheme="minorHAnsi"/>
          <w:sz w:val="22"/>
        </w:rPr>
        <w:tab/>
      </w:r>
    </w:p>
    <w:p w14:paraId="2E13BFAE" w14:textId="0EDC38B6" w:rsidR="008B62B1" w:rsidRPr="00287755" w:rsidRDefault="005461B6" w:rsidP="000167D5">
      <w:pPr>
        <w:pStyle w:val="Ttulo2"/>
        <w:rPr>
          <w:rFonts w:asciiTheme="minorHAnsi" w:hAnsiTheme="minorHAnsi" w:cstheme="minorHAnsi"/>
        </w:rPr>
      </w:pPr>
      <w:bookmarkStart w:id="113" w:name="_Toc209628015"/>
      <w:r>
        <w:rPr>
          <w:rFonts w:asciiTheme="minorHAnsi" w:hAnsiTheme="minorHAnsi" w:cstheme="minorHAnsi"/>
        </w:rPr>
        <w:t>9</w:t>
      </w:r>
      <w:r w:rsidR="00976309" w:rsidRPr="00287755">
        <w:rPr>
          <w:rFonts w:asciiTheme="minorHAnsi" w:hAnsiTheme="minorHAnsi" w:cstheme="minorHAnsi"/>
        </w:rPr>
        <w:t>.</w:t>
      </w:r>
      <w:r>
        <w:rPr>
          <w:rFonts w:asciiTheme="minorHAnsi" w:hAnsiTheme="minorHAnsi" w:cstheme="minorHAnsi"/>
        </w:rPr>
        <w:t>3</w:t>
      </w:r>
      <w:r w:rsidR="00976309" w:rsidRPr="00287755">
        <w:rPr>
          <w:rFonts w:asciiTheme="minorHAnsi" w:hAnsiTheme="minorHAnsi" w:cstheme="minorHAnsi"/>
        </w:rPr>
        <w:t>.</w:t>
      </w:r>
      <w:r w:rsidR="00950C7A" w:rsidRPr="00287755">
        <w:rPr>
          <w:rFonts w:asciiTheme="minorHAnsi" w:hAnsiTheme="minorHAnsi" w:cstheme="minorHAnsi"/>
        </w:rPr>
        <w:t>4</w:t>
      </w:r>
      <w:r w:rsidR="00976309" w:rsidRPr="00287755">
        <w:rPr>
          <w:rFonts w:asciiTheme="minorHAnsi" w:hAnsiTheme="minorHAnsi" w:cstheme="minorHAnsi"/>
        </w:rPr>
        <w:t xml:space="preserve">.  </w:t>
      </w:r>
      <w:r w:rsidR="008B62B1" w:rsidRPr="00287755">
        <w:rPr>
          <w:rFonts w:asciiTheme="minorHAnsi" w:hAnsiTheme="minorHAnsi" w:cstheme="minorHAnsi"/>
        </w:rPr>
        <w:t>Operaciones en efectivo</w:t>
      </w:r>
      <w:bookmarkEnd w:id="113"/>
    </w:p>
    <w:p w14:paraId="5C89B139" w14:textId="77777777" w:rsidR="008B62B1" w:rsidRPr="00287755" w:rsidRDefault="008B62B1" w:rsidP="000167D5">
      <w:pPr>
        <w:pStyle w:val="Cuerpo"/>
        <w:tabs>
          <w:tab w:val="left" w:pos="0"/>
          <w:tab w:val="left" w:pos="851"/>
          <w:tab w:val="left" w:pos="1417"/>
          <w:tab w:val="left" w:pos="1560"/>
          <w:tab w:val="left" w:pos="1843"/>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highlight w:val="yellow"/>
        </w:rPr>
      </w:pPr>
      <w:bookmarkStart w:id="114" w:name="_Toc7531201"/>
      <w:bookmarkStart w:id="115" w:name="_Toc7531202"/>
      <w:bookmarkStart w:id="116" w:name="_Toc7531203"/>
      <w:bookmarkStart w:id="117" w:name="_Toc7531204"/>
      <w:bookmarkStart w:id="118" w:name="_Toc7531205"/>
      <w:bookmarkStart w:id="119" w:name="_Toc7531206"/>
      <w:bookmarkStart w:id="120" w:name="_Toc7531207"/>
      <w:bookmarkStart w:id="121" w:name="_Toc7531208"/>
      <w:bookmarkStart w:id="122" w:name="_Toc7531209"/>
      <w:bookmarkStart w:id="123" w:name="_Toc7531210"/>
      <w:bookmarkEnd w:id="114"/>
      <w:bookmarkEnd w:id="115"/>
      <w:bookmarkEnd w:id="116"/>
      <w:bookmarkEnd w:id="117"/>
      <w:bookmarkEnd w:id="118"/>
      <w:bookmarkEnd w:id="119"/>
      <w:bookmarkEnd w:id="120"/>
      <w:bookmarkEnd w:id="121"/>
      <w:bookmarkEnd w:id="122"/>
      <w:bookmarkEnd w:id="123"/>
    </w:p>
    <w:p w14:paraId="5F6381BB" w14:textId="27AB13AB" w:rsidR="00D560B6" w:rsidRPr="00287755" w:rsidRDefault="005A52D7" w:rsidP="000167D5">
      <w:pPr>
        <w:pStyle w:val="Cuerpo"/>
        <w:tabs>
          <w:tab w:val="left" w:pos="0"/>
          <w:tab w:val="left" w:pos="851"/>
          <w:tab w:val="left" w:pos="1417"/>
          <w:tab w:val="left" w:pos="1560"/>
          <w:tab w:val="left" w:pos="1843"/>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rPr>
      </w:pPr>
      <w:r w:rsidRPr="00287755">
        <w:rPr>
          <w:rFonts w:asciiTheme="minorHAnsi" w:hAnsiTheme="minorHAnsi" w:cstheme="minorHAnsi"/>
          <w:color w:val="auto"/>
          <w:sz w:val="22"/>
          <w:szCs w:val="22"/>
        </w:rPr>
        <w:t xml:space="preserve">La </w:t>
      </w:r>
      <w:r w:rsidR="00902BBC">
        <w:rPr>
          <w:rFonts w:asciiTheme="minorHAnsi" w:hAnsiTheme="minorHAnsi" w:cstheme="minorHAnsi"/>
          <w:color w:val="auto"/>
          <w:sz w:val="22"/>
          <w:szCs w:val="22"/>
        </w:rPr>
        <w:t>CCF</w:t>
      </w:r>
      <w:r w:rsidR="00AC4A96" w:rsidRPr="00287755">
        <w:rPr>
          <w:rFonts w:asciiTheme="minorHAnsi" w:hAnsiTheme="minorHAnsi" w:cstheme="minorHAnsi"/>
          <w:color w:val="auto"/>
          <w:sz w:val="22"/>
          <w:szCs w:val="22"/>
        </w:rPr>
        <w:t xml:space="preserve"> realizará recaudo de efectivo en las cajas autorizadas de </w:t>
      </w:r>
      <w:r w:rsidR="007E55D7" w:rsidRPr="00287755">
        <w:rPr>
          <w:rFonts w:asciiTheme="minorHAnsi" w:hAnsiTheme="minorHAnsi" w:cstheme="minorHAnsi"/>
          <w:color w:val="auto"/>
          <w:sz w:val="22"/>
          <w:szCs w:val="22"/>
        </w:rPr>
        <w:t>su sede principal y seccional</w:t>
      </w:r>
      <w:r w:rsidR="008A6F62" w:rsidRPr="00287755">
        <w:rPr>
          <w:rFonts w:asciiTheme="minorHAnsi" w:hAnsiTheme="minorHAnsi" w:cstheme="minorHAnsi"/>
          <w:color w:val="auto"/>
          <w:sz w:val="22"/>
          <w:szCs w:val="22"/>
        </w:rPr>
        <w:t>es</w:t>
      </w:r>
      <w:r w:rsidR="00AC4A96" w:rsidRPr="00287755">
        <w:rPr>
          <w:rFonts w:asciiTheme="minorHAnsi" w:hAnsiTheme="minorHAnsi" w:cstheme="minorHAnsi"/>
          <w:color w:val="auto"/>
          <w:sz w:val="22"/>
          <w:szCs w:val="22"/>
        </w:rPr>
        <w:t xml:space="preserve">, así </w:t>
      </w:r>
      <w:r w:rsidR="00AC4A96" w:rsidRPr="004218CF">
        <w:rPr>
          <w:rFonts w:asciiTheme="minorHAnsi" w:hAnsiTheme="minorHAnsi" w:cstheme="minorHAnsi"/>
          <w:color w:val="auto"/>
          <w:sz w:val="22"/>
          <w:szCs w:val="22"/>
        </w:rPr>
        <w:t xml:space="preserve">como las entidades financieras aliadas </w:t>
      </w:r>
      <w:r w:rsidR="00A544F4" w:rsidRPr="004218CF">
        <w:rPr>
          <w:rFonts w:asciiTheme="minorHAnsi" w:hAnsiTheme="minorHAnsi" w:cstheme="minorHAnsi"/>
          <w:color w:val="auto"/>
          <w:sz w:val="22"/>
          <w:szCs w:val="22"/>
        </w:rPr>
        <w:t xml:space="preserve">que han sido </w:t>
      </w:r>
      <w:r w:rsidR="00AC4A96" w:rsidRPr="004218CF">
        <w:rPr>
          <w:rFonts w:asciiTheme="minorHAnsi" w:hAnsiTheme="minorHAnsi" w:cstheme="minorHAnsi"/>
          <w:color w:val="auto"/>
          <w:sz w:val="22"/>
          <w:szCs w:val="22"/>
        </w:rPr>
        <w:t xml:space="preserve">contratadas para el recaudo de los diferentes servicios ofrecidos </w:t>
      </w:r>
      <w:r w:rsidR="00515507" w:rsidRPr="004218CF">
        <w:rPr>
          <w:rFonts w:asciiTheme="minorHAnsi" w:hAnsiTheme="minorHAnsi" w:cstheme="minorHAnsi"/>
          <w:color w:val="auto"/>
          <w:sz w:val="22"/>
          <w:szCs w:val="22"/>
        </w:rPr>
        <w:t xml:space="preserve">por </w:t>
      </w:r>
      <w:r w:rsidRPr="004218CF">
        <w:rPr>
          <w:rFonts w:asciiTheme="minorHAnsi" w:hAnsiTheme="minorHAnsi" w:cstheme="minorHAnsi"/>
          <w:color w:val="auto"/>
          <w:sz w:val="22"/>
          <w:szCs w:val="22"/>
        </w:rPr>
        <w:t xml:space="preserve">la </w:t>
      </w:r>
      <w:r w:rsidR="00902BBC" w:rsidRPr="004218CF">
        <w:rPr>
          <w:rFonts w:asciiTheme="minorHAnsi" w:hAnsiTheme="minorHAnsi" w:cstheme="minorHAnsi"/>
          <w:color w:val="auto"/>
          <w:sz w:val="22"/>
          <w:szCs w:val="22"/>
        </w:rPr>
        <w:t>CCF</w:t>
      </w:r>
      <w:r w:rsidR="00AC4A96" w:rsidRPr="004218CF">
        <w:rPr>
          <w:rFonts w:asciiTheme="minorHAnsi" w:hAnsiTheme="minorHAnsi" w:cstheme="minorHAnsi"/>
          <w:color w:val="auto"/>
          <w:sz w:val="22"/>
          <w:szCs w:val="22"/>
        </w:rPr>
        <w:t>. Para los proveedores, el único medio de pago autorizado es la transferencia electrónica</w:t>
      </w:r>
      <w:r w:rsidR="00AC4A96" w:rsidRPr="00287755">
        <w:rPr>
          <w:rFonts w:asciiTheme="minorHAnsi" w:hAnsiTheme="minorHAnsi" w:cstheme="minorHAnsi"/>
          <w:color w:val="auto"/>
          <w:sz w:val="22"/>
          <w:szCs w:val="22"/>
        </w:rPr>
        <w:t>.</w:t>
      </w:r>
    </w:p>
    <w:p w14:paraId="3CE9DAE2" w14:textId="77777777" w:rsidR="00293F79" w:rsidRPr="00287755" w:rsidRDefault="00293F79" w:rsidP="000167D5">
      <w:pPr>
        <w:spacing w:after="0"/>
        <w:jc w:val="both"/>
        <w:rPr>
          <w:rFonts w:eastAsia="ヒラギノ角ゴ Pro W3" w:cstheme="minorHAnsi"/>
          <w:color w:val="629736"/>
        </w:rPr>
      </w:pPr>
    </w:p>
    <w:p w14:paraId="7E22D9F2" w14:textId="5CC3DC6E" w:rsidR="004C0DA7" w:rsidRPr="00287755" w:rsidRDefault="00D560B6" w:rsidP="000167D5">
      <w:pPr>
        <w:spacing w:after="0"/>
        <w:jc w:val="both"/>
        <w:rPr>
          <w:rFonts w:eastAsia="ヒラギノ角ゴ Pro W3" w:cstheme="minorHAnsi"/>
        </w:rPr>
      </w:pPr>
      <w:r w:rsidRPr="00287755">
        <w:rPr>
          <w:rFonts w:eastAsia="ヒラギノ角ゴ Pro W3" w:cstheme="minorHAnsi"/>
        </w:rPr>
        <w:lastRenderedPageBreak/>
        <w:t xml:space="preserve">A pesar de lo anterior, si se evidencia que una contraparte realiza consignaciones en efectivo en las cuentas bancarias </w:t>
      </w:r>
      <w:r w:rsidR="000C5AF6" w:rsidRPr="00287755">
        <w:rPr>
          <w:rFonts w:eastAsia="ヒラギノ角ゴ Pro W3" w:cstheme="minorHAnsi"/>
        </w:rPr>
        <w:t xml:space="preserve">de </w:t>
      </w:r>
      <w:r w:rsidR="005A52D7" w:rsidRPr="00287755">
        <w:rPr>
          <w:rFonts w:eastAsia="ヒラギノ角ゴ Pro W3" w:cstheme="minorHAnsi"/>
        </w:rPr>
        <w:t xml:space="preserve">la </w:t>
      </w:r>
      <w:r w:rsidR="00902BBC">
        <w:rPr>
          <w:rFonts w:eastAsia="ヒラギノ角ゴ Pro W3" w:cstheme="minorHAnsi"/>
        </w:rPr>
        <w:t>CCF</w:t>
      </w:r>
      <w:r w:rsidRPr="00287755">
        <w:rPr>
          <w:rFonts w:eastAsia="ヒラギノ角ゴ Pro W3" w:cstheme="minorHAnsi"/>
        </w:rPr>
        <w:t xml:space="preserve"> no justificables para su perfil, podrá considerarse una situación inusual, objeto de reporte al </w:t>
      </w:r>
      <w:r w:rsidR="00676DBA" w:rsidRPr="00287755">
        <w:rPr>
          <w:rFonts w:eastAsia="ヒラギノ角ゴ Pro W3" w:cstheme="minorHAnsi"/>
        </w:rPr>
        <w:t>Representante Legal</w:t>
      </w:r>
      <w:r w:rsidR="0078785B">
        <w:rPr>
          <w:rFonts w:eastAsia="ヒラギノ角ゴ Pro W3" w:cstheme="minorHAnsi"/>
        </w:rPr>
        <w:t xml:space="preserve"> o su designado</w:t>
      </w:r>
      <w:r w:rsidR="00A2692C" w:rsidRPr="00287755">
        <w:rPr>
          <w:rFonts w:eastAsia="ヒラギノ角ゴ Pro W3" w:cstheme="minorHAnsi"/>
        </w:rPr>
        <w:t>.</w:t>
      </w:r>
      <w:r w:rsidRPr="00287755">
        <w:rPr>
          <w:rFonts w:eastAsia="ヒラギノ角ゴ Pro W3" w:cstheme="minorHAnsi"/>
        </w:rPr>
        <w:t xml:space="preserve">  </w:t>
      </w:r>
    </w:p>
    <w:p w14:paraId="03E8B3EC" w14:textId="77777777" w:rsidR="00FA79B2" w:rsidRPr="00287755" w:rsidRDefault="00FA79B2" w:rsidP="000167D5">
      <w:pPr>
        <w:spacing w:after="0"/>
        <w:jc w:val="both"/>
        <w:rPr>
          <w:rFonts w:eastAsia="ヒラギノ角ゴ Pro W3" w:cstheme="minorHAnsi"/>
        </w:rPr>
      </w:pPr>
    </w:p>
    <w:p w14:paraId="1CC7B0DB" w14:textId="28D8C981" w:rsidR="008502C3" w:rsidRPr="00287755" w:rsidRDefault="005461B6" w:rsidP="000167D5">
      <w:pPr>
        <w:pStyle w:val="Ttulo2"/>
        <w:rPr>
          <w:rFonts w:asciiTheme="minorHAnsi" w:hAnsiTheme="minorHAnsi" w:cstheme="minorHAnsi"/>
        </w:rPr>
      </w:pPr>
      <w:bookmarkStart w:id="124" w:name="_Toc209628016"/>
      <w:r>
        <w:rPr>
          <w:rFonts w:asciiTheme="minorHAnsi" w:hAnsiTheme="minorHAnsi" w:cstheme="minorHAnsi"/>
        </w:rPr>
        <w:t>9</w:t>
      </w:r>
      <w:r w:rsidR="008502C3" w:rsidRPr="00287755">
        <w:rPr>
          <w:rFonts w:asciiTheme="minorHAnsi" w:hAnsiTheme="minorHAnsi" w:cstheme="minorHAnsi"/>
        </w:rPr>
        <w:t>.</w:t>
      </w:r>
      <w:r>
        <w:rPr>
          <w:rFonts w:asciiTheme="minorHAnsi" w:hAnsiTheme="minorHAnsi" w:cstheme="minorHAnsi"/>
        </w:rPr>
        <w:t>3</w:t>
      </w:r>
      <w:r w:rsidR="008502C3" w:rsidRPr="00287755">
        <w:rPr>
          <w:rFonts w:asciiTheme="minorHAnsi" w:hAnsiTheme="minorHAnsi" w:cstheme="minorHAnsi"/>
        </w:rPr>
        <w:t xml:space="preserve">.5.  Operaciones de ingreso de recursos en cuentas bancarias de la </w:t>
      </w:r>
      <w:r w:rsidR="001744D3" w:rsidRPr="00287755">
        <w:rPr>
          <w:rFonts w:asciiTheme="minorHAnsi" w:hAnsiTheme="minorHAnsi" w:cstheme="minorHAnsi"/>
        </w:rPr>
        <w:t>Entidad</w:t>
      </w:r>
      <w:bookmarkEnd w:id="124"/>
    </w:p>
    <w:p w14:paraId="33076839" w14:textId="3E362760" w:rsidR="00275714" w:rsidRPr="00287755" w:rsidRDefault="00275714" w:rsidP="000167D5">
      <w:pPr>
        <w:spacing w:after="0"/>
        <w:jc w:val="both"/>
        <w:rPr>
          <w:rFonts w:eastAsia="ヒラギノ角ゴ Pro W3" w:cstheme="minorHAnsi"/>
        </w:rPr>
      </w:pPr>
    </w:p>
    <w:p w14:paraId="590C363A" w14:textId="32F27EF7" w:rsidR="00D560B6" w:rsidRPr="00287755" w:rsidRDefault="005A52D7" w:rsidP="000167D5">
      <w:pPr>
        <w:spacing w:after="0"/>
        <w:jc w:val="both"/>
        <w:rPr>
          <w:rFonts w:cstheme="minorHAnsi"/>
          <w:lang w:val="es-ES_tradnl"/>
        </w:rPr>
      </w:pPr>
      <w:r w:rsidRPr="00287755">
        <w:rPr>
          <w:rFonts w:cstheme="minorHAnsi"/>
          <w:lang w:val="es-ES_tradnl"/>
        </w:rPr>
        <w:t xml:space="preserve">La </w:t>
      </w:r>
      <w:r w:rsidR="00902BBC">
        <w:rPr>
          <w:rFonts w:cstheme="minorHAnsi"/>
          <w:lang w:val="es-ES_tradnl"/>
        </w:rPr>
        <w:t>CCF</w:t>
      </w:r>
      <w:r w:rsidR="00D560B6" w:rsidRPr="00287755">
        <w:rPr>
          <w:rFonts w:cstheme="minorHAnsi"/>
          <w:lang w:val="es-ES_tradnl"/>
        </w:rPr>
        <w:t xml:space="preserve"> recibirá en sus cuentas bancarias, de manera exclusiva</w:t>
      </w:r>
      <w:r w:rsidR="00274A2C" w:rsidRPr="00287755">
        <w:rPr>
          <w:rFonts w:cstheme="minorHAnsi"/>
          <w:lang w:val="es-ES_tradnl"/>
        </w:rPr>
        <w:t>,</w:t>
      </w:r>
      <w:r w:rsidR="00D560B6" w:rsidRPr="00287755">
        <w:rPr>
          <w:rFonts w:cstheme="minorHAnsi"/>
          <w:lang w:val="es-ES_tradnl"/>
        </w:rPr>
        <w:t xml:space="preserve"> los recursos provenientes de </w:t>
      </w:r>
      <w:r w:rsidR="008E4AE2" w:rsidRPr="00287755">
        <w:rPr>
          <w:rFonts w:cstheme="minorHAnsi"/>
        </w:rPr>
        <w:t xml:space="preserve">los diferentes servicios ofrecidos </w:t>
      </w:r>
      <w:r w:rsidR="00515507" w:rsidRPr="00287755">
        <w:rPr>
          <w:rFonts w:cstheme="minorHAnsi"/>
        </w:rPr>
        <w:t xml:space="preserve">por </w:t>
      </w:r>
      <w:r w:rsidRPr="00287755">
        <w:rPr>
          <w:rFonts w:cstheme="minorHAnsi"/>
        </w:rPr>
        <w:t xml:space="preserve">la </w:t>
      </w:r>
      <w:r w:rsidR="00902BBC">
        <w:rPr>
          <w:rFonts w:cstheme="minorHAnsi"/>
        </w:rPr>
        <w:t>CCF</w:t>
      </w:r>
      <w:r w:rsidR="00D560B6" w:rsidRPr="00287755">
        <w:rPr>
          <w:rFonts w:cstheme="minorHAnsi"/>
          <w:lang w:val="es-ES_tradnl"/>
        </w:rPr>
        <w:t>. Cualquier otra clase de recurso que ingrese a la</w:t>
      </w:r>
      <w:r w:rsidR="00274A2C" w:rsidRPr="00287755">
        <w:rPr>
          <w:rFonts w:cstheme="minorHAnsi"/>
          <w:lang w:val="es-ES_tradnl"/>
        </w:rPr>
        <w:t>s</w:t>
      </w:r>
      <w:r w:rsidR="00D560B6" w:rsidRPr="00287755">
        <w:rPr>
          <w:rFonts w:cstheme="minorHAnsi"/>
          <w:lang w:val="es-ES_tradnl"/>
        </w:rPr>
        <w:t xml:space="preserve"> cuenta</w:t>
      </w:r>
      <w:r w:rsidR="00512E97" w:rsidRPr="00287755">
        <w:rPr>
          <w:rFonts w:cstheme="minorHAnsi"/>
          <w:lang w:val="es-ES_tradnl"/>
        </w:rPr>
        <w:t>s</w:t>
      </w:r>
      <w:r w:rsidR="00D560B6" w:rsidRPr="00287755">
        <w:rPr>
          <w:rFonts w:cstheme="minorHAnsi"/>
          <w:lang w:val="es-ES_tradnl"/>
        </w:rPr>
        <w:t xml:space="preserve"> bancaria</w:t>
      </w:r>
      <w:r w:rsidR="00804372" w:rsidRPr="00287755">
        <w:rPr>
          <w:rFonts w:cstheme="minorHAnsi"/>
          <w:lang w:val="es-ES_tradnl"/>
        </w:rPr>
        <w:t>s</w:t>
      </w:r>
      <w:r w:rsidR="00D560B6" w:rsidRPr="00287755">
        <w:rPr>
          <w:rFonts w:cstheme="minorHAnsi"/>
          <w:lang w:val="es-ES_tradnl"/>
        </w:rPr>
        <w:t xml:space="preserve"> de </w:t>
      </w:r>
      <w:r w:rsidR="00274A2C" w:rsidRPr="00287755">
        <w:rPr>
          <w:rFonts w:cstheme="minorHAnsi"/>
          <w:lang w:val="es-ES_tradnl"/>
        </w:rPr>
        <w:t xml:space="preserve">la </w:t>
      </w:r>
      <w:r w:rsidR="001744D3" w:rsidRPr="00287755">
        <w:rPr>
          <w:rFonts w:cstheme="minorHAnsi"/>
          <w:lang w:val="es-ES_tradnl"/>
        </w:rPr>
        <w:t>Entidad</w:t>
      </w:r>
      <w:r w:rsidR="00D560B6" w:rsidRPr="00287755">
        <w:rPr>
          <w:rFonts w:cstheme="minorHAnsi"/>
          <w:lang w:val="es-ES_tradnl"/>
        </w:rPr>
        <w:t>,</w:t>
      </w:r>
      <w:r w:rsidR="00274A2C" w:rsidRPr="00287755">
        <w:rPr>
          <w:rFonts w:cstheme="minorHAnsi"/>
          <w:lang w:val="es-ES_tradnl"/>
        </w:rPr>
        <w:t xml:space="preserve"> deberá </w:t>
      </w:r>
      <w:r w:rsidR="00D560B6" w:rsidRPr="00287755">
        <w:rPr>
          <w:rFonts w:cstheme="minorHAnsi"/>
          <w:lang w:val="es-ES_tradnl"/>
        </w:rPr>
        <w:t>tratars</w:t>
      </w:r>
      <w:r w:rsidR="00274A2C" w:rsidRPr="00287755">
        <w:rPr>
          <w:rFonts w:cstheme="minorHAnsi"/>
          <w:lang w:val="es-ES_tradnl"/>
        </w:rPr>
        <w:t xml:space="preserve">e como señal de </w:t>
      </w:r>
      <w:r w:rsidR="00512E97" w:rsidRPr="00287755">
        <w:rPr>
          <w:rFonts w:cstheme="minorHAnsi"/>
          <w:lang w:val="es-ES_tradnl"/>
        </w:rPr>
        <w:t>alerta, En</w:t>
      </w:r>
      <w:r w:rsidR="00D560B6" w:rsidRPr="00287755">
        <w:rPr>
          <w:rFonts w:cstheme="minorHAnsi"/>
          <w:lang w:val="es-ES_tradnl"/>
        </w:rPr>
        <w:t xml:space="preserve"> caso de establecer que se trata de una operación inusual se deberá</w:t>
      </w:r>
      <w:r w:rsidR="00280A71" w:rsidRPr="00287755">
        <w:rPr>
          <w:rFonts w:cstheme="minorHAnsi"/>
          <w:lang w:val="es-ES_tradnl"/>
        </w:rPr>
        <w:t xml:space="preserve"> reportar </w:t>
      </w:r>
      <w:r w:rsidR="00274A2C" w:rsidRPr="00287755">
        <w:rPr>
          <w:rFonts w:cstheme="minorHAnsi"/>
          <w:lang w:val="es-ES_tradnl"/>
        </w:rPr>
        <w:t xml:space="preserve">al </w:t>
      </w:r>
      <w:r w:rsidR="009A564B" w:rsidRPr="00287755">
        <w:rPr>
          <w:rFonts w:cstheme="minorHAnsi"/>
          <w:lang w:val="es-ES_tradnl"/>
        </w:rPr>
        <w:t>Representante Legal o su designado</w:t>
      </w:r>
      <w:r w:rsidR="00D560B6" w:rsidRPr="00287755">
        <w:rPr>
          <w:rFonts w:cstheme="minorHAnsi"/>
          <w:lang w:val="es-ES_tradnl"/>
        </w:rPr>
        <w:t xml:space="preserve">, tal y como se establece en el numeral </w:t>
      </w:r>
      <w:r w:rsidR="007F41A8" w:rsidRPr="00287755">
        <w:rPr>
          <w:rFonts w:cstheme="minorHAnsi"/>
          <w:lang w:val="es-ES_tradnl"/>
        </w:rPr>
        <w:t>9.6</w:t>
      </w:r>
      <w:r w:rsidR="00D560B6" w:rsidRPr="00287755">
        <w:rPr>
          <w:rFonts w:cstheme="minorHAnsi"/>
          <w:lang w:val="es-ES_tradnl"/>
        </w:rPr>
        <w:t xml:space="preserve"> de este manual.</w:t>
      </w:r>
    </w:p>
    <w:p w14:paraId="6D201C33" w14:textId="77777777" w:rsidR="00CC1C8D" w:rsidRPr="00287755" w:rsidRDefault="00CC1C8D" w:rsidP="000167D5">
      <w:pPr>
        <w:spacing w:after="0"/>
        <w:jc w:val="both"/>
        <w:rPr>
          <w:rFonts w:cstheme="minorHAnsi"/>
          <w:lang w:val="es-ES_tradnl"/>
        </w:rPr>
      </w:pPr>
    </w:p>
    <w:p w14:paraId="44893127" w14:textId="40D4DFC0" w:rsidR="00D560B6" w:rsidRPr="00287755" w:rsidRDefault="00D560B6" w:rsidP="000167D5">
      <w:pPr>
        <w:spacing w:after="0"/>
        <w:jc w:val="both"/>
        <w:rPr>
          <w:rFonts w:cstheme="minorHAnsi"/>
          <w:lang w:val="es-ES_tradnl"/>
        </w:rPr>
      </w:pPr>
      <w:r w:rsidRPr="00287755">
        <w:rPr>
          <w:rFonts w:cstheme="minorHAnsi"/>
          <w:lang w:val="es-ES_tradnl"/>
        </w:rPr>
        <w:t xml:space="preserve">Una vez se realiza el reporte, cualquier solicitud de devolución o reintegro queda suspendido hasta tanto el </w:t>
      </w:r>
      <w:r w:rsidR="00676DBA" w:rsidRPr="00287755">
        <w:rPr>
          <w:rFonts w:cstheme="minorHAnsi"/>
          <w:lang w:val="es-ES_tradnl"/>
        </w:rPr>
        <w:t>Representante Legal</w:t>
      </w:r>
      <w:r w:rsidR="001D54FC" w:rsidRPr="00287755">
        <w:rPr>
          <w:rFonts w:cstheme="minorHAnsi"/>
          <w:lang w:val="es-ES_tradnl"/>
        </w:rPr>
        <w:t xml:space="preserve"> </w:t>
      </w:r>
      <w:r w:rsidRPr="00287755">
        <w:rPr>
          <w:rFonts w:cstheme="minorHAnsi"/>
          <w:lang w:val="es-ES_tradnl"/>
        </w:rPr>
        <w:t>lo autorice.</w:t>
      </w:r>
    </w:p>
    <w:p w14:paraId="38355782" w14:textId="77777777" w:rsidR="00A544F4" w:rsidRPr="00287755" w:rsidRDefault="00A544F4" w:rsidP="000167D5">
      <w:pPr>
        <w:spacing w:after="0"/>
        <w:jc w:val="both"/>
        <w:rPr>
          <w:rFonts w:cstheme="minorHAnsi"/>
          <w:lang w:val="es-ES_tradnl"/>
        </w:rPr>
      </w:pPr>
    </w:p>
    <w:p w14:paraId="1BB06E32" w14:textId="70BD2FB1" w:rsidR="00252514" w:rsidRPr="00287755" w:rsidRDefault="00D560B6" w:rsidP="000167D5">
      <w:pPr>
        <w:spacing w:after="0"/>
        <w:jc w:val="both"/>
        <w:rPr>
          <w:rFonts w:cstheme="minorHAnsi"/>
          <w:lang w:val="es-ES_tradnl"/>
        </w:rPr>
      </w:pPr>
      <w:r w:rsidRPr="00287755">
        <w:rPr>
          <w:rFonts w:cstheme="minorHAnsi"/>
          <w:lang w:val="es-ES_tradnl"/>
        </w:rPr>
        <w:t>Las operaciones inusuales que</w:t>
      </w:r>
      <w:r w:rsidR="00676DBA" w:rsidRPr="00287755">
        <w:rPr>
          <w:rFonts w:cstheme="minorHAnsi"/>
          <w:lang w:val="es-ES_tradnl"/>
        </w:rPr>
        <w:t>,</w:t>
      </w:r>
      <w:r w:rsidRPr="00287755">
        <w:rPr>
          <w:rFonts w:cstheme="minorHAnsi"/>
          <w:lang w:val="es-ES_tradnl"/>
        </w:rPr>
        <w:t xml:space="preserve"> tras ser analizadas</w:t>
      </w:r>
      <w:r w:rsidR="00274A2C" w:rsidRPr="00287755">
        <w:rPr>
          <w:rFonts w:cstheme="minorHAnsi"/>
          <w:lang w:val="es-ES_tradnl"/>
        </w:rPr>
        <w:t xml:space="preserve"> por el </w:t>
      </w:r>
      <w:r w:rsidR="00676DBA" w:rsidRPr="00287755">
        <w:rPr>
          <w:rFonts w:cstheme="minorHAnsi"/>
          <w:lang w:val="es-ES_tradnl"/>
        </w:rPr>
        <w:t>Representante Legal y el equipo designado para dicho fin,</w:t>
      </w:r>
      <w:r w:rsidR="00274A2C" w:rsidRPr="00287755">
        <w:rPr>
          <w:rFonts w:cstheme="minorHAnsi"/>
          <w:lang w:val="es-ES_tradnl"/>
        </w:rPr>
        <w:t xml:space="preserve"> </w:t>
      </w:r>
      <w:r w:rsidRPr="00287755">
        <w:rPr>
          <w:rFonts w:cstheme="minorHAnsi"/>
          <w:lang w:val="es-ES_tradnl"/>
        </w:rPr>
        <w:t xml:space="preserve">sean susceptibles de reintegro, deberán ser debidamente documentadas y </w:t>
      </w:r>
      <w:r w:rsidR="00512E97" w:rsidRPr="00287755">
        <w:rPr>
          <w:rFonts w:cstheme="minorHAnsi"/>
          <w:lang w:val="es-ES_tradnl"/>
        </w:rPr>
        <w:t>en caso de que</w:t>
      </w:r>
      <w:r w:rsidRPr="00287755">
        <w:rPr>
          <w:rFonts w:cstheme="minorHAnsi"/>
          <w:lang w:val="es-ES_tradnl"/>
        </w:rPr>
        <w:t xml:space="preserve"> revistan el carácter de sospechosas deberán ser reportadas</w:t>
      </w:r>
      <w:r w:rsidR="00540D57" w:rsidRPr="00287755">
        <w:rPr>
          <w:rFonts w:cstheme="minorHAnsi"/>
          <w:lang w:val="es-ES_tradnl"/>
        </w:rPr>
        <w:t xml:space="preserve"> a la UIAF.</w:t>
      </w:r>
    </w:p>
    <w:p w14:paraId="30A5610E" w14:textId="77777777" w:rsidR="00D86B9E" w:rsidRDefault="00D86B9E" w:rsidP="00625830">
      <w:pPr>
        <w:spacing w:after="0"/>
        <w:jc w:val="both"/>
        <w:rPr>
          <w:rFonts w:cstheme="minorHAnsi"/>
        </w:rPr>
      </w:pPr>
    </w:p>
    <w:p w14:paraId="3F1EFF85" w14:textId="65A2E32A" w:rsidR="00252514" w:rsidRPr="00287755" w:rsidRDefault="005461B6" w:rsidP="000167D5">
      <w:pPr>
        <w:pStyle w:val="Ttulo2"/>
        <w:rPr>
          <w:rFonts w:asciiTheme="minorHAnsi" w:hAnsiTheme="minorHAnsi" w:cstheme="minorHAnsi"/>
        </w:rPr>
      </w:pPr>
      <w:bookmarkStart w:id="125" w:name="_Toc209628017"/>
      <w:r>
        <w:rPr>
          <w:rFonts w:asciiTheme="minorHAnsi" w:hAnsiTheme="minorHAnsi" w:cstheme="minorHAnsi"/>
        </w:rPr>
        <w:t>9</w:t>
      </w:r>
      <w:r w:rsidR="00252514" w:rsidRPr="00287755">
        <w:rPr>
          <w:rFonts w:asciiTheme="minorHAnsi" w:hAnsiTheme="minorHAnsi" w:cstheme="minorHAnsi"/>
        </w:rPr>
        <w:t>.</w:t>
      </w:r>
      <w:r>
        <w:rPr>
          <w:rFonts w:asciiTheme="minorHAnsi" w:hAnsiTheme="minorHAnsi" w:cstheme="minorHAnsi"/>
        </w:rPr>
        <w:t>3</w:t>
      </w:r>
      <w:r w:rsidR="00252514" w:rsidRPr="00287755">
        <w:rPr>
          <w:rFonts w:asciiTheme="minorHAnsi" w:hAnsiTheme="minorHAnsi" w:cstheme="minorHAnsi"/>
        </w:rPr>
        <w:t>.6.  Negocios virtuales o no presenciales</w:t>
      </w:r>
      <w:bookmarkEnd w:id="125"/>
    </w:p>
    <w:p w14:paraId="48C77B54" w14:textId="77777777" w:rsidR="00B43030" w:rsidRPr="00287755" w:rsidRDefault="00B43030" w:rsidP="000167D5">
      <w:pPr>
        <w:spacing w:after="0"/>
        <w:jc w:val="both"/>
        <w:rPr>
          <w:rFonts w:eastAsia="Times New Roman" w:cstheme="minorHAnsi"/>
          <w:lang w:eastAsia="es-US"/>
        </w:rPr>
      </w:pPr>
    </w:p>
    <w:p w14:paraId="27D315FE" w14:textId="6C258D75" w:rsidR="00B43030" w:rsidRPr="00287755" w:rsidRDefault="005A52D7" w:rsidP="000167D5">
      <w:pPr>
        <w:spacing w:after="0"/>
        <w:jc w:val="both"/>
        <w:rPr>
          <w:rFonts w:eastAsia="Times New Roman" w:cstheme="minorHAnsi"/>
          <w:lang w:eastAsia="es-US"/>
        </w:rPr>
      </w:pPr>
      <w:r w:rsidRPr="00287755">
        <w:rPr>
          <w:rFonts w:eastAsia="Times New Roman" w:cstheme="minorHAnsi"/>
          <w:lang w:eastAsia="es-US"/>
        </w:rPr>
        <w:t xml:space="preserve">La </w:t>
      </w:r>
      <w:r w:rsidR="00902BBC">
        <w:rPr>
          <w:rFonts w:eastAsia="Times New Roman" w:cstheme="minorHAnsi"/>
          <w:lang w:eastAsia="es-US"/>
        </w:rPr>
        <w:t>CCF</w:t>
      </w:r>
      <w:r w:rsidR="00D379F9" w:rsidRPr="00287755">
        <w:rPr>
          <w:rFonts w:eastAsia="Times New Roman" w:cstheme="minorHAnsi"/>
          <w:lang w:eastAsia="es-US"/>
        </w:rPr>
        <w:t xml:space="preserve"> realiza negocios virtuales o no presenciales</w:t>
      </w:r>
      <w:r w:rsidR="00255491" w:rsidRPr="00287755">
        <w:rPr>
          <w:rFonts w:eastAsia="Times New Roman" w:cstheme="minorHAnsi"/>
          <w:lang w:eastAsia="es-US"/>
        </w:rPr>
        <w:t xml:space="preserve"> con clientes y proveedores</w:t>
      </w:r>
      <w:r w:rsidR="001203E9" w:rsidRPr="00287755">
        <w:rPr>
          <w:rFonts w:eastAsia="Times New Roman" w:cstheme="minorHAnsi"/>
          <w:lang w:eastAsia="es-US"/>
        </w:rPr>
        <w:t xml:space="preserve"> para lo cual </w:t>
      </w:r>
      <w:r w:rsidR="00B43030" w:rsidRPr="00287755">
        <w:rPr>
          <w:rFonts w:eastAsia="Times New Roman" w:cstheme="minorHAnsi"/>
          <w:lang w:eastAsia="es-US"/>
        </w:rPr>
        <w:t>se surtirán los siguientes controles:</w:t>
      </w:r>
    </w:p>
    <w:p w14:paraId="67FF67E5" w14:textId="77777777" w:rsidR="00B43030" w:rsidRPr="00287755" w:rsidRDefault="00B43030" w:rsidP="000167D5">
      <w:pPr>
        <w:spacing w:after="0"/>
        <w:jc w:val="both"/>
        <w:rPr>
          <w:rFonts w:eastAsia="Times New Roman" w:cstheme="minorHAnsi"/>
          <w:lang w:eastAsia="es-US"/>
        </w:rPr>
      </w:pPr>
    </w:p>
    <w:p w14:paraId="4C41A5FD" w14:textId="0EBF49DF" w:rsidR="00B43030" w:rsidRPr="00287755" w:rsidRDefault="00B43030" w:rsidP="000167D5">
      <w:pPr>
        <w:pStyle w:val="Prrafodelista"/>
        <w:numPr>
          <w:ilvl w:val="0"/>
          <w:numId w:val="16"/>
        </w:numPr>
        <w:spacing w:after="0"/>
        <w:ind w:left="284" w:hanging="284"/>
        <w:rPr>
          <w:rFonts w:asciiTheme="minorHAnsi" w:eastAsia="Times New Roman" w:hAnsiTheme="minorHAnsi" w:cstheme="minorHAnsi"/>
          <w:sz w:val="22"/>
          <w:lang w:eastAsia="es-US"/>
        </w:rPr>
      </w:pPr>
      <w:r w:rsidRPr="00287755">
        <w:rPr>
          <w:rFonts w:asciiTheme="minorHAnsi" w:eastAsia="Times New Roman" w:hAnsiTheme="minorHAnsi" w:cstheme="minorHAnsi"/>
          <w:sz w:val="22"/>
          <w:lang w:eastAsia="es-US"/>
        </w:rPr>
        <w:t>Identificació</w:t>
      </w:r>
      <w:r w:rsidR="00D379F9" w:rsidRPr="00287755">
        <w:rPr>
          <w:rFonts w:asciiTheme="minorHAnsi" w:eastAsia="Times New Roman" w:hAnsiTheme="minorHAnsi" w:cstheme="minorHAnsi"/>
          <w:sz w:val="22"/>
          <w:lang w:eastAsia="es-US"/>
        </w:rPr>
        <w:t>n plena de la contraparte y establecimiento del origen de los fondos.</w:t>
      </w:r>
    </w:p>
    <w:p w14:paraId="0D89C709" w14:textId="75D4AAA4" w:rsidR="00B43030" w:rsidRPr="00287755" w:rsidRDefault="00B43030" w:rsidP="000167D5">
      <w:pPr>
        <w:pStyle w:val="Prrafodelista"/>
        <w:numPr>
          <w:ilvl w:val="0"/>
          <w:numId w:val="16"/>
        </w:numPr>
        <w:spacing w:after="0"/>
        <w:ind w:left="284" w:hanging="284"/>
        <w:rPr>
          <w:rFonts w:asciiTheme="minorHAnsi" w:eastAsia="Times New Roman" w:hAnsiTheme="minorHAnsi" w:cstheme="minorHAnsi"/>
          <w:sz w:val="22"/>
          <w:lang w:eastAsia="es-US"/>
        </w:rPr>
      </w:pPr>
      <w:r w:rsidRPr="00287755">
        <w:rPr>
          <w:rFonts w:asciiTheme="minorHAnsi" w:eastAsia="Times New Roman" w:hAnsiTheme="minorHAnsi" w:cstheme="minorHAnsi"/>
          <w:sz w:val="22"/>
          <w:lang w:eastAsia="es-US"/>
        </w:rPr>
        <w:t xml:space="preserve">Verificación en las listas restrictivas y </w:t>
      </w:r>
      <w:r w:rsidR="00D379F9" w:rsidRPr="00287755">
        <w:rPr>
          <w:rFonts w:asciiTheme="minorHAnsi" w:eastAsia="Times New Roman" w:hAnsiTheme="minorHAnsi" w:cstheme="minorHAnsi"/>
          <w:sz w:val="22"/>
          <w:lang w:eastAsia="es-US"/>
        </w:rPr>
        <w:t>bases de datos consultadas por l</w:t>
      </w:r>
      <w:r w:rsidRPr="00287755">
        <w:rPr>
          <w:rFonts w:asciiTheme="minorHAnsi" w:eastAsia="Times New Roman" w:hAnsiTheme="minorHAnsi" w:cstheme="minorHAnsi"/>
          <w:sz w:val="22"/>
          <w:lang w:eastAsia="es-US"/>
        </w:rPr>
        <w:t xml:space="preserve">a </w:t>
      </w:r>
      <w:r w:rsidR="001744D3" w:rsidRPr="00287755">
        <w:rPr>
          <w:rFonts w:asciiTheme="minorHAnsi" w:eastAsia="Times New Roman" w:hAnsiTheme="minorHAnsi" w:cstheme="minorHAnsi"/>
          <w:sz w:val="22"/>
          <w:lang w:eastAsia="es-US"/>
        </w:rPr>
        <w:t>Entidad</w:t>
      </w:r>
      <w:r w:rsidRPr="00287755">
        <w:rPr>
          <w:rFonts w:asciiTheme="minorHAnsi" w:eastAsia="Times New Roman" w:hAnsiTheme="minorHAnsi" w:cstheme="minorHAnsi"/>
          <w:sz w:val="22"/>
          <w:lang w:eastAsia="es-US"/>
        </w:rPr>
        <w:t>.</w:t>
      </w:r>
    </w:p>
    <w:p w14:paraId="631098B5" w14:textId="3EE529C8" w:rsidR="00D379F9" w:rsidRPr="00287755" w:rsidRDefault="00D379F9" w:rsidP="000167D5">
      <w:pPr>
        <w:pStyle w:val="Prrafodelista"/>
        <w:numPr>
          <w:ilvl w:val="0"/>
          <w:numId w:val="16"/>
        </w:numPr>
        <w:spacing w:after="0"/>
        <w:ind w:left="284" w:hanging="284"/>
        <w:rPr>
          <w:rFonts w:asciiTheme="minorHAnsi" w:eastAsia="Times New Roman" w:hAnsiTheme="minorHAnsi" w:cstheme="minorHAnsi"/>
          <w:sz w:val="22"/>
          <w:lang w:eastAsia="es-US"/>
        </w:rPr>
      </w:pPr>
      <w:r w:rsidRPr="00287755">
        <w:rPr>
          <w:rFonts w:asciiTheme="minorHAnsi" w:eastAsia="Times New Roman" w:hAnsiTheme="minorHAnsi" w:cstheme="minorHAnsi"/>
          <w:sz w:val="22"/>
          <w:lang w:eastAsia="es-US"/>
        </w:rPr>
        <w:t>Demás controles que mitiguen los riesgo</w:t>
      </w:r>
      <w:r w:rsidR="001D096E" w:rsidRPr="00287755">
        <w:rPr>
          <w:rFonts w:asciiTheme="minorHAnsi" w:eastAsia="Times New Roman" w:hAnsiTheme="minorHAnsi" w:cstheme="minorHAnsi"/>
          <w:sz w:val="22"/>
          <w:lang w:eastAsia="es-US"/>
        </w:rPr>
        <w:t>s</w:t>
      </w:r>
      <w:r w:rsidRPr="00287755">
        <w:rPr>
          <w:rFonts w:asciiTheme="minorHAnsi" w:eastAsia="Times New Roman" w:hAnsiTheme="minorHAnsi" w:cstheme="minorHAnsi"/>
          <w:sz w:val="22"/>
          <w:lang w:eastAsia="es-US"/>
        </w:rPr>
        <w:t xml:space="preserve"> derivados de </w:t>
      </w:r>
      <w:r w:rsidR="001D096E" w:rsidRPr="00287755">
        <w:rPr>
          <w:rFonts w:asciiTheme="minorHAnsi" w:eastAsia="Times New Roman" w:hAnsiTheme="minorHAnsi" w:cstheme="minorHAnsi"/>
          <w:sz w:val="22"/>
          <w:lang w:eastAsia="es-US"/>
        </w:rPr>
        <w:t>estos</w:t>
      </w:r>
      <w:r w:rsidRPr="00287755">
        <w:rPr>
          <w:rFonts w:asciiTheme="minorHAnsi" w:eastAsia="Times New Roman" w:hAnsiTheme="minorHAnsi" w:cstheme="minorHAnsi"/>
          <w:sz w:val="22"/>
          <w:lang w:eastAsia="es-US"/>
        </w:rPr>
        <w:t xml:space="preserve"> negocios.</w:t>
      </w:r>
    </w:p>
    <w:p w14:paraId="4FD3A825" w14:textId="77777777" w:rsidR="00A544F4" w:rsidRDefault="00A544F4" w:rsidP="000167D5">
      <w:pPr>
        <w:pStyle w:val="Prrafodelista"/>
        <w:spacing w:after="0"/>
        <w:ind w:left="284"/>
        <w:rPr>
          <w:rFonts w:asciiTheme="minorHAnsi" w:eastAsia="Times New Roman" w:hAnsiTheme="minorHAnsi" w:cstheme="minorHAnsi"/>
          <w:sz w:val="22"/>
          <w:lang w:eastAsia="es-US"/>
        </w:rPr>
      </w:pPr>
    </w:p>
    <w:p w14:paraId="24603CC5" w14:textId="77777777" w:rsidR="005461B6" w:rsidRDefault="005461B6" w:rsidP="000167D5">
      <w:pPr>
        <w:pStyle w:val="Prrafodelista"/>
        <w:spacing w:after="0"/>
        <w:ind w:left="284"/>
        <w:rPr>
          <w:rFonts w:asciiTheme="minorHAnsi" w:eastAsia="Times New Roman" w:hAnsiTheme="minorHAnsi" w:cstheme="minorHAnsi"/>
          <w:sz w:val="22"/>
          <w:lang w:eastAsia="es-US"/>
        </w:rPr>
      </w:pPr>
    </w:p>
    <w:p w14:paraId="1BCC4ABA" w14:textId="77777777" w:rsidR="0078785B" w:rsidRDefault="0078785B" w:rsidP="000167D5">
      <w:pPr>
        <w:pStyle w:val="Prrafodelista"/>
        <w:spacing w:after="0"/>
        <w:ind w:left="284"/>
        <w:rPr>
          <w:rFonts w:asciiTheme="minorHAnsi" w:eastAsia="Times New Roman" w:hAnsiTheme="minorHAnsi" w:cstheme="minorHAnsi"/>
          <w:sz w:val="22"/>
          <w:lang w:eastAsia="es-US"/>
        </w:rPr>
      </w:pPr>
    </w:p>
    <w:p w14:paraId="1016B838" w14:textId="77777777" w:rsidR="0078785B" w:rsidRDefault="0078785B" w:rsidP="000167D5">
      <w:pPr>
        <w:pStyle w:val="Prrafodelista"/>
        <w:spacing w:after="0"/>
        <w:ind w:left="284"/>
        <w:rPr>
          <w:rFonts w:asciiTheme="minorHAnsi" w:eastAsia="Times New Roman" w:hAnsiTheme="minorHAnsi" w:cstheme="minorHAnsi"/>
          <w:sz w:val="22"/>
          <w:lang w:eastAsia="es-US"/>
        </w:rPr>
      </w:pPr>
    </w:p>
    <w:p w14:paraId="6CA89DDB" w14:textId="77777777" w:rsidR="0078785B" w:rsidRPr="00287755" w:rsidRDefault="0078785B" w:rsidP="000167D5">
      <w:pPr>
        <w:pStyle w:val="Prrafodelista"/>
        <w:spacing w:after="0"/>
        <w:ind w:left="284"/>
        <w:rPr>
          <w:rFonts w:asciiTheme="minorHAnsi" w:eastAsia="Times New Roman" w:hAnsiTheme="minorHAnsi" w:cstheme="minorHAnsi"/>
          <w:sz w:val="22"/>
          <w:lang w:eastAsia="es-US"/>
        </w:rPr>
      </w:pPr>
    </w:p>
    <w:p w14:paraId="6B2D7A83" w14:textId="6B06869E" w:rsidR="000F2DA6" w:rsidRPr="00287755" w:rsidRDefault="005461B6" w:rsidP="000167D5">
      <w:pPr>
        <w:pStyle w:val="Ttulo3"/>
        <w:spacing w:before="0"/>
        <w:jc w:val="both"/>
        <w:rPr>
          <w:rFonts w:eastAsiaTheme="minorEastAsia" w:cstheme="minorHAnsi"/>
          <w:b/>
          <w:u w:val="none"/>
        </w:rPr>
      </w:pPr>
      <w:bookmarkStart w:id="126" w:name="_Toc209628018"/>
      <w:r>
        <w:rPr>
          <w:rFonts w:eastAsiaTheme="minorEastAsia" w:cstheme="minorHAnsi"/>
          <w:b/>
          <w:u w:val="none"/>
        </w:rPr>
        <w:t>9</w:t>
      </w:r>
      <w:r w:rsidR="000F2DA6" w:rsidRPr="00287755">
        <w:rPr>
          <w:rFonts w:eastAsiaTheme="minorEastAsia" w:cstheme="minorHAnsi"/>
          <w:b/>
          <w:u w:val="none"/>
        </w:rPr>
        <w:t>.</w:t>
      </w:r>
      <w:r>
        <w:rPr>
          <w:rFonts w:eastAsiaTheme="minorEastAsia" w:cstheme="minorHAnsi"/>
          <w:b/>
          <w:u w:val="none"/>
        </w:rPr>
        <w:t>4</w:t>
      </w:r>
      <w:r w:rsidR="000F2DA6" w:rsidRPr="00287755">
        <w:rPr>
          <w:rFonts w:eastAsiaTheme="minorEastAsia" w:cstheme="minorHAnsi"/>
          <w:b/>
          <w:u w:val="none"/>
        </w:rPr>
        <w:t>.  Manejo de las coincidencias en listas</w:t>
      </w:r>
      <w:bookmarkEnd w:id="126"/>
    </w:p>
    <w:p w14:paraId="5B80E338" w14:textId="77777777" w:rsidR="000F2DA6" w:rsidRPr="00287755" w:rsidRDefault="000F2DA6"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5231285D" w14:textId="4E7AE3C5" w:rsidR="00CC0734" w:rsidRPr="00287755" w:rsidRDefault="00CC0734"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Respecto de toda consulta en listas restrictivas, se dejará evidencia de la validación en listas de los nombres de las personas que aparezcan en los soportes, que contengan el nombre, fecha y hora en la que el empleado realizó la actividad. </w:t>
      </w:r>
    </w:p>
    <w:p w14:paraId="1885BC6C" w14:textId="77777777" w:rsidR="00CC0734" w:rsidRPr="00287755" w:rsidRDefault="00CC0734"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7FE615DB" w14:textId="275F2FA5" w:rsidR="00060E8C" w:rsidRDefault="00060E8C"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lastRenderedPageBreak/>
        <w:t xml:space="preserve">Las coincidencias exactas en listas se </w:t>
      </w:r>
      <w:r w:rsidR="00220279" w:rsidRPr="00287755">
        <w:rPr>
          <w:rFonts w:asciiTheme="minorHAnsi" w:hAnsiTheme="minorHAnsi" w:cstheme="minorHAnsi"/>
          <w:color w:val="auto"/>
          <w:sz w:val="22"/>
          <w:szCs w:val="22"/>
          <w:lang w:val="es-CO"/>
        </w:rPr>
        <w:t>manejarán</w:t>
      </w:r>
      <w:r w:rsidRPr="00287755">
        <w:rPr>
          <w:rFonts w:asciiTheme="minorHAnsi" w:hAnsiTheme="minorHAnsi" w:cstheme="minorHAnsi"/>
          <w:color w:val="auto"/>
          <w:sz w:val="22"/>
          <w:szCs w:val="22"/>
          <w:lang w:val="es-CO"/>
        </w:rPr>
        <w:t xml:space="preserve"> así:</w:t>
      </w:r>
    </w:p>
    <w:p w14:paraId="5A366364" w14:textId="77777777" w:rsidR="00DC6A20" w:rsidRPr="00287755" w:rsidRDefault="00DC6A20" w:rsidP="000167D5">
      <w:pPr>
        <w:pStyle w:val="Cuerpo"/>
        <w:spacing w:line="276" w:lineRule="auto"/>
        <w:jc w:val="both"/>
        <w:rPr>
          <w:rFonts w:asciiTheme="minorHAnsi" w:hAnsiTheme="minorHAnsi" w:cstheme="minorHAnsi"/>
          <w:color w:val="auto"/>
          <w:sz w:val="22"/>
          <w:szCs w:val="22"/>
          <w:lang w:val="es-CO"/>
        </w:rPr>
      </w:pPr>
    </w:p>
    <w:p w14:paraId="38E16281" w14:textId="32C73CB5" w:rsidR="00060E8C" w:rsidRPr="00287755" w:rsidRDefault="00060E8C" w:rsidP="000167D5">
      <w:pPr>
        <w:spacing w:after="0"/>
        <w:jc w:val="both"/>
        <w:rPr>
          <w:rFonts w:eastAsia="ヒラギノ角ゴ Pro W3" w:cstheme="minorHAnsi"/>
          <w:b/>
          <w:bCs/>
        </w:rPr>
      </w:pPr>
      <w:bookmarkStart w:id="127" w:name="_Toc410913104"/>
      <w:bookmarkStart w:id="128" w:name="_Toc412104298"/>
      <w:bookmarkStart w:id="129" w:name="_Toc475096567"/>
      <w:r w:rsidRPr="00287755">
        <w:rPr>
          <w:rFonts w:eastAsia="ヒラギノ角ゴ Pro W3" w:cstheme="minorHAnsi"/>
          <w:b/>
          <w:bCs/>
        </w:rPr>
        <w:t>Si la persona está registrada en la lista ONU</w:t>
      </w:r>
      <w:r w:rsidR="00AD66EA" w:rsidRPr="00287755">
        <w:rPr>
          <w:rFonts w:eastAsia="ヒラギノ角ゴ Pro W3" w:cstheme="minorHAnsi"/>
          <w:b/>
          <w:bCs/>
        </w:rPr>
        <w:t>, en la lista colombiana de organizaciones terroristas</w:t>
      </w:r>
      <w:r w:rsidRPr="00287755">
        <w:rPr>
          <w:rFonts w:eastAsia="ヒラギノ角ゴ Pro W3" w:cstheme="minorHAnsi"/>
          <w:b/>
          <w:bCs/>
        </w:rPr>
        <w:t xml:space="preserve"> o</w:t>
      </w:r>
      <w:r w:rsidRPr="00287755">
        <w:rPr>
          <w:rFonts w:cstheme="minorHAnsi"/>
          <w:b/>
          <w:bCs/>
        </w:rPr>
        <w:t xml:space="preserve"> </w:t>
      </w:r>
      <w:r w:rsidRPr="00287755">
        <w:rPr>
          <w:rFonts w:eastAsia="ヒラギノ角ゴ Pro W3" w:cstheme="minorHAnsi"/>
          <w:b/>
          <w:bCs/>
        </w:rPr>
        <w:t>en la lista de OFAC:</w:t>
      </w:r>
      <w:bookmarkEnd w:id="127"/>
      <w:bookmarkEnd w:id="128"/>
      <w:bookmarkEnd w:id="129"/>
    </w:p>
    <w:p w14:paraId="65649C72" w14:textId="16F4E6C1" w:rsidR="00060E8C" w:rsidRPr="00287755" w:rsidRDefault="00060E8C" w:rsidP="000167D5">
      <w:pPr>
        <w:pStyle w:val="Cuerpo"/>
        <w:numPr>
          <w:ilvl w:val="0"/>
          <w:numId w:val="16"/>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bCs/>
          <w:color w:val="auto"/>
          <w:sz w:val="22"/>
          <w:szCs w:val="22"/>
          <w:lang w:val="es-CO"/>
        </w:rPr>
      </w:pPr>
      <w:r w:rsidRPr="00287755">
        <w:rPr>
          <w:rFonts w:asciiTheme="minorHAnsi" w:hAnsiTheme="minorHAnsi" w:cstheme="minorHAnsi"/>
          <w:b/>
          <w:color w:val="auto"/>
          <w:sz w:val="22"/>
          <w:szCs w:val="22"/>
          <w:lang w:val="es-CO"/>
        </w:rPr>
        <w:t xml:space="preserve">Y está solicitando vincularse (contraparte) y/o </w:t>
      </w:r>
      <w:r w:rsidR="005A52D7" w:rsidRPr="00287755">
        <w:rPr>
          <w:rFonts w:asciiTheme="minorHAnsi" w:hAnsiTheme="minorHAnsi" w:cstheme="minorHAnsi"/>
          <w:b/>
          <w:color w:val="auto"/>
          <w:sz w:val="22"/>
          <w:szCs w:val="22"/>
          <w:lang w:val="es-CO"/>
        </w:rPr>
        <w:t xml:space="preserve">la </w:t>
      </w:r>
      <w:r w:rsidR="00902BBC">
        <w:rPr>
          <w:rFonts w:asciiTheme="minorHAnsi" w:hAnsiTheme="minorHAnsi" w:cstheme="minorHAnsi"/>
          <w:b/>
          <w:color w:val="auto"/>
          <w:sz w:val="22"/>
          <w:szCs w:val="22"/>
          <w:lang w:val="es-CO"/>
        </w:rPr>
        <w:t>CCF</w:t>
      </w:r>
      <w:r w:rsidR="0059020E" w:rsidRPr="00287755">
        <w:rPr>
          <w:rFonts w:asciiTheme="minorHAnsi" w:hAnsiTheme="minorHAnsi" w:cstheme="minorHAnsi"/>
          <w:b/>
          <w:color w:val="auto"/>
          <w:sz w:val="22"/>
          <w:szCs w:val="22"/>
          <w:lang w:val="es-CO"/>
        </w:rPr>
        <w:t xml:space="preserve"> pretende adquirirle</w:t>
      </w:r>
      <w:r w:rsidRPr="00287755">
        <w:rPr>
          <w:rFonts w:asciiTheme="minorHAnsi" w:hAnsiTheme="minorHAnsi" w:cstheme="minorHAnsi"/>
          <w:b/>
          <w:color w:val="auto"/>
          <w:sz w:val="22"/>
          <w:szCs w:val="22"/>
          <w:lang w:val="es-CO"/>
        </w:rPr>
        <w:t xml:space="preserve"> un bien o servicio</w:t>
      </w:r>
      <w:r w:rsidRPr="00287755">
        <w:rPr>
          <w:rFonts w:asciiTheme="minorHAnsi" w:hAnsiTheme="minorHAnsi" w:cstheme="minorHAnsi"/>
          <w:bCs/>
          <w:color w:val="auto"/>
          <w:sz w:val="22"/>
          <w:szCs w:val="22"/>
          <w:lang w:val="es-CO"/>
        </w:rPr>
        <w:t xml:space="preserve">: </w:t>
      </w:r>
      <w:r w:rsidR="00A544F4" w:rsidRPr="00287755">
        <w:rPr>
          <w:rFonts w:asciiTheme="minorHAnsi" w:hAnsiTheme="minorHAnsi" w:cstheme="minorHAnsi"/>
          <w:bCs/>
          <w:color w:val="auto"/>
          <w:sz w:val="22"/>
          <w:szCs w:val="22"/>
          <w:lang w:val="es-CO"/>
        </w:rPr>
        <w:t>n</w:t>
      </w:r>
      <w:r w:rsidRPr="00287755">
        <w:rPr>
          <w:rFonts w:asciiTheme="minorHAnsi" w:hAnsiTheme="minorHAnsi" w:cstheme="minorHAnsi"/>
          <w:bCs/>
          <w:color w:val="auto"/>
          <w:sz w:val="22"/>
          <w:szCs w:val="22"/>
          <w:lang w:val="es-CO"/>
        </w:rPr>
        <w:t xml:space="preserve">o se puede continuar con el proceso de vinculación, negociación o contratación, </w:t>
      </w:r>
      <w:r w:rsidR="002376A6" w:rsidRPr="00287755">
        <w:rPr>
          <w:rFonts w:asciiTheme="minorHAnsi" w:hAnsiTheme="minorHAnsi" w:cstheme="minorHAnsi"/>
          <w:bCs/>
          <w:color w:val="auto"/>
          <w:sz w:val="22"/>
          <w:szCs w:val="22"/>
          <w:lang w:val="es-CO"/>
        </w:rPr>
        <w:t xml:space="preserve">salvo que </w:t>
      </w:r>
      <w:r w:rsidR="007B133F">
        <w:rPr>
          <w:rFonts w:asciiTheme="minorHAnsi" w:hAnsiTheme="minorHAnsi" w:cstheme="minorHAnsi"/>
          <w:bCs/>
          <w:color w:val="auto"/>
          <w:sz w:val="22"/>
          <w:szCs w:val="22"/>
          <w:lang w:val="es-CO"/>
        </w:rPr>
        <w:t>la</w:t>
      </w:r>
      <w:r w:rsidR="005A52D7" w:rsidRPr="00287755">
        <w:rPr>
          <w:rFonts w:asciiTheme="minorHAnsi" w:hAnsiTheme="minorHAnsi" w:cstheme="minorHAnsi"/>
          <w:bCs/>
          <w:color w:val="auto"/>
          <w:sz w:val="22"/>
          <w:szCs w:val="22"/>
          <w:lang w:val="es-CO"/>
        </w:rPr>
        <w:t xml:space="preserve"> </w:t>
      </w:r>
      <w:r w:rsidR="00902BBC">
        <w:rPr>
          <w:rFonts w:asciiTheme="minorHAnsi" w:hAnsiTheme="minorHAnsi" w:cstheme="minorHAnsi"/>
          <w:bCs/>
          <w:color w:val="auto"/>
          <w:sz w:val="22"/>
          <w:szCs w:val="22"/>
          <w:lang w:val="es-CO"/>
        </w:rPr>
        <w:t>CCF</w:t>
      </w:r>
      <w:r w:rsidRPr="00287755">
        <w:rPr>
          <w:rFonts w:asciiTheme="minorHAnsi" w:hAnsiTheme="minorHAnsi" w:cstheme="minorHAnsi"/>
          <w:bCs/>
          <w:color w:val="auto"/>
          <w:sz w:val="22"/>
          <w:szCs w:val="22"/>
          <w:lang w:val="es-CO"/>
        </w:rPr>
        <w:t>:</w:t>
      </w:r>
    </w:p>
    <w:p w14:paraId="2FB1863B" w14:textId="77777777" w:rsidR="00060E8C" w:rsidRPr="00287755" w:rsidRDefault="00060E8C" w:rsidP="000167D5">
      <w:pPr>
        <w:pStyle w:val="Prrafodelista"/>
        <w:numPr>
          <w:ilvl w:val="0"/>
          <w:numId w:val="61"/>
        </w:numPr>
        <w:spacing w:after="0"/>
        <w:ind w:left="567" w:hanging="283"/>
        <w:rPr>
          <w:rFonts w:asciiTheme="minorHAnsi" w:hAnsiTheme="minorHAnsi" w:cstheme="minorHAnsi"/>
          <w:sz w:val="22"/>
        </w:rPr>
      </w:pPr>
      <w:r w:rsidRPr="00287755">
        <w:rPr>
          <w:rFonts w:asciiTheme="minorHAnsi" w:hAnsiTheme="minorHAnsi" w:cstheme="minorHAnsi"/>
          <w:sz w:val="22"/>
        </w:rPr>
        <w:t>Tenga autorización válida de una autoridad competente</w:t>
      </w:r>
      <w:r w:rsidRPr="00287755">
        <w:rPr>
          <w:rStyle w:val="Refdenotaalpie"/>
          <w:rFonts w:asciiTheme="minorHAnsi" w:hAnsiTheme="minorHAnsi" w:cstheme="minorHAnsi"/>
          <w:sz w:val="22"/>
        </w:rPr>
        <w:footnoteReference w:id="44"/>
      </w:r>
      <w:r w:rsidRPr="00287755">
        <w:rPr>
          <w:rFonts w:asciiTheme="minorHAnsi" w:hAnsiTheme="minorHAnsi" w:cstheme="minorHAnsi"/>
          <w:sz w:val="22"/>
        </w:rPr>
        <w:t xml:space="preserve">. </w:t>
      </w:r>
    </w:p>
    <w:p w14:paraId="48775F92" w14:textId="77777777" w:rsidR="00060E8C" w:rsidRPr="00287755" w:rsidRDefault="00060E8C" w:rsidP="000167D5">
      <w:pPr>
        <w:pStyle w:val="Prrafodelista"/>
        <w:numPr>
          <w:ilvl w:val="0"/>
          <w:numId w:val="61"/>
        </w:numPr>
        <w:spacing w:after="0"/>
        <w:ind w:left="567" w:hanging="283"/>
        <w:rPr>
          <w:rFonts w:asciiTheme="minorHAnsi" w:hAnsiTheme="minorHAnsi" w:cstheme="minorHAnsi"/>
          <w:sz w:val="22"/>
        </w:rPr>
      </w:pPr>
      <w:r w:rsidRPr="00287755">
        <w:rPr>
          <w:rFonts w:asciiTheme="minorHAnsi" w:hAnsiTheme="minorHAnsi" w:cstheme="minorHAnsi"/>
          <w:sz w:val="22"/>
        </w:rPr>
        <w:t>Reciba orden de obligatorio cumplimiento de una autoridad y no pueda oponerse a ella.</w:t>
      </w:r>
    </w:p>
    <w:p w14:paraId="269A5196" w14:textId="77777777" w:rsidR="00060E8C" w:rsidRPr="00287755" w:rsidRDefault="00060E8C" w:rsidP="000167D5">
      <w:pPr>
        <w:pStyle w:val="Prrafodelista"/>
        <w:numPr>
          <w:ilvl w:val="0"/>
          <w:numId w:val="61"/>
        </w:numPr>
        <w:spacing w:after="0"/>
        <w:ind w:left="567" w:hanging="283"/>
        <w:rPr>
          <w:rFonts w:asciiTheme="minorHAnsi" w:hAnsiTheme="minorHAnsi" w:cstheme="minorHAnsi"/>
          <w:sz w:val="22"/>
        </w:rPr>
      </w:pPr>
      <w:r w:rsidRPr="00287755">
        <w:rPr>
          <w:rFonts w:asciiTheme="minorHAnsi" w:hAnsiTheme="minorHAnsi" w:cstheme="minorHAnsi"/>
          <w:sz w:val="22"/>
        </w:rPr>
        <w:t>Exista una norma legal clara que determine la obligación de vincular.</w:t>
      </w:r>
    </w:p>
    <w:p w14:paraId="0938B067" w14:textId="55A15CD4" w:rsidR="00060E8C" w:rsidRPr="00287755" w:rsidRDefault="003C56EF" w:rsidP="000167D5">
      <w:pPr>
        <w:pStyle w:val="Prrafodelista"/>
        <w:numPr>
          <w:ilvl w:val="0"/>
          <w:numId w:val="61"/>
        </w:numPr>
        <w:spacing w:after="0"/>
        <w:ind w:left="567" w:hanging="283"/>
        <w:rPr>
          <w:rFonts w:asciiTheme="minorHAnsi" w:hAnsiTheme="minorHAnsi" w:cstheme="minorHAnsi"/>
          <w:sz w:val="22"/>
        </w:rPr>
      </w:pPr>
      <w:r w:rsidRPr="00287755">
        <w:rPr>
          <w:rFonts w:asciiTheme="minorHAnsi" w:hAnsiTheme="minorHAnsi" w:cstheme="minorHAnsi"/>
          <w:sz w:val="22"/>
        </w:rPr>
        <w:t>En caso de que</w:t>
      </w:r>
      <w:r w:rsidR="00060E8C" w:rsidRPr="00287755">
        <w:rPr>
          <w:rFonts w:asciiTheme="minorHAnsi" w:hAnsiTheme="minorHAnsi" w:cstheme="minorHAnsi"/>
          <w:sz w:val="22"/>
        </w:rPr>
        <w:t xml:space="preserve"> exista una exención o </w:t>
      </w:r>
      <w:proofErr w:type="spellStart"/>
      <w:r w:rsidR="00060E8C" w:rsidRPr="00287755">
        <w:rPr>
          <w:rFonts w:asciiTheme="minorHAnsi" w:hAnsiTheme="minorHAnsi" w:cstheme="minorHAnsi"/>
          <w:i/>
          <w:sz w:val="22"/>
        </w:rPr>
        <w:t>waiver</w:t>
      </w:r>
      <w:proofErr w:type="spellEnd"/>
      <w:r w:rsidR="00060E8C" w:rsidRPr="00287755">
        <w:rPr>
          <w:rFonts w:asciiTheme="minorHAnsi" w:hAnsiTheme="minorHAnsi" w:cstheme="minorHAnsi"/>
          <w:sz w:val="22"/>
        </w:rPr>
        <w:t xml:space="preserve"> por parte OFAC respecto de una persona y para ello se requerirá autorización del Representante Legal para iniciar o mantener la relación contractual con la Contraparte.</w:t>
      </w:r>
    </w:p>
    <w:p w14:paraId="07619E53" w14:textId="18BE5FD1" w:rsidR="00060E8C" w:rsidRPr="00287755" w:rsidRDefault="00060E8C" w:rsidP="000167D5">
      <w:pPr>
        <w:pStyle w:val="Cuerpo"/>
        <w:numPr>
          <w:ilvl w:val="0"/>
          <w:numId w:val="2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360"/>
        <w:jc w:val="both"/>
        <w:rPr>
          <w:rFonts w:asciiTheme="minorHAnsi" w:hAnsiTheme="minorHAnsi" w:cstheme="minorHAnsi"/>
          <w:color w:val="auto"/>
          <w:sz w:val="22"/>
          <w:szCs w:val="22"/>
          <w:lang w:val="es-CO"/>
        </w:rPr>
      </w:pPr>
      <w:r w:rsidRPr="00287755">
        <w:rPr>
          <w:rFonts w:asciiTheme="minorHAnsi" w:hAnsiTheme="minorHAnsi" w:cstheme="minorHAnsi"/>
          <w:b/>
          <w:color w:val="auto"/>
          <w:sz w:val="22"/>
          <w:szCs w:val="22"/>
          <w:lang w:val="es-CO"/>
        </w:rPr>
        <w:t>Ya se encuentra vinculada</w:t>
      </w:r>
      <w:r w:rsidRPr="00287755">
        <w:rPr>
          <w:rFonts w:asciiTheme="minorHAnsi" w:hAnsiTheme="minorHAnsi" w:cstheme="minorHAnsi"/>
          <w:color w:val="auto"/>
          <w:sz w:val="22"/>
          <w:szCs w:val="22"/>
          <w:lang w:val="es-CO"/>
        </w:rPr>
        <w:t xml:space="preserve">: </w:t>
      </w:r>
      <w:r w:rsidR="00A544F4" w:rsidRPr="00287755">
        <w:rPr>
          <w:rFonts w:asciiTheme="minorHAnsi" w:hAnsiTheme="minorHAnsi" w:cstheme="minorHAnsi"/>
          <w:color w:val="auto"/>
          <w:sz w:val="22"/>
          <w:szCs w:val="22"/>
          <w:lang w:val="es-CO"/>
        </w:rPr>
        <w:t>c</w:t>
      </w:r>
      <w:r w:rsidRPr="00287755">
        <w:rPr>
          <w:rFonts w:asciiTheme="minorHAnsi" w:hAnsiTheme="minorHAnsi" w:cstheme="minorHAnsi"/>
          <w:color w:val="auto"/>
          <w:sz w:val="22"/>
          <w:szCs w:val="22"/>
          <w:lang w:val="es-CO"/>
        </w:rPr>
        <w:t xml:space="preserve">on base en la cláusula de terminación unilateral contenida en el respectivo contrato se terminará la relación. Tratándose del contrato de trabajo deberá darse por terminado de acuerdo con la legislación laboral colombiana. </w:t>
      </w:r>
      <w:r w:rsidR="005A52D7" w:rsidRPr="00287755">
        <w:rPr>
          <w:rFonts w:asciiTheme="minorHAnsi" w:hAnsiTheme="minorHAnsi" w:cstheme="minorHAnsi"/>
          <w:color w:val="auto"/>
          <w:sz w:val="22"/>
          <w:szCs w:val="22"/>
          <w:lang w:val="es-CO"/>
        </w:rPr>
        <w:t xml:space="preserve">La </w:t>
      </w:r>
      <w:r w:rsidR="00902BBC">
        <w:rPr>
          <w:rFonts w:asciiTheme="minorHAnsi" w:hAnsiTheme="minorHAnsi" w:cstheme="minorHAnsi"/>
          <w:color w:val="auto"/>
          <w:sz w:val="22"/>
          <w:szCs w:val="22"/>
          <w:lang w:val="es-CO"/>
        </w:rPr>
        <w:t>CCF</w:t>
      </w:r>
      <w:r w:rsidRPr="00287755">
        <w:rPr>
          <w:rFonts w:asciiTheme="minorHAnsi" w:hAnsiTheme="minorHAnsi" w:cstheme="minorHAnsi"/>
          <w:color w:val="auto"/>
          <w:sz w:val="22"/>
          <w:szCs w:val="22"/>
          <w:lang w:val="es-CO"/>
        </w:rPr>
        <w:t xml:space="preserve"> a través del </w:t>
      </w:r>
      <w:r w:rsidR="00676DBA" w:rsidRPr="00287755">
        <w:rPr>
          <w:rFonts w:asciiTheme="minorHAnsi" w:hAnsiTheme="minorHAnsi" w:cstheme="minorHAnsi"/>
          <w:color w:val="auto"/>
          <w:sz w:val="22"/>
          <w:szCs w:val="22"/>
          <w:lang w:val="es-CO"/>
        </w:rPr>
        <w:t>Representante Legal,</w:t>
      </w:r>
      <w:r w:rsidRPr="00287755">
        <w:rPr>
          <w:rFonts w:asciiTheme="minorHAnsi" w:hAnsiTheme="minorHAnsi" w:cstheme="minorHAnsi"/>
          <w:color w:val="auto"/>
          <w:sz w:val="22"/>
          <w:szCs w:val="22"/>
          <w:lang w:val="es-CO"/>
        </w:rPr>
        <w:t xml:space="preserve"> realizará de forma inmediata el reporte como una Operación sospechosa a la UIAF y/o a las autoridades</w:t>
      </w:r>
      <w:r w:rsidR="001035FC" w:rsidRPr="00287755">
        <w:rPr>
          <w:rStyle w:val="Refdenotaalpie"/>
          <w:rFonts w:asciiTheme="minorHAnsi" w:hAnsiTheme="minorHAnsi" w:cstheme="minorHAnsi"/>
          <w:color w:val="auto"/>
          <w:sz w:val="22"/>
          <w:szCs w:val="22"/>
          <w:lang w:val="es-CO"/>
        </w:rPr>
        <w:footnoteReference w:id="45"/>
      </w:r>
      <w:r w:rsidRPr="00287755">
        <w:rPr>
          <w:rFonts w:asciiTheme="minorHAnsi" w:hAnsiTheme="minorHAnsi" w:cstheme="minorHAnsi"/>
          <w:color w:val="auto"/>
          <w:sz w:val="22"/>
          <w:szCs w:val="22"/>
          <w:lang w:val="es-CO"/>
        </w:rPr>
        <w:t xml:space="preserve"> competentes. El área encargada de la </w:t>
      </w:r>
      <w:r w:rsidR="00512E97" w:rsidRPr="00287755">
        <w:rPr>
          <w:rFonts w:asciiTheme="minorHAnsi" w:hAnsiTheme="minorHAnsi" w:cstheme="minorHAnsi"/>
          <w:color w:val="auto"/>
          <w:sz w:val="22"/>
          <w:szCs w:val="22"/>
          <w:lang w:val="es-CO"/>
        </w:rPr>
        <w:t>vinculación</w:t>
      </w:r>
      <w:r w:rsidRPr="00287755">
        <w:rPr>
          <w:rFonts w:asciiTheme="minorHAnsi" w:hAnsiTheme="minorHAnsi" w:cstheme="minorHAnsi"/>
          <w:color w:val="auto"/>
          <w:sz w:val="22"/>
          <w:szCs w:val="22"/>
          <w:lang w:val="es-CO"/>
        </w:rPr>
        <w:t xml:space="preserve"> adelantará el protocolo de información a la </w:t>
      </w:r>
      <w:r w:rsidR="004D1DD8" w:rsidRPr="00287755">
        <w:rPr>
          <w:rFonts w:asciiTheme="minorHAnsi" w:hAnsiTheme="minorHAnsi" w:cstheme="minorHAnsi"/>
          <w:color w:val="auto"/>
          <w:sz w:val="22"/>
          <w:szCs w:val="22"/>
          <w:lang w:val="es-CO"/>
        </w:rPr>
        <w:t>c</w:t>
      </w:r>
      <w:r w:rsidRPr="00287755">
        <w:rPr>
          <w:rFonts w:asciiTheme="minorHAnsi" w:hAnsiTheme="minorHAnsi" w:cstheme="minorHAnsi"/>
          <w:color w:val="auto"/>
          <w:sz w:val="22"/>
          <w:szCs w:val="22"/>
          <w:lang w:val="es-CO"/>
        </w:rPr>
        <w:t>ontraparte según corresponda, aduciendo razones estrictamente corporativas o comerciales.</w:t>
      </w:r>
    </w:p>
    <w:p w14:paraId="709536B2" w14:textId="09083D9A" w:rsidR="00060E8C" w:rsidRPr="00287755" w:rsidRDefault="00060E8C" w:rsidP="000167D5">
      <w:pPr>
        <w:pStyle w:val="Textonotaalfinal"/>
        <w:numPr>
          <w:ilvl w:val="0"/>
          <w:numId w:val="28"/>
        </w:numPr>
        <w:tabs>
          <w:tab w:val="left" w:pos="4536"/>
        </w:tabs>
        <w:spacing w:line="276" w:lineRule="auto"/>
        <w:ind w:left="360"/>
        <w:jc w:val="both"/>
        <w:rPr>
          <w:rFonts w:cstheme="minorHAnsi"/>
          <w:sz w:val="22"/>
          <w:szCs w:val="22"/>
        </w:rPr>
      </w:pPr>
      <w:r w:rsidRPr="00287755">
        <w:rPr>
          <w:rFonts w:cstheme="minorHAnsi"/>
          <w:b/>
          <w:sz w:val="22"/>
          <w:szCs w:val="22"/>
        </w:rPr>
        <w:t xml:space="preserve">Ya se encuentra </w:t>
      </w:r>
      <w:r w:rsidR="00512E97" w:rsidRPr="00287755">
        <w:rPr>
          <w:rFonts w:cstheme="minorHAnsi"/>
          <w:b/>
          <w:sz w:val="22"/>
          <w:szCs w:val="22"/>
        </w:rPr>
        <w:t>vinculada,</w:t>
      </w:r>
      <w:r w:rsidRPr="00287755">
        <w:rPr>
          <w:rFonts w:cstheme="minorHAnsi"/>
          <w:b/>
          <w:sz w:val="22"/>
          <w:szCs w:val="22"/>
        </w:rPr>
        <w:t xml:space="preserve"> pero por algún motivo no puede terminarse la relación contractual</w:t>
      </w:r>
      <w:r w:rsidR="005753CC" w:rsidRPr="00287755">
        <w:rPr>
          <w:rFonts w:cstheme="minorHAnsi"/>
          <w:b/>
          <w:sz w:val="22"/>
          <w:szCs w:val="22"/>
        </w:rPr>
        <w:t>:</w:t>
      </w:r>
      <w:r w:rsidRPr="00287755">
        <w:rPr>
          <w:rFonts w:cstheme="minorHAnsi"/>
          <w:sz w:val="22"/>
          <w:szCs w:val="22"/>
        </w:rPr>
        <w:t xml:space="preserve"> </w:t>
      </w:r>
      <w:r w:rsidR="005753CC" w:rsidRPr="00287755">
        <w:rPr>
          <w:rFonts w:cstheme="minorHAnsi"/>
          <w:sz w:val="22"/>
          <w:szCs w:val="22"/>
        </w:rPr>
        <w:t>h</w:t>
      </w:r>
      <w:r w:rsidRPr="00287755">
        <w:rPr>
          <w:rFonts w:cstheme="minorHAnsi"/>
          <w:sz w:val="22"/>
          <w:szCs w:val="22"/>
        </w:rPr>
        <w:t xml:space="preserve">asta tanto se pueda terminar la relación contractual, se procederá de la siguiente manera: </w:t>
      </w:r>
    </w:p>
    <w:p w14:paraId="344A56A4" w14:textId="77777777" w:rsidR="00060E8C" w:rsidRPr="00287755" w:rsidRDefault="00060E8C" w:rsidP="000167D5">
      <w:pPr>
        <w:pStyle w:val="Prrafodelista"/>
        <w:numPr>
          <w:ilvl w:val="0"/>
          <w:numId w:val="62"/>
        </w:numPr>
        <w:spacing w:after="0"/>
        <w:ind w:left="567" w:hanging="283"/>
        <w:rPr>
          <w:rFonts w:asciiTheme="minorHAnsi" w:hAnsiTheme="minorHAnsi" w:cstheme="minorHAnsi"/>
          <w:sz w:val="22"/>
        </w:rPr>
      </w:pPr>
      <w:r w:rsidRPr="00287755">
        <w:rPr>
          <w:rFonts w:asciiTheme="minorHAnsi" w:hAnsiTheme="minorHAnsi" w:cstheme="minorHAnsi"/>
          <w:sz w:val="22"/>
        </w:rPr>
        <w:t>Terminar la relación contractual lo antes posible.</w:t>
      </w:r>
    </w:p>
    <w:p w14:paraId="22EA9BC2" w14:textId="1506FAB9" w:rsidR="00060E8C" w:rsidRPr="00287755" w:rsidRDefault="00060E8C" w:rsidP="000167D5">
      <w:pPr>
        <w:pStyle w:val="Prrafodelista"/>
        <w:numPr>
          <w:ilvl w:val="0"/>
          <w:numId w:val="62"/>
        </w:numPr>
        <w:spacing w:after="0"/>
        <w:ind w:left="567" w:hanging="283"/>
        <w:rPr>
          <w:rFonts w:asciiTheme="minorHAnsi" w:hAnsiTheme="minorHAnsi" w:cstheme="minorHAnsi"/>
          <w:sz w:val="22"/>
        </w:rPr>
      </w:pPr>
      <w:r w:rsidRPr="00287755">
        <w:rPr>
          <w:rFonts w:asciiTheme="minorHAnsi" w:hAnsiTheme="minorHAnsi" w:cstheme="minorHAnsi"/>
          <w:sz w:val="22"/>
        </w:rPr>
        <w:t xml:space="preserve">Catalogar la </w:t>
      </w:r>
      <w:r w:rsidR="004D1DD8" w:rsidRPr="00287755">
        <w:rPr>
          <w:rFonts w:asciiTheme="minorHAnsi" w:hAnsiTheme="minorHAnsi" w:cstheme="minorHAnsi"/>
          <w:sz w:val="22"/>
        </w:rPr>
        <w:t>c</w:t>
      </w:r>
      <w:r w:rsidRPr="00287755">
        <w:rPr>
          <w:rFonts w:asciiTheme="minorHAnsi" w:hAnsiTheme="minorHAnsi" w:cstheme="minorHAnsi"/>
          <w:sz w:val="22"/>
        </w:rPr>
        <w:t>ontraparte como de alto riesgo.</w:t>
      </w:r>
    </w:p>
    <w:p w14:paraId="1D663493" w14:textId="16EFB7D1" w:rsidR="00060E8C" w:rsidRPr="00287755" w:rsidRDefault="001035FC" w:rsidP="000167D5">
      <w:pPr>
        <w:pStyle w:val="Prrafodelista"/>
        <w:numPr>
          <w:ilvl w:val="0"/>
          <w:numId w:val="62"/>
        </w:numPr>
        <w:spacing w:after="0"/>
        <w:ind w:left="567" w:hanging="283"/>
        <w:rPr>
          <w:rFonts w:asciiTheme="minorHAnsi" w:hAnsiTheme="minorHAnsi" w:cstheme="minorHAnsi"/>
          <w:sz w:val="22"/>
        </w:rPr>
      </w:pPr>
      <w:r w:rsidRPr="00287755">
        <w:rPr>
          <w:rFonts w:asciiTheme="minorHAnsi" w:hAnsiTheme="minorHAnsi" w:cstheme="minorHAnsi"/>
          <w:sz w:val="22"/>
        </w:rPr>
        <w:t xml:space="preserve">Monitorear las operaciones o negocios que se </w:t>
      </w:r>
      <w:r w:rsidR="00512E97" w:rsidRPr="00287755">
        <w:rPr>
          <w:rFonts w:asciiTheme="minorHAnsi" w:hAnsiTheme="minorHAnsi" w:cstheme="minorHAnsi"/>
          <w:sz w:val="22"/>
        </w:rPr>
        <w:t>mantengan, con</w:t>
      </w:r>
      <w:r w:rsidR="00060E8C" w:rsidRPr="00287755">
        <w:rPr>
          <w:rFonts w:asciiTheme="minorHAnsi" w:hAnsiTheme="minorHAnsi" w:cstheme="minorHAnsi"/>
          <w:sz w:val="22"/>
        </w:rPr>
        <w:t xml:space="preserve"> u</w:t>
      </w:r>
      <w:r w:rsidRPr="00287755">
        <w:rPr>
          <w:rFonts w:asciiTheme="minorHAnsi" w:hAnsiTheme="minorHAnsi" w:cstheme="minorHAnsi"/>
          <w:sz w:val="22"/>
        </w:rPr>
        <w:t>na frecuencia mayor respecto de contrapartes de su misma naturaleza</w:t>
      </w:r>
      <w:r w:rsidR="00060E8C" w:rsidRPr="00287755">
        <w:rPr>
          <w:rFonts w:asciiTheme="minorHAnsi" w:hAnsiTheme="minorHAnsi" w:cstheme="minorHAnsi"/>
          <w:sz w:val="22"/>
        </w:rPr>
        <w:t>.</w:t>
      </w:r>
    </w:p>
    <w:p w14:paraId="74FBAFBC" w14:textId="799ED899" w:rsidR="00060E8C" w:rsidRPr="00287755" w:rsidRDefault="00060E8C" w:rsidP="000167D5">
      <w:pPr>
        <w:pStyle w:val="Prrafodelista"/>
        <w:numPr>
          <w:ilvl w:val="0"/>
          <w:numId w:val="62"/>
        </w:numPr>
        <w:spacing w:after="0"/>
        <w:ind w:left="567" w:hanging="283"/>
        <w:rPr>
          <w:rFonts w:asciiTheme="minorHAnsi" w:hAnsiTheme="minorHAnsi" w:cstheme="minorHAnsi"/>
          <w:sz w:val="22"/>
        </w:rPr>
      </w:pPr>
      <w:r w:rsidRPr="00287755">
        <w:rPr>
          <w:rFonts w:asciiTheme="minorHAnsi" w:hAnsiTheme="minorHAnsi" w:cstheme="minorHAnsi"/>
          <w:sz w:val="22"/>
        </w:rPr>
        <w:t>Analizar</w:t>
      </w:r>
      <w:r w:rsidR="001035FC" w:rsidRPr="00287755">
        <w:rPr>
          <w:rFonts w:asciiTheme="minorHAnsi" w:hAnsiTheme="minorHAnsi" w:cstheme="minorHAnsi"/>
          <w:sz w:val="22"/>
        </w:rPr>
        <w:t xml:space="preserve"> cuando sea procedente todas sus</w:t>
      </w:r>
      <w:r w:rsidRPr="00287755">
        <w:rPr>
          <w:rFonts w:asciiTheme="minorHAnsi" w:hAnsiTheme="minorHAnsi" w:cstheme="minorHAnsi"/>
          <w:sz w:val="22"/>
        </w:rPr>
        <w:t xml:space="preserve"> operaciones</w:t>
      </w:r>
      <w:r w:rsidR="002376A6" w:rsidRPr="00287755">
        <w:rPr>
          <w:rFonts w:asciiTheme="minorHAnsi" w:hAnsiTheme="minorHAnsi" w:cstheme="minorHAnsi"/>
          <w:sz w:val="22"/>
        </w:rPr>
        <w:t xml:space="preserve"> desde el</w:t>
      </w:r>
      <w:r w:rsidR="001035FC" w:rsidRPr="00287755">
        <w:rPr>
          <w:rFonts w:asciiTheme="minorHAnsi" w:hAnsiTheme="minorHAnsi" w:cstheme="minorHAnsi"/>
          <w:sz w:val="22"/>
        </w:rPr>
        <w:t xml:space="preserve"> inicio</w:t>
      </w:r>
      <w:r w:rsidRPr="00287755">
        <w:rPr>
          <w:rFonts w:asciiTheme="minorHAnsi" w:hAnsiTheme="minorHAnsi" w:cstheme="minorHAnsi"/>
          <w:sz w:val="22"/>
        </w:rPr>
        <w:t xml:space="preserve"> para determinar si son sospechosas y eventualmente hacer el </w:t>
      </w:r>
      <w:r w:rsidR="00EA41CC" w:rsidRPr="00287755">
        <w:rPr>
          <w:rFonts w:asciiTheme="minorHAnsi" w:hAnsiTheme="minorHAnsi" w:cstheme="minorHAnsi"/>
          <w:sz w:val="22"/>
        </w:rPr>
        <w:t>r</w:t>
      </w:r>
      <w:r w:rsidRPr="00287755">
        <w:rPr>
          <w:rFonts w:asciiTheme="minorHAnsi" w:hAnsiTheme="minorHAnsi" w:cstheme="minorHAnsi"/>
          <w:sz w:val="22"/>
        </w:rPr>
        <w:t xml:space="preserve">eporte de </w:t>
      </w:r>
      <w:r w:rsidR="00EA41CC" w:rsidRPr="00287755">
        <w:rPr>
          <w:rFonts w:asciiTheme="minorHAnsi" w:hAnsiTheme="minorHAnsi" w:cstheme="minorHAnsi"/>
          <w:sz w:val="22"/>
        </w:rPr>
        <w:t>o</w:t>
      </w:r>
      <w:r w:rsidRPr="00287755">
        <w:rPr>
          <w:rFonts w:asciiTheme="minorHAnsi" w:hAnsiTheme="minorHAnsi" w:cstheme="minorHAnsi"/>
          <w:sz w:val="22"/>
        </w:rPr>
        <w:t xml:space="preserve">peración </w:t>
      </w:r>
      <w:r w:rsidR="00EA41CC" w:rsidRPr="00287755">
        <w:rPr>
          <w:rFonts w:asciiTheme="minorHAnsi" w:hAnsiTheme="minorHAnsi" w:cstheme="minorHAnsi"/>
          <w:sz w:val="22"/>
        </w:rPr>
        <w:t>s</w:t>
      </w:r>
      <w:r w:rsidRPr="00287755">
        <w:rPr>
          <w:rFonts w:asciiTheme="minorHAnsi" w:hAnsiTheme="minorHAnsi" w:cstheme="minorHAnsi"/>
          <w:sz w:val="22"/>
        </w:rPr>
        <w:t>ospechosa a la UIAF.</w:t>
      </w:r>
    </w:p>
    <w:p w14:paraId="7691B24F" w14:textId="378A2249" w:rsidR="00060E8C" w:rsidRPr="00287755" w:rsidRDefault="00060E8C" w:rsidP="000167D5">
      <w:pPr>
        <w:pStyle w:val="Prrafodelista"/>
        <w:numPr>
          <w:ilvl w:val="0"/>
          <w:numId w:val="62"/>
        </w:numPr>
        <w:spacing w:after="0"/>
        <w:ind w:left="567" w:hanging="283"/>
        <w:rPr>
          <w:rFonts w:asciiTheme="minorHAnsi" w:hAnsiTheme="minorHAnsi" w:cstheme="minorHAnsi"/>
          <w:sz w:val="22"/>
        </w:rPr>
      </w:pPr>
      <w:r w:rsidRPr="00287755">
        <w:rPr>
          <w:rFonts w:asciiTheme="minorHAnsi" w:hAnsiTheme="minorHAnsi" w:cstheme="minorHAnsi"/>
          <w:sz w:val="22"/>
        </w:rPr>
        <w:t xml:space="preserve">Evitar toda relación con dicha </w:t>
      </w:r>
      <w:r w:rsidR="00EA41CC" w:rsidRPr="00287755">
        <w:rPr>
          <w:rFonts w:asciiTheme="minorHAnsi" w:hAnsiTheme="minorHAnsi" w:cstheme="minorHAnsi"/>
          <w:sz w:val="22"/>
        </w:rPr>
        <w:t>c</w:t>
      </w:r>
      <w:r w:rsidRPr="00287755">
        <w:rPr>
          <w:rFonts w:asciiTheme="minorHAnsi" w:hAnsiTheme="minorHAnsi" w:cstheme="minorHAnsi"/>
          <w:sz w:val="22"/>
        </w:rPr>
        <w:t>ontraparte, es decir, nuevos negocios.</w:t>
      </w:r>
    </w:p>
    <w:p w14:paraId="4E727A02" w14:textId="77777777" w:rsidR="00060E8C" w:rsidRPr="00287755" w:rsidRDefault="00060E8C" w:rsidP="000167D5">
      <w:pPr>
        <w:pStyle w:val="Prrafodelista"/>
        <w:numPr>
          <w:ilvl w:val="0"/>
          <w:numId w:val="62"/>
        </w:numPr>
        <w:spacing w:after="0"/>
        <w:ind w:left="567" w:hanging="283"/>
        <w:rPr>
          <w:rFonts w:asciiTheme="minorHAnsi" w:hAnsiTheme="minorHAnsi" w:cstheme="minorHAnsi"/>
          <w:sz w:val="22"/>
        </w:rPr>
      </w:pPr>
      <w:r w:rsidRPr="00287755">
        <w:rPr>
          <w:rFonts w:asciiTheme="minorHAnsi" w:hAnsiTheme="minorHAnsi" w:cstheme="minorHAnsi"/>
          <w:sz w:val="22"/>
        </w:rPr>
        <w:t>No aplicar ningún tipo de excepción y realizar los controles necesarios.</w:t>
      </w:r>
    </w:p>
    <w:p w14:paraId="061ACAE6" w14:textId="77777777" w:rsidR="006F591A" w:rsidRDefault="006F591A" w:rsidP="000167D5">
      <w:pPr>
        <w:spacing w:after="0"/>
        <w:jc w:val="both"/>
        <w:rPr>
          <w:rFonts w:eastAsia="ヒラギノ角ゴ Pro W3" w:cstheme="minorHAnsi"/>
          <w:b/>
          <w:bCs/>
        </w:rPr>
      </w:pPr>
    </w:p>
    <w:p w14:paraId="038AD2AB" w14:textId="77777777" w:rsidR="00B940B5" w:rsidRDefault="00B940B5" w:rsidP="000167D5">
      <w:pPr>
        <w:spacing w:after="0"/>
        <w:jc w:val="both"/>
        <w:rPr>
          <w:rFonts w:eastAsia="ヒラギノ角ゴ Pro W3" w:cstheme="minorHAnsi"/>
          <w:b/>
          <w:bCs/>
        </w:rPr>
      </w:pPr>
    </w:p>
    <w:p w14:paraId="1937619B" w14:textId="77777777" w:rsidR="00B940B5" w:rsidRPr="00287755" w:rsidRDefault="00B940B5" w:rsidP="000167D5">
      <w:pPr>
        <w:spacing w:after="0"/>
        <w:jc w:val="both"/>
        <w:rPr>
          <w:rFonts w:eastAsia="ヒラギノ角ゴ Pro W3" w:cstheme="minorHAnsi"/>
          <w:b/>
          <w:bCs/>
        </w:rPr>
      </w:pPr>
    </w:p>
    <w:p w14:paraId="6B29700E" w14:textId="44337BA2" w:rsidR="002376A6" w:rsidRPr="00287755" w:rsidRDefault="002376A6" w:rsidP="000167D5">
      <w:pPr>
        <w:spacing w:after="0"/>
        <w:jc w:val="both"/>
        <w:rPr>
          <w:rFonts w:eastAsia="ヒラギノ角ゴ Pro W3" w:cstheme="minorHAnsi"/>
          <w:b/>
          <w:bCs/>
        </w:rPr>
      </w:pPr>
      <w:r w:rsidRPr="00287755">
        <w:rPr>
          <w:rFonts w:eastAsia="ヒラギノ角ゴ Pro W3" w:cstheme="minorHAnsi"/>
          <w:b/>
          <w:bCs/>
        </w:rPr>
        <w:t>Si la persona está registrada en otra lista, en una noticia adversa o negativa:</w:t>
      </w:r>
    </w:p>
    <w:p w14:paraId="178B668C" w14:textId="76D60DC9" w:rsidR="00060E8C" w:rsidRPr="00287755" w:rsidRDefault="00060E8C" w:rsidP="000167D5">
      <w:pPr>
        <w:pStyle w:val="Cuerpo"/>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hanging="284"/>
        <w:jc w:val="both"/>
        <w:rPr>
          <w:rFonts w:asciiTheme="minorHAnsi" w:hAnsiTheme="minorHAnsi" w:cstheme="minorHAnsi"/>
          <w:color w:val="auto"/>
          <w:sz w:val="22"/>
          <w:szCs w:val="22"/>
          <w:lang w:val="es-CO"/>
        </w:rPr>
      </w:pPr>
      <w:r w:rsidRPr="00287755">
        <w:rPr>
          <w:rFonts w:asciiTheme="minorHAnsi" w:hAnsiTheme="minorHAnsi" w:cstheme="minorHAnsi"/>
          <w:b/>
          <w:color w:val="auto"/>
          <w:sz w:val="22"/>
          <w:szCs w:val="22"/>
          <w:lang w:val="es-CO"/>
        </w:rPr>
        <w:t>Y está solicitando vincularse y/o</w:t>
      </w:r>
      <w:r w:rsidR="002376A6" w:rsidRPr="00287755">
        <w:rPr>
          <w:rFonts w:asciiTheme="minorHAnsi" w:hAnsiTheme="minorHAnsi" w:cstheme="minorHAnsi"/>
          <w:b/>
          <w:color w:val="auto"/>
          <w:sz w:val="22"/>
          <w:szCs w:val="22"/>
          <w:lang w:val="es-CO"/>
        </w:rPr>
        <w:t xml:space="preserve"> </w:t>
      </w:r>
      <w:r w:rsidR="00766FF5">
        <w:rPr>
          <w:rFonts w:asciiTheme="minorHAnsi" w:hAnsiTheme="minorHAnsi" w:cstheme="minorHAnsi"/>
          <w:b/>
          <w:color w:val="auto"/>
          <w:sz w:val="22"/>
          <w:szCs w:val="22"/>
          <w:lang w:val="es-CO"/>
        </w:rPr>
        <w:t>la</w:t>
      </w:r>
      <w:r w:rsidR="005A52D7" w:rsidRPr="00287755">
        <w:rPr>
          <w:rFonts w:asciiTheme="minorHAnsi" w:hAnsiTheme="minorHAnsi" w:cstheme="minorHAnsi"/>
          <w:b/>
          <w:color w:val="auto"/>
          <w:sz w:val="22"/>
          <w:szCs w:val="22"/>
          <w:lang w:val="es-CO"/>
        </w:rPr>
        <w:t xml:space="preserve"> </w:t>
      </w:r>
      <w:r w:rsidR="00902BBC">
        <w:rPr>
          <w:rFonts w:asciiTheme="minorHAnsi" w:hAnsiTheme="minorHAnsi" w:cstheme="minorHAnsi"/>
          <w:b/>
          <w:color w:val="auto"/>
          <w:sz w:val="22"/>
          <w:szCs w:val="22"/>
          <w:lang w:val="es-CO"/>
        </w:rPr>
        <w:t>CCF</w:t>
      </w:r>
      <w:r w:rsidRPr="00287755">
        <w:rPr>
          <w:rFonts w:asciiTheme="minorHAnsi" w:hAnsiTheme="minorHAnsi" w:cstheme="minorHAnsi"/>
          <w:b/>
          <w:color w:val="auto"/>
          <w:sz w:val="22"/>
          <w:szCs w:val="22"/>
          <w:lang w:val="es-CO"/>
        </w:rPr>
        <w:t xml:space="preserve"> requiere</w:t>
      </w:r>
      <w:r w:rsidR="002376A6" w:rsidRPr="00287755">
        <w:rPr>
          <w:rFonts w:asciiTheme="minorHAnsi" w:hAnsiTheme="minorHAnsi" w:cstheme="minorHAnsi"/>
          <w:b/>
          <w:color w:val="auto"/>
          <w:sz w:val="22"/>
          <w:szCs w:val="22"/>
          <w:lang w:val="es-CO"/>
        </w:rPr>
        <w:t xml:space="preserve"> adquirir</w:t>
      </w:r>
      <w:r w:rsidRPr="00287755">
        <w:rPr>
          <w:rFonts w:asciiTheme="minorHAnsi" w:hAnsiTheme="minorHAnsi" w:cstheme="minorHAnsi"/>
          <w:b/>
          <w:color w:val="auto"/>
          <w:sz w:val="22"/>
          <w:szCs w:val="22"/>
          <w:lang w:val="es-CO"/>
        </w:rPr>
        <w:t xml:space="preserve"> un bien o servicio:</w:t>
      </w:r>
      <w:r w:rsidRPr="00287755">
        <w:rPr>
          <w:rFonts w:asciiTheme="minorHAnsi" w:hAnsiTheme="minorHAnsi" w:cstheme="minorHAnsi"/>
          <w:color w:val="auto"/>
          <w:sz w:val="22"/>
          <w:szCs w:val="22"/>
          <w:lang w:val="es-CO"/>
        </w:rPr>
        <w:t xml:space="preserve"> </w:t>
      </w:r>
      <w:r w:rsidR="005753CC" w:rsidRPr="00287755">
        <w:rPr>
          <w:rFonts w:asciiTheme="minorHAnsi" w:hAnsiTheme="minorHAnsi" w:cstheme="minorHAnsi"/>
          <w:color w:val="auto"/>
          <w:sz w:val="22"/>
          <w:szCs w:val="22"/>
          <w:lang w:val="es-CO"/>
        </w:rPr>
        <w:t>e</w:t>
      </w:r>
      <w:r w:rsidRPr="00287755">
        <w:rPr>
          <w:rFonts w:asciiTheme="minorHAnsi" w:hAnsiTheme="minorHAnsi" w:cstheme="minorHAnsi"/>
          <w:color w:val="auto"/>
          <w:sz w:val="22"/>
          <w:szCs w:val="22"/>
          <w:lang w:val="es-CO"/>
        </w:rPr>
        <w:t xml:space="preserve">l </w:t>
      </w:r>
      <w:r w:rsidR="00676DBA" w:rsidRPr="00287755">
        <w:rPr>
          <w:rFonts w:asciiTheme="minorHAnsi" w:hAnsiTheme="minorHAnsi" w:cstheme="minorHAnsi"/>
          <w:color w:val="auto"/>
          <w:sz w:val="22"/>
          <w:szCs w:val="22"/>
          <w:lang w:val="es-CO"/>
        </w:rPr>
        <w:t xml:space="preserve">Representante Legal o quien sea </w:t>
      </w:r>
      <w:r w:rsidR="00F90D79" w:rsidRPr="00287755">
        <w:rPr>
          <w:rFonts w:asciiTheme="minorHAnsi" w:hAnsiTheme="minorHAnsi" w:cstheme="minorHAnsi"/>
          <w:color w:val="auto"/>
          <w:sz w:val="22"/>
          <w:szCs w:val="22"/>
          <w:lang w:val="es-CO"/>
        </w:rPr>
        <w:t>designado</w:t>
      </w:r>
      <w:r w:rsidR="00676DBA" w:rsidRPr="00287755">
        <w:rPr>
          <w:rFonts w:asciiTheme="minorHAnsi" w:hAnsiTheme="minorHAnsi" w:cstheme="minorHAnsi"/>
          <w:color w:val="auto"/>
          <w:sz w:val="22"/>
          <w:szCs w:val="22"/>
          <w:lang w:val="es-CO"/>
        </w:rPr>
        <w:t>,</w:t>
      </w:r>
      <w:r w:rsidR="00397819" w:rsidRPr="00287755">
        <w:rPr>
          <w:rFonts w:asciiTheme="minorHAnsi" w:hAnsiTheme="minorHAnsi" w:cstheme="minorHAnsi"/>
          <w:color w:val="auto"/>
          <w:sz w:val="22"/>
          <w:szCs w:val="22"/>
          <w:lang w:val="es-CO"/>
        </w:rPr>
        <w:t xml:space="preserve"> y</w:t>
      </w:r>
      <w:r w:rsidRPr="00287755">
        <w:rPr>
          <w:rFonts w:asciiTheme="minorHAnsi" w:hAnsiTheme="minorHAnsi" w:cstheme="minorHAnsi"/>
          <w:color w:val="auto"/>
          <w:sz w:val="22"/>
          <w:szCs w:val="22"/>
          <w:lang w:val="es-CO"/>
        </w:rPr>
        <w:t xml:space="preserve"> el </w:t>
      </w:r>
      <w:r w:rsidR="00B940B5">
        <w:rPr>
          <w:rFonts w:asciiTheme="minorHAnsi" w:hAnsiTheme="minorHAnsi" w:cstheme="minorHAnsi"/>
          <w:color w:val="auto"/>
          <w:sz w:val="22"/>
          <w:szCs w:val="22"/>
          <w:lang w:val="es-CO"/>
        </w:rPr>
        <w:t>Á</w:t>
      </w:r>
      <w:r w:rsidRPr="00287755">
        <w:rPr>
          <w:rFonts w:asciiTheme="minorHAnsi" w:hAnsiTheme="minorHAnsi" w:cstheme="minorHAnsi"/>
          <w:color w:val="auto"/>
          <w:sz w:val="22"/>
          <w:szCs w:val="22"/>
          <w:lang w:val="es-CO"/>
        </w:rPr>
        <w:t xml:space="preserve">rea encargada de la vinculación evaluarán la situación y </w:t>
      </w:r>
      <w:r w:rsidRPr="00287755">
        <w:rPr>
          <w:rFonts w:asciiTheme="minorHAnsi" w:hAnsiTheme="minorHAnsi" w:cstheme="minorHAnsi"/>
          <w:color w:val="auto"/>
          <w:sz w:val="22"/>
          <w:szCs w:val="22"/>
          <w:lang w:val="es-CO"/>
        </w:rPr>
        <w:lastRenderedPageBreak/>
        <w:t>definirán</w:t>
      </w:r>
      <w:r w:rsidR="00FB5A39" w:rsidRPr="00287755">
        <w:rPr>
          <w:rFonts w:asciiTheme="minorHAnsi" w:hAnsiTheme="minorHAnsi" w:cstheme="minorHAnsi"/>
          <w:color w:val="auto"/>
          <w:sz w:val="22"/>
          <w:szCs w:val="22"/>
          <w:lang w:val="es-CO"/>
        </w:rPr>
        <w:t xml:space="preserve"> </w:t>
      </w:r>
      <w:r w:rsidRPr="00287755">
        <w:rPr>
          <w:rFonts w:asciiTheme="minorHAnsi" w:hAnsiTheme="minorHAnsi" w:cstheme="minorHAnsi"/>
          <w:color w:val="auto"/>
          <w:sz w:val="22"/>
          <w:szCs w:val="22"/>
          <w:lang w:val="es-CO"/>
        </w:rPr>
        <w:t xml:space="preserve">el tratamiento que se dará a la </w:t>
      </w:r>
      <w:r w:rsidR="00411F52" w:rsidRPr="00287755">
        <w:rPr>
          <w:rFonts w:asciiTheme="minorHAnsi" w:hAnsiTheme="minorHAnsi" w:cstheme="minorHAnsi"/>
          <w:color w:val="auto"/>
          <w:sz w:val="22"/>
          <w:szCs w:val="22"/>
          <w:lang w:val="es-CO"/>
        </w:rPr>
        <w:t>c</w:t>
      </w:r>
      <w:r w:rsidRPr="00287755">
        <w:rPr>
          <w:rFonts w:asciiTheme="minorHAnsi" w:hAnsiTheme="minorHAnsi" w:cstheme="minorHAnsi"/>
          <w:color w:val="auto"/>
          <w:sz w:val="22"/>
          <w:szCs w:val="22"/>
          <w:lang w:val="es-CO"/>
        </w:rPr>
        <w:t xml:space="preserve">ontraparte. Las definiciones pueden implicar de acuerdo con el Riesgo Legal y Reputacional que </w:t>
      </w:r>
      <w:r w:rsidR="002376A6" w:rsidRPr="00287755">
        <w:rPr>
          <w:rFonts w:asciiTheme="minorHAnsi" w:hAnsiTheme="minorHAnsi" w:cstheme="minorHAnsi"/>
          <w:color w:val="auto"/>
          <w:sz w:val="22"/>
          <w:szCs w:val="22"/>
          <w:lang w:val="es-CO"/>
        </w:rPr>
        <w:t>pueda representarle</w:t>
      </w:r>
      <w:r w:rsidR="00AD2B6D" w:rsidRPr="00287755">
        <w:rPr>
          <w:rFonts w:asciiTheme="minorHAnsi" w:hAnsiTheme="minorHAnsi" w:cstheme="minorHAnsi"/>
          <w:color w:val="auto"/>
          <w:sz w:val="22"/>
          <w:szCs w:val="22"/>
          <w:lang w:val="es-CO"/>
        </w:rPr>
        <w:t xml:space="preserve"> a </w:t>
      </w:r>
      <w:r w:rsidR="005A52D7" w:rsidRPr="00287755">
        <w:rPr>
          <w:rFonts w:asciiTheme="minorHAnsi" w:hAnsiTheme="minorHAnsi" w:cstheme="minorHAnsi"/>
          <w:color w:val="auto"/>
          <w:sz w:val="22"/>
          <w:szCs w:val="22"/>
          <w:lang w:val="es-CO"/>
        </w:rPr>
        <w:t xml:space="preserve">la </w:t>
      </w:r>
      <w:r w:rsidR="00902BBC">
        <w:rPr>
          <w:rFonts w:asciiTheme="minorHAnsi" w:hAnsiTheme="minorHAnsi" w:cstheme="minorHAnsi"/>
          <w:color w:val="auto"/>
          <w:sz w:val="22"/>
          <w:szCs w:val="22"/>
          <w:lang w:val="es-CO"/>
        </w:rPr>
        <w:t>CCF</w:t>
      </w:r>
      <w:r w:rsidRPr="00287755">
        <w:rPr>
          <w:rFonts w:asciiTheme="minorHAnsi" w:hAnsiTheme="minorHAnsi" w:cstheme="minorHAnsi"/>
          <w:color w:val="auto"/>
          <w:sz w:val="22"/>
          <w:szCs w:val="22"/>
          <w:lang w:val="es-CO"/>
        </w:rPr>
        <w:t xml:space="preserve"> la no aceptación de la vinculación o la solicitud de explicaciones</w:t>
      </w:r>
      <w:r w:rsidR="002376A6" w:rsidRPr="00287755">
        <w:rPr>
          <w:rFonts w:asciiTheme="minorHAnsi" w:hAnsiTheme="minorHAnsi" w:cstheme="minorHAnsi"/>
          <w:color w:val="auto"/>
          <w:sz w:val="22"/>
          <w:szCs w:val="22"/>
          <w:lang w:val="es-CO"/>
        </w:rPr>
        <w:t xml:space="preserve"> a la </w:t>
      </w:r>
      <w:r w:rsidR="00411F52" w:rsidRPr="00287755">
        <w:rPr>
          <w:rFonts w:asciiTheme="minorHAnsi" w:hAnsiTheme="minorHAnsi" w:cstheme="minorHAnsi"/>
          <w:color w:val="auto"/>
          <w:sz w:val="22"/>
          <w:szCs w:val="22"/>
          <w:lang w:val="es-CO"/>
        </w:rPr>
        <w:t>c</w:t>
      </w:r>
      <w:r w:rsidR="002376A6" w:rsidRPr="00287755">
        <w:rPr>
          <w:rFonts w:asciiTheme="minorHAnsi" w:hAnsiTheme="minorHAnsi" w:cstheme="minorHAnsi"/>
          <w:color w:val="auto"/>
          <w:sz w:val="22"/>
          <w:szCs w:val="22"/>
          <w:lang w:val="es-CO"/>
        </w:rPr>
        <w:t>ontraparte</w:t>
      </w:r>
      <w:r w:rsidR="009143D7" w:rsidRPr="00287755">
        <w:rPr>
          <w:rFonts w:asciiTheme="minorHAnsi" w:hAnsiTheme="minorHAnsi" w:cstheme="minorHAnsi"/>
          <w:color w:val="auto"/>
          <w:sz w:val="22"/>
          <w:szCs w:val="22"/>
          <w:lang w:val="es-CO"/>
        </w:rPr>
        <w:t>, ejecutando las siguientes acciones:</w:t>
      </w:r>
    </w:p>
    <w:p w14:paraId="76B1837F" w14:textId="4A33AC30" w:rsidR="00060E8C" w:rsidRPr="00287755" w:rsidRDefault="00060E8C" w:rsidP="000167D5">
      <w:pPr>
        <w:pStyle w:val="Cuerpo"/>
        <w:numPr>
          <w:ilvl w:val="1"/>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Se elaborará un acta de la reunión en donde se deje constancia de las decisiones tomadas, el cual se conservará dentro de los documentos del </w:t>
      </w:r>
      <w:r w:rsidR="00676DBA" w:rsidRPr="00287755">
        <w:rPr>
          <w:rFonts w:asciiTheme="minorHAnsi" w:hAnsiTheme="minorHAnsi" w:cstheme="minorHAnsi"/>
          <w:color w:val="auto"/>
          <w:sz w:val="22"/>
          <w:szCs w:val="22"/>
          <w:lang w:val="es-CO"/>
        </w:rPr>
        <w:t>RMM</w:t>
      </w:r>
      <w:r w:rsidRPr="00287755">
        <w:rPr>
          <w:rFonts w:asciiTheme="minorHAnsi" w:hAnsiTheme="minorHAnsi" w:cstheme="minorHAnsi"/>
          <w:color w:val="auto"/>
          <w:sz w:val="22"/>
          <w:szCs w:val="22"/>
          <w:lang w:val="es-CO"/>
        </w:rPr>
        <w:t>.</w:t>
      </w:r>
    </w:p>
    <w:p w14:paraId="33CCD54D" w14:textId="2FD8E3B5" w:rsidR="00060E8C" w:rsidRPr="00287755" w:rsidRDefault="00060E8C" w:rsidP="000167D5">
      <w:pPr>
        <w:pStyle w:val="Cuerpo"/>
        <w:numPr>
          <w:ilvl w:val="1"/>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El área encargada de la </w:t>
      </w:r>
      <w:r w:rsidR="00512E97" w:rsidRPr="00287755">
        <w:rPr>
          <w:rFonts w:asciiTheme="minorHAnsi" w:hAnsiTheme="minorHAnsi" w:cstheme="minorHAnsi"/>
          <w:color w:val="auto"/>
          <w:sz w:val="22"/>
          <w:szCs w:val="22"/>
          <w:lang w:val="es-CO"/>
        </w:rPr>
        <w:t>vinculación</w:t>
      </w:r>
      <w:r w:rsidRPr="00287755">
        <w:rPr>
          <w:rFonts w:asciiTheme="minorHAnsi" w:hAnsiTheme="minorHAnsi" w:cstheme="minorHAnsi"/>
          <w:color w:val="auto"/>
          <w:sz w:val="22"/>
          <w:szCs w:val="22"/>
          <w:lang w:val="es-CO"/>
        </w:rPr>
        <w:t xml:space="preserve"> adelantará el protocolo de información a la </w:t>
      </w:r>
      <w:r w:rsidR="00411F52" w:rsidRPr="00287755">
        <w:rPr>
          <w:rFonts w:asciiTheme="minorHAnsi" w:hAnsiTheme="minorHAnsi" w:cstheme="minorHAnsi"/>
          <w:color w:val="auto"/>
          <w:sz w:val="22"/>
          <w:szCs w:val="22"/>
          <w:lang w:val="es-CO"/>
        </w:rPr>
        <w:t>c</w:t>
      </w:r>
      <w:r w:rsidRPr="00287755">
        <w:rPr>
          <w:rFonts w:asciiTheme="minorHAnsi" w:hAnsiTheme="minorHAnsi" w:cstheme="minorHAnsi"/>
          <w:color w:val="auto"/>
          <w:sz w:val="22"/>
          <w:szCs w:val="22"/>
          <w:lang w:val="es-CO"/>
        </w:rPr>
        <w:t xml:space="preserve">ontraparte según corresponda, aduciendo razones estrictamente corporativas, </w:t>
      </w:r>
      <w:r w:rsidR="003C56EF" w:rsidRPr="00287755">
        <w:rPr>
          <w:rFonts w:asciiTheme="minorHAnsi" w:hAnsiTheme="minorHAnsi" w:cstheme="minorHAnsi"/>
          <w:color w:val="auto"/>
          <w:sz w:val="22"/>
          <w:szCs w:val="22"/>
          <w:lang w:val="es-CO"/>
        </w:rPr>
        <w:t>en caso de que</w:t>
      </w:r>
      <w:r w:rsidRPr="00287755">
        <w:rPr>
          <w:rFonts w:asciiTheme="minorHAnsi" w:hAnsiTheme="minorHAnsi" w:cstheme="minorHAnsi"/>
          <w:color w:val="auto"/>
          <w:sz w:val="22"/>
          <w:szCs w:val="22"/>
          <w:lang w:val="es-CO"/>
        </w:rPr>
        <w:t xml:space="preserve"> la decisión sea no vincularla.</w:t>
      </w:r>
    </w:p>
    <w:p w14:paraId="5FCBA862" w14:textId="5FEC1A19" w:rsidR="00060E8C" w:rsidRPr="00287755" w:rsidRDefault="00060E8C" w:rsidP="000167D5">
      <w:pPr>
        <w:pStyle w:val="Cuerpo"/>
        <w:numPr>
          <w:ilvl w:val="1"/>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hanging="283"/>
        <w:jc w:val="both"/>
        <w:rPr>
          <w:rFonts w:asciiTheme="minorHAnsi" w:hAnsiTheme="minorHAnsi" w:cstheme="minorHAnsi"/>
          <w:color w:val="auto"/>
          <w:sz w:val="22"/>
          <w:szCs w:val="22"/>
          <w:lang w:val="es-CO"/>
        </w:rPr>
      </w:pPr>
      <w:r w:rsidRPr="00287755">
        <w:rPr>
          <w:rFonts w:asciiTheme="minorHAnsi" w:hAnsiTheme="minorHAnsi" w:cstheme="minorHAnsi"/>
          <w:color w:val="auto"/>
          <w:sz w:val="22"/>
          <w:szCs w:val="22"/>
          <w:lang w:val="es-CO"/>
        </w:rPr>
        <w:t xml:space="preserve">Si se trata de solicitud de explicaciones, se deberá dar un tiempo máximo de respuesta a la </w:t>
      </w:r>
      <w:r w:rsidR="004073D4" w:rsidRPr="00287755">
        <w:rPr>
          <w:rFonts w:asciiTheme="minorHAnsi" w:hAnsiTheme="minorHAnsi" w:cstheme="minorHAnsi"/>
          <w:color w:val="auto"/>
          <w:sz w:val="22"/>
          <w:szCs w:val="22"/>
          <w:lang w:val="es-CO"/>
        </w:rPr>
        <w:t>c</w:t>
      </w:r>
      <w:r w:rsidRPr="00287755">
        <w:rPr>
          <w:rFonts w:asciiTheme="minorHAnsi" w:hAnsiTheme="minorHAnsi" w:cstheme="minorHAnsi"/>
          <w:color w:val="auto"/>
          <w:sz w:val="22"/>
          <w:szCs w:val="22"/>
          <w:lang w:val="es-CO"/>
        </w:rPr>
        <w:t>ontraparte, vencido el cual deberá reunirse nuevamente el órgano consultivo para tomar las acciones correspondientes. Se generará el acta de la reunión y el dueño del proceso ejecutará las decisiones adoptadas.</w:t>
      </w:r>
    </w:p>
    <w:p w14:paraId="230799C2" w14:textId="77777777" w:rsidR="00060E8C" w:rsidRPr="00287755" w:rsidRDefault="00060E8C" w:rsidP="000167D5">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jc w:val="both"/>
        <w:rPr>
          <w:rFonts w:asciiTheme="minorHAnsi" w:hAnsiTheme="minorHAnsi" w:cstheme="minorHAnsi"/>
          <w:color w:val="auto"/>
          <w:sz w:val="22"/>
          <w:szCs w:val="22"/>
          <w:lang w:val="es-CO"/>
        </w:rPr>
      </w:pPr>
    </w:p>
    <w:p w14:paraId="75A27F5D" w14:textId="02EF45A4" w:rsidR="00060E8C" w:rsidRPr="00287755" w:rsidRDefault="00060E8C" w:rsidP="000167D5">
      <w:pPr>
        <w:pStyle w:val="Textonotaalfinal"/>
        <w:numPr>
          <w:ilvl w:val="0"/>
          <w:numId w:val="28"/>
        </w:numPr>
        <w:tabs>
          <w:tab w:val="left" w:pos="4536"/>
        </w:tabs>
        <w:spacing w:line="276" w:lineRule="auto"/>
        <w:ind w:left="360"/>
        <w:jc w:val="both"/>
        <w:rPr>
          <w:rFonts w:cstheme="minorHAnsi"/>
          <w:sz w:val="22"/>
          <w:szCs w:val="22"/>
        </w:rPr>
      </w:pPr>
      <w:r w:rsidRPr="00287755">
        <w:rPr>
          <w:rFonts w:cstheme="minorHAnsi"/>
          <w:b/>
          <w:sz w:val="22"/>
          <w:szCs w:val="22"/>
        </w:rPr>
        <w:t xml:space="preserve">Ya se encuentra </w:t>
      </w:r>
      <w:r w:rsidR="00512E97" w:rsidRPr="00287755">
        <w:rPr>
          <w:rFonts w:cstheme="minorHAnsi"/>
          <w:b/>
          <w:sz w:val="22"/>
          <w:szCs w:val="22"/>
        </w:rPr>
        <w:t>vinculada,</w:t>
      </w:r>
      <w:r w:rsidRPr="00287755">
        <w:rPr>
          <w:rFonts w:cstheme="minorHAnsi"/>
          <w:b/>
          <w:sz w:val="22"/>
          <w:szCs w:val="22"/>
        </w:rPr>
        <w:t xml:space="preserve"> pero por algún motivo no puede terminarse la relación contractual</w:t>
      </w:r>
      <w:r w:rsidRPr="00287755">
        <w:rPr>
          <w:rFonts w:cstheme="minorHAnsi"/>
          <w:sz w:val="22"/>
          <w:szCs w:val="22"/>
        </w:rPr>
        <w:t xml:space="preserve">. </w:t>
      </w:r>
      <w:r w:rsidR="005753CC" w:rsidRPr="00287755">
        <w:rPr>
          <w:rFonts w:cstheme="minorHAnsi"/>
          <w:sz w:val="22"/>
          <w:szCs w:val="22"/>
        </w:rPr>
        <w:t>h</w:t>
      </w:r>
      <w:r w:rsidRPr="00287755">
        <w:rPr>
          <w:rFonts w:cstheme="minorHAnsi"/>
          <w:sz w:val="22"/>
          <w:szCs w:val="22"/>
        </w:rPr>
        <w:t xml:space="preserve">asta tanto se pueda terminar la relación contractual, se procederá de la siguiente manera: </w:t>
      </w:r>
    </w:p>
    <w:p w14:paraId="092D2151" w14:textId="3F0CBE4E" w:rsidR="00060E8C" w:rsidRPr="00287755" w:rsidRDefault="00060E8C" w:rsidP="000167D5">
      <w:pPr>
        <w:pStyle w:val="Prrafodelista"/>
        <w:numPr>
          <w:ilvl w:val="0"/>
          <w:numId w:val="63"/>
        </w:numPr>
        <w:spacing w:after="0"/>
        <w:ind w:left="567" w:hanging="283"/>
        <w:rPr>
          <w:rFonts w:asciiTheme="minorHAnsi" w:hAnsiTheme="minorHAnsi" w:cstheme="minorHAnsi"/>
          <w:sz w:val="22"/>
        </w:rPr>
      </w:pPr>
      <w:r w:rsidRPr="00287755">
        <w:rPr>
          <w:rFonts w:asciiTheme="minorHAnsi" w:hAnsiTheme="minorHAnsi" w:cstheme="minorHAnsi"/>
          <w:sz w:val="22"/>
        </w:rPr>
        <w:t xml:space="preserve">Catalogar la </w:t>
      </w:r>
      <w:r w:rsidR="004073D4" w:rsidRPr="00287755">
        <w:rPr>
          <w:rFonts w:asciiTheme="minorHAnsi" w:hAnsiTheme="minorHAnsi" w:cstheme="minorHAnsi"/>
          <w:sz w:val="22"/>
        </w:rPr>
        <w:t>c</w:t>
      </w:r>
      <w:r w:rsidRPr="00287755">
        <w:rPr>
          <w:rFonts w:asciiTheme="minorHAnsi" w:hAnsiTheme="minorHAnsi" w:cstheme="minorHAnsi"/>
          <w:sz w:val="22"/>
        </w:rPr>
        <w:t>ontraparte como de alto riesgo.</w:t>
      </w:r>
    </w:p>
    <w:p w14:paraId="2363E4FD" w14:textId="3F99245C" w:rsidR="00060E8C" w:rsidRPr="00287755" w:rsidRDefault="00060E8C" w:rsidP="000167D5">
      <w:pPr>
        <w:pStyle w:val="Prrafodelista"/>
        <w:numPr>
          <w:ilvl w:val="0"/>
          <w:numId w:val="63"/>
        </w:numPr>
        <w:spacing w:after="0"/>
        <w:ind w:left="567" w:hanging="283"/>
        <w:rPr>
          <w:rFonts w:asciiTheme="minorHAnsi" w:hAnsiTheme="minorHAnsi" w:cstheme="minorHAnsi"/>
          <w:sz w:val="22"/>
        </w:rPr>
      </w:pPr>
      <w:r w:rsidRPr="00287755">
        <w:rPr>
          <w:rFonts w:asciiTheme="minorHAnsi" w:hAnsiTheme="minorHAnsi" w:cstheme="minorHAnsi"/>
          <w:sz w:val="22"/>
        </w:rPr>
        <w:t xml:space="preserve">Monitorear sus operaciones con una frecuencia mayor respecto de las demás </w:t>
      </w:r>
      <w:r w:rsidR="004073D4" w:rsidRPr="00287755">
        <w:rPr>
          <w:rFonts w:asciiTheme="minorHAnsi" w:hAnsiTheme="minorHAnsi" w:cstheme="minorHAnsi"/>
          <w:sz w:val="22"/>
        </w:rPr>
        <w:t>c</w:t>
      </w:r>
      <w:r w:rsidRPr="00287755">
        <w:rPr>
          <w:rFonts w:asciiTheme="minorHAnsi" w:hAnsiTheme="minorHAnsi" w:cstheme="minorHAnsi"/>
          <w:sz w:val="22"/>
        </w:rPr>
        <w:t>ontrapartes.</w:t>
      </w:r>
    </w:p>
    <w:p w14:paraId="4A54791A" w14:textId="77777777" w:rsidR="00060E8C" w:rsidRPr="00287755" w:rsidRDefault="00060E8C" w:rsidP="000167D5">
      <w:pPr>
        <w:pStyle w:val="Prrafodelista"/>
        <w:numPr>
          <w:ilvl w:val="0"/>
          <w:numId w:val="63"/>
        </w:numPr>
        <w:spacing w:after="0"/>
        <w:ind w:left="567" w:hanging="283"/>
        <w:rPr>
          <w:rFonts w:asciiTheme="minorHAnsi" w:hAnsiTheme="minorHAnsi" w:cstheme="minorHAnsi"/>
          <w:sz w:val="22"/>
        </w:rPr>
      </w:pPr>
      <w:r w:rsidRPr="00287755">
        <w:rPr>
          <w:rFonts w:asciiTheme="minorHAnsi" w:hAnsiTheme="minorHAnsi" w:cstheme="minorHAnsi"/>
          <w:sz w:val="22"/>
        </w:rPr>
        <w:t>Analizar cuando sea procedente todas sus operaciones para determinar si son sospechosas y eventualmente hacer el Reporte de Operación Sospechosa a la UIAF.</w:t>
      </w:r>
    </w:p>
    <w:p w14:paraId="25B6C751" w14:textId="43C72B80" w:rsidR="00060E8C" w:rsidRPr="00287755" w:rsidRDefault="00060E8C" w:rsidP="000167D5">
      <w:pPr>
        <w:pStyle w:val="Prrafodelista"/>
        <w:numPr>
          <w:ilvl w:val="0"/>
          <w:numId w:val="63"/>
        </w:numPr>
        <w:spacing w:after="0"/>
        <w:ind w:left="567" w:hanging="283"/>
        <w:rPr>
          <w:rFonts w:asciiTheme="minorHAnsi" w:hAnsiTheme="minorHAnsi" w:cstheme="minorHAnsi"/>
          <w:sz w:val="22"/>
        </w:rPr>
      </w:pPr>
      <w:r w:rsidRPr="00287755">
        <w:rPr>
          <w:rFonts w:asciiTheme="minorHAnsi" w:hAnsiTheme="minorHAnsi" w:cstheme="minorHAnsi"/>
          <w:sz w:val="22"/>
        </w:rPr>
        <w:t xml:space="preserve">Evitar toda relación con dicha </w:t>
      </w:r>
      <w:r w:rsidR="004073D4" w:rsidRPr="00287755">
        <w:rPr>
          <w:rFonts w:asciiTheme="minorHAnsi" w:hAnsiTheme="minorHAnsi" w:cstheme="minorHAnsi"/>
          <w:sz w:val="22"/>
        </w:rPr>
        <w:t>c</w:t>
      </w:r>
      <w:r w:rsidRPr="00287755">
        <w:rPr>
          <w:rFonts w:asciiTheme="minorHAnsi" w:hAnsiTheme="minorHAnsi" w:cstheme="minorHAnsi"/>
          <w:sz w:val="22"/>
        </w:rPr>
        <w:t>ontraparte, es decir, nuevos negocios.</w:t>
      </w:r>
    </w:p>
    <w:p w14:paraId="70094557" w14:textId="77777777" w:rsidR="00060E8C" w:rsidRPr="00287755" w:rsidRDefault="00060E8C" w:rsidP="000167D5">
      <w:pPr>
        <w:pStyle w:val="Prrafodelista"/>
        <w:numPr>
          <w:ilvl w:val="0"/>
          <w:numId w:val="63"/>
        </w:numPr>
        <w:spacing w:after="0"/>
        <w:ind w:left="567" w:hanging="283"/>
        <w:rPr>
          <w:rFonts w:asciiTheme="minorHAnsi" w:hAnsiTheme="minorHAnsi" w:cstheme="minorHAnsi"/>
          <w:sz w:val="22"/>
        </w:rPr>
      </w:pPr>
      <w:r w:rsidRPr="00287755">
        <w:rPr>
          <w:rFonts w:asciiTheme="minorHAnsi" w:hAnsiTheme="minorHAnsi" w:cstheme="minorHAnsi"/>
          <w:sz w:val="22"/>
        </w:rPr>
        <w:t>No aplicar ningún tipo de excepción y realizar los controles necesarios.</w:t>
      </w:r>
    </w:p>
    <w:p w14:paraId="5D82B384" w14:textId="77777777" w:rsidR="00991333" w:rsidRDefault="00991333" w:rsidP="000167D5">
      <w:pPr>
        <w:spacing w:after="0"/>
        <w:jc w:val="both"/>
        <w:rPr>
          <w:rFonts w:eastAsia="Times New Roman" w:cstheme="minorHAnsi"/>
          <w:lang w:eastAsia="es-US"/>
        </w:rPr>
      </w:pPr>
    </w:p>
    <w:p w14:paraId="2B839FCA" w14:textId="77777777" w:rsidR="005461B6" w:rsidRPr="00287755" w:rsidRDefault="005461B6" w:rsidP="000167D5">
      <w:pPr>
        <w:spacing w:after="0"/>
        <w:jc w:val="both"/>
        <w:rPr>
          <w:rFonts w:eastAsia="Times New Roman" w:cstheme="minorHAnsi"/>
          <w:lang w:eastAsia="es-US"/>
        </w:rPr>
      </w:pPr>
    </w:p>
    <w:p w14:paraId="725224CF" w14:textId="264AAF15" w:rsidR="00F208F9" w:rsidRPr="00287755" w:rsidRDefault="005461B6" w:rsidP="000167D5">
      <w:pPr>
        <w:pStyle w:val="Ttulo3"/>
        <w:spacing w:before="0"/>
        <w:jc w:val="both"/>
        <w:rPr>
          <w:rFonts w:eastAsiaTheme="minorEastAsia" w:cstheme="minorHAnsi"/>
          <w:b/>
          <w:u w:val="none"/>
        </w:rPr>
      </w:pPr>
      <w:bookmarkStart w:id="130" w:name="_Toc209628019"/>
      <w:r>
        <w:rPr>
          <w:rFonts w:eastAsiaTheme="minorEastAsia" w:cstheme="minorHAnsi"/>
          <w:b/>
          <w:u w:val="none"/>
        </w:rPr>
        <w:t>9</w:t>
      </w:r>
      <w:r w:rsidR="003D3B67" w:rsidRPr="00287755">
        <w:rPr>
          <w:rFonts w:eastAsiaTheme="minorEastAsia" w:cstheme="minorHAnsi"/>
          <w:b/>
          <w:u w:val="none"/>
        </w:rPr>
        <w:t>.</w:t>
      </w:r>
      <w:r>
        <w:rPr>
          <w:rFonts w:eastAsiaTheme="minorEastAsia" w:cstheme="minorHAnsi"/>
          <w:b/>
          <w:u w:val="none"/>
        </w:rPr>
        <w:t>5</w:t>
      </w:r>
      <w:r w:rsidR="003D3B67" w:rsidRPr="00287755">
        <w:rPr>
          <w:rFonts w:eastAsiaTheme="minorEastAsia" w:cstheme="minorHAnsi"/>
          <w:b/>
          <w:u w:val="none"/>
        </w:rPr>
        <w:t xml:space="preserve">.  </w:t>
      </w:r>
      <w:r w:rsidR="00F208F9" w:rsidRPr="00287755">
        <w:rPr>
          <w:rFonts w:eastAsiaTheme="minorEastAsia" w:cstheme="minorHAnsi"/>
          <w:b/>
          <w:u w:val="none"/>
        </w:rPr>
        <w:t>Detección y análisis de operaciones inusuales y determinación de operaciones sospechosas</w:t>
      </w:r>
      <w:bookmarkEnd w:id="130"/>
    </w:p>
    <w:p w14:paraId="1201E166" w14:textId="77777777" w:rsidR="00006D11" w:rsidRPr="00287755" w:rsidRDefault="00006D11" w:rsidP="000167D5">
      <w:pPr>
        <w:spacing w:after="0"/>
        <w:jc w:val="both"/>
        <w:rPr>
          <w:rFonts w:cstheme="minorHAnsi"/>
        </w:rPr>
      </w:pPr>
    </w:p>
    <w:p w14:paraId="7D18BD4D" w14:textId="64E1DF1E" w:rsidR="00405112" w:rsidRPr="00287755" w:rsidRDefault="00405112" w:rsidP="000167D5">
      <w:pPr>
        <w:spacing w:after="0"/>
        <w:jc w:val="both"/>
        <w:rPr>
          <w:rFonts w:cstheme="minorHAnsi"/>
        </w:rPr>
      </w:pPr>
      <w:r w:rsidRPr="00287755">
        <w:rPr>
          <w:rFonts w:cstheme="minorHAnsi"/>
        </w:rPr>
        <w:t xml:space="preserve">Se entiende como procedimiento de detección y análisis de operaciones la serie de actividades que se realizan con el fin de identificar comportamientos inusuales de clientes, proveedores, empleados y </w:t>
      </w:r>
      <w:r w:rsidR="0037795D" w:rsidRPr="00287755">
        <w:rPr>
          <w:rFonts w:cstheme="minorHAnsi"/>
        </w:rPr>
        <w:t>afiliados</w:t>
      </w:r>
      <w:r w:rsidRPr="00287755">
        <w:rPr>
          <w:rFonts w:cstheme="minorHAnsi"/>
        </w:rPr>
        <w:t xml:space="preserve"> para ser analizados, documentados y en caso de determinarse como operaciones sospechosas informar dichos comportamientos a la UIAF.  Estas actividades se encuentran descritas en los subtítulos del presente numeral.</w:t>
      </w:r>
    </w:p>
    <w:p w14:paraId="4005D57C" w14:textId="77777777" w:rsidR="005753CC" w:rsidRPr="00287755" w:rsidRDefault="005753CC" w:rsidP="000167D5">
      <w:pPr>
        <w:spacing w:after="0"/>
        <w:jc w:val="both"/>
        <w:rPr>
          <w:rFonts w:cstheme="minorHAnsi"/>
        </w:rPr>
      </w:pPr>
    </w:p>
    <w:p w14:paraId="39233DF7" w14:textId="09E0D3CE" w:rsidR="00405112" w:rsidRDefault="00405112" w:rsidP="000167D5">
      <w:pPr>
        <w:spacing w:after="0"/>
        <w:jc w:val="both"/>
        <w:rPr>
          <w:rFonts w:cstheme="minorHAnsi"/>
        </w:rPr>
      </w:pPr>
      <w:r w:rsidRPr="00287755">
        <w:rPr>
          <w:rFonts w:cstheme="minorHAnsi"/>
        </w:rPr>
        <w:t xml:space="preserve">La identificación de señales de alerta y de operaciones inusuales se realiza por parte de los empleados </w:t>
      </w:r>
      <w:r w:rsidR="000C5AF6" w:rsidRPr="00287755">
        <w:rPr>
          <w:rFonts w:cstheme="minorHAnsi"/>
        </w:rPr>
        <w:t xml:space="preserve">de </w:t>
      </w:r>
      <w:r w:rsidR="005A52D7" w:rsidRPr="00287755">
        <w:rPr>
          <w:rFonts w:cstheme="minorHAnsi"/>
        </w:rPr>
        <w:t xml:space="preserve">la </w:t>
      </w:r>
      <w:r w:rsidR="00902BBC">
        <w:rPr>
          <w:rFonts w:cstheme="minorHAnsi"/>
        </w:rPr>
        <w:t>CCF</w:t>
      </w:r>
      <w:r w:rsidRPr="00287755">
        <w:rPr>
          <w:rFonts w:cstheme="minorHAnsi"/>
        </w:rPr>
        <w:t xml:space="preserve">, durante el desarrollo de las funciones del cargo y en especial durante la aplicación de controles en los procedimientos de </w:t>
      </w:r>
      <w:r w:rsidR="00BF3487" w:rsidRPr="00287755">
        <w:rPr>
          <w:rFonts w:cstheme="minorHAnsi"/>
        </w:rPr>
        <w:t xml:space="preserve">debida diligencia y debida diligencia intensificada </w:t>
      </w:r>
      <w:r w:rsidR="00BB4736" w:rsidRPr="00287755">
        <w:rPr>
          <w:rFonts w:cstheme="minorHAnsi"/>
        </w:rPr>
        <w:t xml:space="preserve">y </w:t>
      </w:r>
      <w:r w:rsidRPr="00287755">
        <w:rPr>
          <w:rFonts w:cstheme="minorHAnsi"/>
        </w:rPr>
        <w:t xml:space="preserve">en todo momento mientras dure la relación contractual.  </w:t>
      </w:r>
    </w:p>
    <w:p w14:paraId="68F092E4" w14:textId="77777777" w:rsidR="00B940B5" w:rsidRDefault="00B940B5" w:rsidP="000167D5">
      <w:pPr>
        <w:spacing w:after="0"/>
        <w:jc w:val="both"/>
        <w:rPr>
          <w:rFonts w:cstheme="minorHAnsi"/>
        </w:rPr>
      </w:pPr>
    </w:p>
    <w:p w14:paraId="6F23133B" w14:textId="768F0CF2" w:rsidR="004C0673" w:rsidRPr="00287755" w:rsidRDefault="00405112" w:rsidP="000167D5">
      <w:pPr>
        <w:spacing w:after="0"/>
        <w:jc w:val="both"/>
        <w:rPr>
          <w:rFonts w:cstheme="minorHAnsi"/>
        </w:rPr>
      </w:pPr>
      <w:r w:rsidRPr="00287755">
        <w:rPr>
          <w:rFonts w:cstheme="minorHAnsi"/>
        </w:rPr>
        <w:t xml:space="preserve">Las señales de alerta, operaciones inusuales o sospechosas se identifican mediante el uso de las siguientes herramientas: </w:t>
      </w:r>
    </w:p>
    <w:p w14:paraId="4A763789" w14:textId="77777777" w:rsidR="002A4070" w:rsidRPr="00287755" w:rsidRDefault="002A4070" w:rsidP="000167D5">
      <w:pPr>
        <w:pStyle w:val="Prrafodelista"/>
        <w:spacing w:after="0"/>
        <w:ind w:left="284"/>
        <w:rPr>
          <w:rFonts w:asciiTheme="minorHAnsi" w:hAnsiTheme="minorHAnsi" w:cstheme="minorHAnsi"/>
          <w:sz w:val="22"/>
        </w:rPr>
      </w:pPr>
    </w:p>
    <w:p w14:paraId="6C4ECF4B" w14:textId="29350B6B" w:rsidR="009C11EF" w:rsidRPr="00287755" w:rsidRDefault="00405112" w:rsidP="000167D5">
      <w:pPr>
        <w:pStyle w:val="Prrafodelista"/>
        <w:numPr>
          <w:ilvl w:val="0"/>
          <w:numId w:val="64"/>
        </w:numPr>
        <w:spacing w:after="0"/>
        <w:ind w:left="284" w:hanging="284"/>
        <w:rPr>
          <w:rFonts w:asciiTheme="minorHAnsi" w:hAnsiTheme="minorHAnsi" w:cstheme="minorHAnsi"/>
          <w:sz w:val="22"/>
        </w:rPr>
      </w:pPr>
      <w:r w:rsidRPr="00287755">
        <w:rPr>
          <w:rFonts w:asciiTheme="minorHAnsi" w:hAnsiTheme="minorHAnsi" w:cstheme="minorHAnsi"/>
          <w:b/>
          <w:sz w:val="22"/>
        </w:rPr>
        <w:t xml:space="preserve">Listas </w:t>
      </w:r>
      <w:r w:rsidR="004C0673" w:rsidRPr="00287755">
        <w:rPr>
          <w:rFonts w:asciiTheme="minorHAnsi" w:hAnsiTheme="minorHAnsi" w:cstheme="minorHAnsi"/>
          <w:b/>
          <w:sz w:val="22"/>
        </w:rPr>
        <w:t xml:space="preserve">y bases de datos </w:t>
      </w:r>
      <w:r w:rsidRPr="00287755">
        <w:rPr>
          <w:rFonts w:asciiTheme="minorHAnsi" w:hAnsiTheme="minorHAnsi" w:cstheme="minorHAnsi"/>
          <w:b/>
          <w:sz w:val="22"/>
        </w:rPr>
        <w:t>nacionales e internacionales</w:t>
      </w:r>
      <w:r w:rsidR="00254CE7" w:rsidRPr="00287755">
        <w:rPr>
          <w:rFonts w:asciiTheme="minorHAnsi" w:hAnsiTheme="minorHAnsi" w:cstheme="minorHAnsi"/>
          <w:b/>
          <w:sz w:val="22"/>
        </w:rPr>
        <w:t>:</w:t>
      </w:r>
      <w:r w:rsidRPr="00287755">
        <w:rPr>
          <w:rFonts w:asciiTheme="minorHAnsi" w:hAnsiTheme="minorHAnsi" w:cstheme="minorHAnsi"/>
          <w:b/>
          <w:sz w:val="22"/>
        </w:rPr>
        <w:t xml:space="preserve"> </w:t>
      </w:r>
      <w:r w:rsidR="00DE13FA" w:rsidRPr="00287755">
        <w:rPr>
          <w:rFonts w:asciiTheme="minorHAnsi" w:hAnsiTheme="minorHAnsi" w:cstheme="minorHAnsi"/>
          <w:sz w:val="22"/>
        </w:rPr>
        <w:t>a</w:t>
      </w:r>
      <w:r w:rsidRPr="00287755">
        <w:rPr>
          <w:rFonts w:asciiTheme="minorHAnsi" w:hAnsiTheme="minorHAnsi" w:cstheme="minorHAnsi"/>
          <w:sz w:val="22"/>
        </w:rPr>
        <w:t xml:space="preserve"> través de su uso se identifican posibles vínculos con personas o activos relacionados con delitos de </w:t>
      </w:r>
      <w:r w:rsidR="0054158F" w:rsidRPr="00287755">
        <w:rPr>
          <w:rFonts w:asciiTheme="minorHAnsi" w:hAnsiTheme="minorHAnsi" w:cstheme="minorHAnsi"/>
          <w:sz w:val="22"/>
        </w:rPr>
        <w:t>LA/FT/FPADM</w:t>
      </w:r>
      <w:r w:rsidRPr="00287755">
        <w:rPr>
          <w:rFonts w:asciiTheme="minorHAnsi" w:hAnsiTheme="minorHAnsi" w:cstheme="minorHAnsi"/>
          <w:sz w:val="22"/>
        </w:rPr>
        <w:t xml:space="preserve">. </w:t>
      </w:r>
      <w:r w:rsidR="00175449" w:rsidRPr="00287755">
        <w:rPr>
          <w:rFonts w:asciiTheme="minorHAnsi" w:hAnsiTheme="minorHAnsi" w:cstheme="minorHAnsi"/>
          <w:sz w:val="22"/>
        </w:rPr>
        <w:t xml:space="preserve"> </w:t>
      </w:r>
      <w:r w:rsidRPr="00287755">
        <w:rPr>
          <w:rFonts w:asciiTheme="minorHAnsi" w:hAnsiTheme="minorHAnsi" w:cstheme="minorHAnsi"/>
          <w:sz w:val="22"/>
        </w:rPr>
        <w:t>Se realiza llevando a cabo un proceso de cruce individual</w:t>
      </w:r>
      <w:r w:rsidR="00D3419E" w:rsidRPr="00287755">
        <w:rPr>
          <w:rFonts w:asciiTheme="minorHAnsi" w:hAnsiTheme="minorHAnsi" w:cstheme="minorHAnsi"/>
          <w:sz w:val="22"/>
        </w:rPr>
        <w:t xml:space="preserve"> en el momento de la vinculación</w:t>
      </w:r>
      <w:r w:rsidRPr="00287755">
        <w:rPr>
          <w:rFonts w:asciiTheme="minorHAnsi" w:hAnsiTheme="minorHAnsi" w:cstheme="minorHAnsi"/>
          <w:sz w:val="22"/>
        </w:rPr>
        <w:t xml:space="preserve"> o masivo </w:t>
      </w:r>
      <w:r w:rsidR="004C0673" w:rsidRPr="00287755">
        <w:rPr>
          <w:rFonts w:asciiTheme="minorHAnsi" w:hAnsiTheme="minorHAnsi" w:cstheme="minorHAnsi"/>
          <w:sz w:val="22"/>
        </w:rPr>
        <w:t>por lo menos una vez al semestre para identificar si existe algún cambio en la situación de las personas con el paso del tiempo.</w:t>
      </w:r>
      <w:r w:rsidRPr="00287755">
        <w:rPr>
          <w:rFonts w:asciiTheme="minorHAnsi" w:hAnsiTheme="minorHAnsi" w:cstheme="minorHAnsi"/>
          <w:sz w:val="22"/>
        </w:rPr>
        <w:t xml:space="preserve"> </w:t>
      </w:r>
    </w:p>
    <w:p w14:paraId="35B897A5" w14:textId="7303CB3B" w:rsidR="00405112" w:rsidRPr="00287755" w:rsidRDefault="00405112" w:rsidP="000167D5">
      <w:pPr>
        <w:pStyle w:val="Prrafodelista"/>
        <w:numPr>
          <w:ilvl w:val="0"/>
          <w:numId w:val="64"/>
        </w:numPr>
        <w:spacing w:after="0"/>
        <w:ind w:left="284" w:hanging="284"/>
        <w:rPr>
          <w:rFonts w:asciiTheme="minorHAnsi" w:hAnsiTheme="minorHAnsi" w:cstheme="minorHAnsi"/>
          <w:sz w:val="22"/>
        </w:rPr>
      </w:pPr>
      <w:r w:rsidRPr="00287755">
        <w:rPr>
          <w:rFonts w:asciiTheme="minorHAnsi" w:hAnsiTheme="minorHAnsi" w:cstheme="minorHAnsi"/>
          <w:b/>
          <w:sz w:val="22"/>
        </w:rPr>
        <w:t>S</w:t>
      </w:r>
      <w:r w:rsidR="00D3419E" w:rsidRPr="00287755">
        <w:rPr>
          <w:rFonts w:asciiTheme="minorHAnsi" w:hAnsiTheme="minorHAnsi" w:cstheme="minorHAnsi"/>
          <w:b/>
          <w:sz w:val="22"/>
        </w:rPr>
        <w:t>eguimiento frente al perfil del segmento al cual pertenece el cliente, proveedor o contratista</w:t>
      </w:r>
      <w:r w:rsidR="00254CE7" w:rsidRPr="00287755">
        <w:rPr>
          <w:rFonts w:asciiTheme="minorHAnsi" w:hAnsiTheme="minorHAnsi" w:cstheme="minorHAnsi"/>
          <w:b/>
          <w:sz w:val="22"/>
        </w:rPr>
        <w:t>:</w:t>
      </w:r>
      <w:r w:rsidRPr="00287755">
        <w:rPr>
          <w:rFonts w:asciiTheme="minorHAnsi" w:hAnsiTheme="minorHAnsi" w:cstheme="minorHAnsi"/>
          <w:sz w:val="22"/>
        </w:rPr>
        <w:t xml:space="preserve"> </w:t>
      </w:r>
      <w:r w:rsidR="00DE13FA" w:rsidRPr="00287755">
        <w:rPr>
          <w:rFonts w:asciiTheme="minorHAnsi" w:hAnsiTheme="minorHAnsi" w:cstheme="minorHAnsi"/>
          <w:sz w:val="22"/>
        </w:rPr>
        <w:t>s</w:t>
      </w:r>
      <w:r w:rsidR="00D3419E" w:rsidRPr="00287755">
        <w:rPr>
          <w:rFonts w:asciiTheme="minorHAnsi" w:hAnsiTheme="minorHAnsi" w:cstheme="minorHAnsi"/>
          <w:sz w:val="22"/>
        </w:rPr>
        <w:t>irve para identificar comportamientos atípicos respecto de las características asignadas conforme al segment</w:t>
      </w:r>
      <w:r w:rsidR="004C0673" w:rsidRPr="00287755">
        <w:rPr>
          <w:rFonts w:asciiTheme="minorHAnsi" w:hAnsiTheme="minorHAnsi" w:cstheme="minorHAnsi"/>
          <w:sz w:val="22"/>
        </w:rPr>
        <w:t>o en el cual ha sido clasificada la contraparte</w:t>
      </w:r>
      <w:r w:rsidR="00D3419E" w:rsidRPr="00287755">
        <w:rPr>
          <w:rFonts w:asciiTheme="minorHAnsi" w:hAnsiTheme="minorHAnsi" w:cstheme="minorHAnsi"/>
          <w:sz w:val="22"/>
        </w:rPr>
        <w:t>.</w:t>
      </w:r>
      <w:r w:rsidR="00175449" w:rsidRPr="00287755">
        <w:rPr>
          <w:rFonts w:asciiTheme="minorHAnsi" w:hAnsiTheme="minorHAnsi" w:cstheme="minorHAnsi"/>
          <w:sz w:val="22"/>
        </w:rPr>
        <w:t xml:space="preserve"> </w:t>
      </w:r>
      <w:r w:rsidR="007D722A" w:rsidRPr="00287755">
        <w:rPr>
          <w:rFonts w:asciiTheme="minorHAnsi" w:hAnsiTheme="minorHAnsi" w:cstheme="minorHAnsi"/>
          <w:sz w:val="22"/>
        </w:rPr>
        <w:t>S</w:t>
      </w:r>
      <w:r w:rsidR="00D3419E" w:rsidRPr="00287755">
        <w:rPr>
          <w:rFonts w:asciiTheme="minorHAnsi" w:hAnsiTheme="minorHAnsi" w:cstheme="minorHAnsi"/>
          <w:sz w:val="22"/>
        </w:rPr>
        <w:t xml:space="preserve">e realiza, haciendo </w:t>
      </w:r>
      <w:r w:rsidRPr="00287755">
        <w:rPr>
          <w:rFonts w:asciiTheme="minorHAnsi" w:hAnsiTheme="minorHAnsi" w:cstheme="minorHAnsi"/>
          <w:sz w:val="22"/>
        </w:rPr>
        <w:t>una comparación del parámetro frente a</w:t>
      </w:r>
      <w:r w:rsidR="009C11EF" w:rsidRPr="00287755">
        <w:rPr>
          <w:rFonts w:asciiTheme="minorHAnsi" w:hAnsiTheme="minorHAnsi" w:cstheme="minorHAnsi"/>
          <w:sz w:val="22"/>
        </w:rPr>
        <w:t xml:space="preserve"> </w:t>
      </w:r>
      <w:r w:rsidRPr="00287755">
        <w:rPr>
          <w:rFonts w:asciiTheme="minorHAnsi" w:hAnsiTheme="minorHAnsi" w:cstheme="minorHAnsi"/>
          <w:sz w:val="22"/>
        </w:rPr>
        <w:t>las operaciones</w:t>
      </w:r>
      <w:r w:rsidR="00D3419E" w:rsidRPr="00287755">
        <w:rPr>
          <w:rFonts w:asciiTheme="minorHAnsi" w:hAnsiTheme="minorHAnsi" w:cstheme="minorHAnsi"/>
          <w:sz w:val="22"/>
        </w:rPr>
        <w:t xml:space="preserve"> o negocios</w:t>
      </w:r>
      <w:r w:rsidRPr="00287755">
        <w:rPr>
          <w:rFonts w:asciiTheme="minorHAnsi" w:hAnsiTheme="minorHAnsi" w:cstheme="minorHAnsi"/>
          <w:sz w:val="22"/>
        </w:rPr>
        <w:t xml:space="preserve"> que</w:t>
      </w:r>
      <w:r w:rsidR="00D3419E" w:rsidRPr="00287755">
        <w:rPr>
          <w:rFonts w:asciiTheme="minorHAnsi" w:hAnsiTheme="minorHAnsi" w:cstheme="minorHAnsi"/>
          <w:sz w:val="22"/>
        </w:rPr>
        <w:t xml:space="preserve"> </w:t>
      </w:r>
      <w:r w:rsidRPr="00287755">
        <w:rPr>
          <w:rFonts w:asciiTheme="minorHAnsi" w:hAnsiTheme="minorHAnsi" w:cstheme="minorHAnsi"/>
          <w:sz w:val="22"/>
        </w:rPr>
        <w:t>adelantan las contrapartes (clientes, proveedores) para inferir la existencia de situaciones que escapan al giro ordinario, es decir operaciones o conductas inusuales.</w:t>
      </w:r>
      <w:r w:rsidR="00994F87" w:rsidRPr="00287755">
        <w:rPr>
          <w:rFonts w:asciiTheme="minorHAnsi" w:hAnsiTheme="minorHAnsi" w:cstheme="minorHAnsi"/>
          <w:sz w:val="22"/>
        </w:rPr>
        <w:t xml:space="preserve"> </w:t>
      </w:r>
      <w:r w:rsidRPr="00287755">
        <w:rPr>
          <w:rFonts w:asciiTheme="minorHAnsi" w:hAnsiTheme="minorHAnsi" w:cstheme="minorHAnsi"/>
          <w:sz w:val="22"/>
        </w:rPr>
        <w:t>Los parámetros se aplican por lo menos una vez cada semestre a las operaciones que realizan los clientes y proveedores.</w:t>
      </w:r>
      <w:r w:rsidRPr="00287755">
        <w:rPr>
          <w:rFonts w:asciiTheme="minorHAnsi" w:hAnsiTheme="minorHAnsi" w:cstheme="minorHAnsi"/>
          <w:color w:val="D38423"/>
          <w:sz w:val="22"/>
        </w:rPr>
        <w:t xml:space="preserve"> </w:t>
      </w:r>
    </w:p>
    <w:p w14:paraId="3C999E7B" w14:textId="46A38C29" w:rsidR="00405112" w:rsidRPr="00287755" w:rsidRDefault="00405112" w:rsidP="000167D5">
      <w:pPr>
        <w:pStyle w:val="Prrafodelista"/>
        <w:numPr>
          <w:ilvl w:val="0"/>
          <w:numId w:val="64"/>
        </w:numPr>
        <w:spacing w:after="0"/>
        <w:ind w:left="284" w:hanging="284"/>
        <w:rPr>
          <w:rFonts w:asciiTheme="minorHAnsi" w:hAnsiTheme="minorHAnsi" w:cstheme="minorHAnsi"/>
          <w:sz w:val="22"/>
        </w:rPr>
      </w:pPr>
      <w:r w:rsidRPr="00287755">
        <w:rPr>
          <w:rFonts w:asciiTheme="minorHAnsi" w:hAnsiTheme="minorHAnsi" w:cstheme="minorHAnsi"/>
          <w:b/>
          <w:sz w:val="22"/>
        </w:rPr>
        <w:t>Señales de alerta no transaccionales</w:t>
      </w:r>
      <w:r w:rsidR="00254CE7" w:rsidRPr="00287755">
        <w:rPr>
          <w:rFonts w:asciiTheme="minorHAnsi" w:hAnsiTheme="minorHAnsi" w:cstheme="minorHAnsi"/>
          <w:b/>
          <w:sz w:val="22"/>
        </w:rPr>
        <w:t>:</w:t>
      </w:r>
      <w:r w:rsidRPr="00287755">
        <w:rPr>
          <w:rFonts w:asciiTheme="minorHAnsi" w:hAnsiTheme="minorHAnsi" w:cstheme="minorHAnsi"/>
          <w:sz w:val="22"/>
        </w:rPr>
        <w:t xml:space="preserve"> </w:t>
      </w:r>
      <w:r w:rsidR="00B940B5">
        <w:rPr>
          <w:rFonts w:asciiTheme="minorHAnsi" w:hAnsiTheme="minorHAnsi" w:cstheme="minorHAnsi"/>
          <w:sz w:val="22"/>
        </w:rPr>
        <w:t>m</w:t>
      </w:r>
      <w:r w:rsidRPr="00287755">
        <w:rPr>
          <w:rFonts w:asciiTheme="minorHAnsi" w:hAnsiTheme="minorHAnsi" w:cstheme="minorHAnsi"/>
          <w:sz w:val="22"/>
        </w:rPr>
        <w:t>ediante el levantamiento de información con relación a la actividad económica de la contraparte, el conocimiento del negocio</w:t>
      </w:r>
      <w:r w:rsidR="00403D09" w:rsidRPr="00287755">
        <w:rPr>
          <w:rFonts w:asciiTheme="minorHAnsi" w:hAnsiTheme="minorHAnsi" w:cstheme="minorHAnsi"/>
          <w:sz w:val="22"/>
        </w:rPr>
        <w:t xml:space="preserve"> y</w:t>
      </w:r>
      <w:r w:rsidRPr="00287755">
        <w:rPr>
          <w:rFonts w:asciiTheme="minorHAnsi" w:hAnsiTheme="minorHAnsi" w:cstheme="minorHAnsi"/>
          <w:sz w:val="22"/>
        </w:rPr>
        <w:t xml:space="preserve"> la experiencia de </w:t>
      </w:r>
      <w:r w:rsidR="00403D09" w:rsidRPr="00287755">
        <w:rPr>
          <w:rFonts w:asciiTheme="minorHAnsi" w:hAnsiTheme="minorHAnsi" w:cstheme="minorHAnsi"/>
          <w:sz w:val="22"/>
        </w:rPr>
        <w:t xml:space="preserve">las </w:t>
      </w:r>
      <w:r w:rsidR="00942142" w:rsidRPr="00287755">
        <w:rPr>
          <w:rFonts w:asciiTheme="minorHAnsi" w:hAnsiTheme="minorHAnsi" w:cstheme="minorHAnsi"/>
          <w:sz w:val="22"/>
        </w:rPr>
        <w:t xml:space="preserve">Áreas encargadas </w:t>
      </w:r>
      <w:r w:rsidR="00B822E3" w:rsidRPr="00287755">
        <w:rPr>
          <w:rFonts w:asciiTheme="minorHAnsi" w:hAnsiTheme="minorHAnsi" w:cstheme="minorHAnsi"/>
          <w:sz w:val="22"/>
        </w:rPr>
        <w:t xml:space="preserve">en </w:t>
      </w:r>
      <w:r w:rsidR="005A52D7" w:rsidRPr="00287755">
        <w:rPr>
          <w:rFonts w:asciiTheme="minorHAnsi" w:hAnsiTheme="minorHAnsi" w:cstheme="minorHAnsi"/>
          <w:sz w:val="22"/>
        </w:rPr>
        <w:t xml:space="preserve">la </w:t>
      </w:r>
      <w:r w:rsidR="00902BBC">
        <w:rPr>
          <w:rFonts w:asciiTheme="minorHAnsi" w:hAnsiTheme="minorHAnsi" w:cstheme="minorHAnsi"/>
          <w:sz w:val="22"/>
        </w:rPr>
        <w:t>CCF</w:t>
      </w:r>
      <w:r w:rsidRPr="00287755">
        <w:rPr>
          <w:rFonts w:asciiTheme="minorHAnsi" w:hAnsiTheme="minorHAnsi" w:cstheme="minorHAnsi"/>
          <w:sz w:val="22"/>
        </w:rPr>
        <w:t xml:space="preserve">, se establecen las siguientes señales de alerta relacionadas con comportamientos atípicos </w:t>
      </w:r>
      <w:r w:rsidR="00512E97" w:rsidRPr="00287755">
        <w:rPr>
          <w:rFonts w:asciiTheme="minorHAnsi" w:hAnsiTheme="minorHAnsi" w:cstheme="minorHAnsi"/>
          <w:sz w:val="22"/>
        </w:rPr>
        <w:t>que,</w:t>
      </w:r>
      <w:r w:rsidRPr="00287755">
        <w:rPr>
          <w:rFonts w:asciiTheme="minorHAnsi" w:hAnsiTheme="minorHAnsi" w:cstheme="minorHAnsi"/>
          <w:sz w:val="22"/>
        </w:rPr>
        <w:t xml:space="preserve"> de ser detectados, durante la ejecución de </w:t>
      </w:r>
      <w:r w:rsidR="00403D09" w:rsidRPr="00287755">
        <w:rPr>
          <w:rFonts w:asciiTheme="minorHAnsi" w:hAnsiTheme="minorHAnsi" w:cstheme="minorHAnsi"/>
          <w:sz w:val="22"/>
        </w:rPr>
        <w:t xml:space="preserve">los procedimientos </w:t>
      </w:r>
      <w:r w:rsidR="00B822E3" w:rsidRPr="00287755">
        <w:rPr>
          <w:rFonts w:asciiTheme="minorHAnsi" w:hAnsiTheme="minorHAnsi" w:cstheme="minorHAnsi"/>
          <w:sz w:val="22"/>
        </w:rPr>
        <w:t xml:space="preserve">en </w:t>
      </w:r>
      <w:r w:rsidR="005A52D7" w:rsidRPr="00287755">
        <w:rPr>
          <w:rFonts w:asciiTheme="minorHAnsi" w:hAnsiTheme="minorHAnsi" w:cstheme="minorHAnsi"/>
          <w:sz w:val="22"/>
        </w:rPr>
        <w:t xml:space="preserve">la </w:t>
      </w:r>
      <w:r w:rsidR="00902BBC">
        <w:rPr>
          <w:rFonts w:asciiTheme="minorHAnsi" w:hAnsiTheme="minorHAnsi" w:cstheme="minorHAnsi"/>
          <w:sz w:val="22"/>
        </w:rPr>
        <w:t>CCF</w:t>
      </w:r>
      <w:r w:rsidRPr="00287755">
        <w:rPr>
          <w:rFonts w:asciiTheme="minorHAnsi" w:hAnsiTheme="minorHAnsi" w:cstheme="minorHAnsi"/>
          <w:sz w:val="22"/>
        </w:rPr>
        <w:t>,</w:t>
      </w:r>
      <w:r w:rsidR="00403D09" w:rsidRPr="00287755">
        <w:rPr>
          <w:rFonts w:asciiTheme="minorHAnsi" w:hAnsiTheme="minorHAnsi" w:cstheme="minorHAnsi"/>
          <w:sz w:val="22"/>
        </w:rPr>
        <w:t xml:space="preserve"> deb</w:t>
      </w:r>
      <w:r w:rsidR="00220691" w:rsidRPr="00287755">
        <w:rPr>
          <w:rFonts w:asciiTheme="minorHAnsi" w:hAnsiTheme="minorHAnsi" w:cstheme="minorHAnsi"/>
          <w:sz w:val="22"/>
        </w:rPr>
        <w:t xml:space="preserve">en ser reportados de manera inmediata </w:t>
      </w:r>
      <w:r w:rsidRPr="00287755">
        <w:rPr>
          <w:rFonts w:asciiTheme="minorHAnsi" w:hAnsiTheme="minorHAnsi" w:cstheme="minorHAnsi"/>
          <w:sz w:val="22"/>
        </w:rPr>
        <w:t xml:space="preserve">al </w:t>
      </w:r>
      <w:r w:rsidR="009A564B" w:rsidRPr="00287755">
        <w:rPr>
          <w:rFonts w:asciiTheme="minorHAnsi" w:hAnsiTheme="minorHAnsi" w:cstheme="minorHAnsi"/>
          <w:sz w:val="22"/>
        </w:rPr>
        <w:t>Representante Legal o su designado</w:t>
      </w:r>
      <w:r w:rsidR="007C5834" w:rsidRPr="00287755">
        <w:rPr>
          <w:rFonts w:asciiTheme="minorHAnsi" w:hAnsiTheme="minorHAnsi" w:cstheme="minorHAnsi"/>
          <w:sz w:val="22"/>
        </w:rPr>
        <w:t>.</w:t>
      </w:r>
      <w:r w:rsidRPr="00287755">
        <w:rPr>
          <w:rFonts w:asciiTheme="minorHAnsi" w:hAnsiTheme="minorHAnsi" w:cstheme="minorHAnsi"/>
          <w:sz w:val="22"/>
        </w:rPr>
        <w:t xml:space="preserve"> </w:t>
      </w:r>
    </w:p>
    <w:p w14:paraId="6897386B" w14:textId="77777777" w:rsidR="00DE13FA" w:rsidRPr="00287755" w:rsidRDefault="00DE13FA" w:rsidP="000167D5">
      <w:pPr>
        <w:spacing w:after="0"/>
        <w:jc w:val="both"/>
        <w:rPr>
          <w:rFonts w:cstheme="minorHAnsi"/>
        </w:rPr>
      </w:pPr>
    </w:p>
    <w:p w14:paraId="3BD5CDFC" w14:textId="21C27CAC" w:rsidR="00EF53B8" w:rsidRPr="00287755" w:rsidRDefault="00EF53B8" w:rsidP="000167D5">
      <w:pPr>
        <w:spacing w:after="0"/>
        <w:ind w:left="284"/>
        <w:jc w:val="both"/>
        <w:rPr>
          <w:rFonts w:cstheme="minorHAnsi"/>
        </w:rPr>
      </w:pPr>
      <w:r w:rsidRPr="00287755">
        <w:rPr>
          <w:rFonts w:cstheme="minorHAnsi"/>
        </w:rPr>
        <w:t xml:space="preserve">A continuación, se enuncian algunas señales de alerta de Riesgo LA/FT/FPADM que la </w:t>
      </w:r>
      <w:r w:rsidR="001744D3" w:rsidRPr="00287755">
        <w:rPr>
          <w:rFonts w:cstheme="minorHAnsi"/>
        </w:rPr>
        <w:t>Entidad</w:t>
      </w:r>
      <w:r w:rsidRPr="00287755">
        <w:rPr>
          <w:rFonts w:cstheme="minorHAnsi"/>
        </w:rPr>
        <w:t xml:space="preserve"> tiene en cuenta, dependiendo de los </w:t>
      </w:r>
      <w:r w:rsidR="00D05D90">
        <w:rPr>
          <w:rFonts w:cstheme="minorHAnsi"/>
        </w:rPr>
        <w:t>f</w:t>
      </w:r>
      <w:r w:rsidRPr="00287755">
        <w:rPr>
          <w:rFonts w:cstheme="minorHAnsi"/>
        </w:rPr>
        <w:t xml:space="preserve">actores de </w:t>
      </w:r>
      <w:r w:rsidR="00D05D90">
        <w:rPr>
          <w:rFonts w:cstheme="minorHAnsi"/>
        </w:rPr>
        <w:t>r</w:t>
      </w:r>
      <w:r w:rsidRPr="00287755">
        <w:rPr>
          <w:rFonts w:cstheme="minorHAnsi"/>
        </w:rPr>
        <w:t xml:space="preserve">iesgo LA/FT/FPADM identificados, conforme a la </w:t>
      </w:r>
      <w:r w:rsidR="00D05D90">
        <w:rPr>
          <w:rFonts w:cstheme="minorHAnsi"/>
        </w:rPr>
        <w:t>m</w:t>
      </w:r>
      <w:r w:rsidRPr="00287755">
        <w:rPr>
          <w:rFonts w:cstheme="minorHAnsi"/>
        </w:rPr>
        <w:t xml:space="preserve">atriz de </w:t>
      </w:r>
      <w:r w:rsidR="00D05D90">
        <w:rPr>
          <w:rFonts w:cstheme="minorHAnsi"/>
        </w:rPr>
        <w:t>r</w:t>
      </w:r>
      <w:r w:rsidRPr="00287755">
        <w:rPr>
          <w:rFonts w:cstheme="minorHAnsi"/>
        </w:rPr>
        <w:t xml:space="preserve">iesgo LA/FT/FPADM y de acuerdo con la materialidad del </w:t>
      </w:r>
      <w:r w:rsidR="00D05D90">
        <w:rPr>
          <w:rFonts w:cstheme="minorHAnsi"/>
        </w:rPr>
        <w:t>r</w:t>
      </w:r>
      <w:r w:rsidRPr="00287755">
        <w:rPr>
          <w:rFonts w:cstheme="minorHAnsi"/>
        </w:rPr>
        <w:t>iesgo LA/FT/FPADM y sin perjuicio del desarrollo de sus otras alertas:</w:t>
      </w:r>
    </w:p>
    <w:p w14:paraId="5BE03ACA" w14:textId="77777777" w:rsidR="00715FD8" w:rsidRPr="00287755" w:rsidRDefault="00715FD8" w:rsidP="000167D5">
      <w:pPr>
        <w:spacing w:after="0"/>
        <w:jc w:val="both"/>
        <w:rPr>
          <w:rFonts w:cstheme="minorHAnsi"/>
          <w:b/>
        </w:rPr>
      </w:pPr>
    </w:p>
    <w:p w14:paraId="77FE788B" w14:textId="3D359B17" w:rsidR="00405112" w:rsidRPr="00287755" w:rsidRDefault="00405112" w:rsidP="000167D5">
      <w:pPr>
        <w:spacing w:after="0"/>
        <w:jc w:val="both"/>
        <w:rPr>
          <w:rFonts w:cstheme="minorHAnsi"/>
          <w:b/>
        </w:rPr>
      </w:pPr>
      <w:r w:rsidRPr="00287755">
        <w:rPr>
          <w:rFonts w:cstheme="minorHAnsi"/>
          <w:b/>
        </w:rPr>
        <w:t xml:space="preserve">Señales de alerta </w:t>
      </w:r>
      <w:r w:rsidR="00D05D90">
        <w:rPr>
          <w:rFonts w:cstheme="minorHAnsi"/>
          <w:b/>
        </w:rPr>
        <w:t>de c</w:t>
      </w:r>
      <w:r w:rsidRPr="00287755">
        <w:rPr>
          <w:rFonts w:cstheme="minorHAnsi"/>
          <w:b/>
        </w:rPr>
        <w:t>lientes</w:t>
      </w:r>
      <w:r w:rsidR="00FE3DA1" w:rsidRPr="00287755">
        <w:rPr>
          <w:rFonts w:cstheme="minorHAnsi"/>
          <w:b/>
        </w:rPr>
        <w:t xml:space="preserve"> o aliados</w:t>
      </w:r>
      <w:r w:rsidR="0032764B" w:rsidRPr="00287755">
        <w:rPr>
          <w:rFonts w:cstheme="minorHAnsi"/>
          <w:b/>
        </w:rPr>
        <w:t>:</w:t>
      </w:r>
    </w:p>
    <w:p w14:paraId="786355EB" w14:textId="5D79C802"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Negarse a suministrar informac</w:t>
      </w:r>
      <w:r w:rsidR="008720F4" w:rsidRPr="00287755">
        <w:rPr>
          <w:rFonts w:asciiTheme="minorHAnsi" w:eastAsiaTheme="minorHAnsi" w:hAnsiTheme="minorHAnsi" w:cstheme="minorHAnsi"/>
          <w:sz w:val="22"/>
          <w:lang w:val="es-MX" w:eastAsia="en-US"/>
        </w:rPr>
        <w:t>ión</w:t>
      </w:r>
      <w:r w:rsidR="00AD66EA" w:rsidRPr="00287755">
        <w:rPr>
          <w:rFonts w:asciiTheme="minorHAnsi" w:eastAsiaTheme="minorHAnsi" w:hAnsiTheme="minorHAnsi" w:cstheme="minorHAnsi"/>
          <w:sz w:val="22"/>
          <w:lang w:val="es-MX" w:eastAsia="en-US"/>
        </w:rPr>
        <w:t xml:space="preserve"> de conocimiento</w:t>
      </w:r>
      <w:r w:rsidR="008720F4" w:rsidRPr="00287755">
        <w:rPr>
          <w:rFonts w:asciiTheme="minorHAnsi" w:eastAsiaTheme="minorHAnsi" w:hAnsiTheme="minorHAnsi" w:cstheme="minorHAnsi"/>
          <w:sz w:val="22"/>
          <w:lang w:val="es-MX" w:eastAsia="en-US"/>
        </w:rPr>
        <w:t xml:space="preserve"> al momento de </w:t>
      </w:r>
      <w:r w:rsidR="00AD66EA" w:rsidRPr="00287755">
        <w:rPr>
          <w:rFonts w:asciiTheme="minorHAnsi" w:eastAsiaTheme="minorHAnsi" w:hAnsiTheme="minorHAnsi" w:cstheme="minorHAnsi"/>
          <w:sz w:val="22"/>
          <w:lang w:val="es-MX" w:eastAsia="en-US"/>
        </w:rPr>
        <w:t>cerrar un negocio</w:t>
      </w:r>
      <w:r w:rsidRPr="00287755">
        <w:rPr>
          <w:rFonts w:asciiTheme="minorHAnsi" w:eastAsiaTheme="minorHAnsi" w:hAnsiTheme="minorHAnsi" w:cstheme="minorHAnsi"/>
          <w:sz w:val="22"/>
          <w:lang w:val="es-MX" w:eastAsia="en-US"/>
        </w:rPr>
        <w:t>. Incluye la no entrega del formato debidamente diligenciado o de los soportes requeridos</w:t>
      </w:r>
      <w:r w:rsidR="008720F4" w:rsidRPr="00287755">
        <w:rPr>
          <w:rFonts w:asciiTheme="minorHAnsi" w:eastAsiaTheme="minorHAnsi" w:hAnsiTheme="minorHAnsi" w:cstheme="minorHAnsi"/>
          <w:sz w:val="22"/>
          <w:lang w:val="es-MX" w:eastAsia="en-US"/>
        </w:rPr>
        <w:t xml:space="preserve"> cuando a juicio </w:t>
      </w:r>
      <w:r w:rsidR="00E97038" w:rsidRPr="00287755">
        <w:rPr>
          <w:rFonts w:asciiTheme="minorHAnsi" w:eastAsiaTheme="minorHAnsi" w:hAnsiTheme="minorHAnsi" w:cstheme="minorHAnsi"/>
          <w:sz w:val="22"/>
          <w:lang w:val="es-MX" w:eastAsia="en-US"/>
        </w:rPr>
        <w:t>d</w:t>
      </w:r>
      <w:r w:rsidR="00B50A6C">
        <w:rPr>
          <w:rFonts w:asciiTheme="minorHAnsi" w:eastAsiaTheme="minorHAnsi" w:hAnsiTheme="minorHAnsi" w:cstheme="minorHAnsi"/>
          <w:sz w:val="22"/>
          <w:lang w:val="es-MX" w:eastAsia="en-US"/>
        </w:rPr>
        <w:t xml:space="preserve">e </w:t>
      </w:r>
      <w:r w:rsidR="009A54CD">
        <w:rPr>
          <w:rFonts w:asciiTheme="minorHAnsi" w:eastAsiaTheme="minorHAnsi" w:hAnsiTheme="minorHAnsi" w:cstheme="minorHAnsi"/>
          <w:sz w:val="22"/>
          <w:lang w:val="es-MX" w:eastAsia="en-US"/>
        </w:rPr>
        <w:t xml:space="preserve">la Dirección Administrativa y Financiera, el Área de Desarrollo Empresarial y la Dirección de Asuntos Jurídicos </w:t>
      </w:r>
      <w:r w:rsidR="0069617E" w:rsidRPr="00287755">
        <w:rPr>
          <w:rFonts w:asciiTheme="minorHAnsi" w:eastAsiaTheme="minorHAnsi" w:hAnsiTheme="minorHAnsi" w:cstheme="minorHAnsi"/>
          <w:sz w:val="22"/>
          <w:lang w:val="es-MX" w:eastAsia="en-US"/>
        </w:rPr>
        <w:t>NO</w:t>
      </w:r>
      <w:r w:rsidRPr="00287755">
        <w:rPr>
          <w:rFonts w:asciiTheme="minorHAnsi" w:eastAsiaTheme="minorHAnsi" w:hAnsiTheme="minorHAnsi" w:cstheme="minorHAnsi"/>
          <w:sz w:val="22"/>
          <w:lang w:val="es-MX" w:eastAsia="en-US"/>
        </w:rPr>
        <w:t xml:space="preserve"> exista una razón justificada para ello. </w:t>
      </w:r>
    </w:p>
    <w:p w14:paraId="15E40818" w14:textId="2704F4D4"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Negarse a actuali</w:t>
      </w:r>
      <w:r w:rsidR="008720F4" w:rsidRPr="00287755">
        <w:rPr>
          <w:rFonts w:asciiTheme="minorHAnsi" w:eastAsiaTheme="minorHAnsi" w:hAnsiTheme="minorHAnsi" w:cstheme="minorHAnsi"/>
          <w:sz w:val="22"/>
          <w:lang w:val="es-MX" w:eastAsia="en-US"/>
        </w:rPr>
        <w:t xml:space="preserve">zar o complementar la </w:t>
      </w:r>
      <w:r w:rsidRPr="00287755">
        <w:rPr>
          <w:rFonts w:asciiTheme="minorHAnsi" w:eastAsiaTheme="minorHAnsi" w:hAnsiTheme="minorHAnsi" w:cstheme="minorHAnsi"/>
          <w:sz w:val="22"/>
          <w:lang w:val="es-MX" w:eastAsia="en-US"/>
        </w:rPr>
        <w:t>información</w:t>
      </w:r>
      <w:r w:rsidR="00AD66EA" w:rsidRPr="00287755">
        <w:rPr>
          <w:rFonts w:asciiTheme="minorHAnsi" w:eastAsiaTheme="minorHAnsi" w:hAnsiTheme="minorHAnsi" w:cstheme="minorHAnsi"/>
          <w:sz w:val="22"/>
          <w:lang w:val="es-MX" w:eastAsia="en-US"/>
        </w:rPr>
        <w:t xml:space="preserve"> de conocimiento</w:t>
      </w:r>
      <w:r w:rsidRPr="00287755">
        <w:rPr>
          <w:rFonts w:asciiTheme="minorHAnsi" w:eastAsiaTheme="minorHAnsi" w:hAnsiTheme="minorHAnsi" w:cstheme="minorHAnsi"/>
          <w:sz w:val="22"/>
          <w:lang w:val="es-MX" w:eastAsia="en-US"/>
        </w:rPr>
        <w:t xml:space="preserve"> cuando se le requiera</w:t>
      </w:r>
      <w:r w:rsidR="00403D09" w:rsidRPr="00287755">
        <w:rPr>
          <w:rFonts w:asciiTheme="minorHAnsi" w:eastAsiaTheme="minorHAnsi" w:hAnsiTheme="minorHAnsi" w:cstheme="minorHAnsi"/>
          <w:sz w:val="22"/>
          <w:lang w:val="es-MX" w:eastAsia="en-US"/>
        </w:rPr>
        <w:t xml:space="preserve"> y a</w:t>
      </w:r>
      <w:r w:rsidR="008720F4" w:rsidRPr="00287755">
        <w:rPr>
          <w:rFonts w:asciiTheme="minorHAnsi" w:eastAsiaTheme="minorHAnsi" w:hAnsiTheme="minorHAnsi" w:cstheme="minorHAnsi"/>
          <w:sz w:val="22"/>
          <w:lang w:val="es-MX" w:eastAsia="en-US"/>
        </w:rPr>
        <w:t xml:space="preserve"> juicio </w:t>
      </w:r>
      <w:r w:rsidR="00E97038" w:rsidRPr="00287755">
        <w:rPr>
          <w:rFonts w:asciiTheme="minorHAnsi" w:eastAsiaTheme="minorHAnsi" w:hAnsiTheme="minorHAnsi" w:cstheme="minorHAnsi"/>
          <w:sz w:val="22"/>
          <w:lang w:val="es-MX" w:eastAsia="en-US"/>
        </w:rPr>
        <w:t>d</w:t>
      </w:r>
      <w:r w:rsidR="00B50A6C">
        <w:rPr>
          <w:rFonts w:asciiTheme="minorHAnsi" w:eastAsiaTheme="minorHAnsi" w:hAnsiTheme="minorHAnsi" w:cstheme="minorHAnsi"/>
          <w:sz w:val="22"/>
          <w:lang w:val="es-MX" w:eastAsia="en-US"/>
        </w:rPr>
        <w:t xml:space="preserve">e </w:t>
      </w:r>
      <w:r w:rsidR="009A54CD">
        <w:rPr>
          <w:rFonts w:asciiTheme="minorHAnsi" w:eastAsiaTheme="minorHAnsi" w:hAnsiTheme="minorHAnsi" w:cstheme="minorHAnsi"/>
          <w:sz w:val="22"/>
          <w:lang w:val="es-MX" w:eastAsia="en-US"/>
        </w:rPr>
        <w:t xml:space="preserve">la Dirección Administrativa y Financiera, el Área de Desarrollo Empresarial y la Dirección de Asuntos Jurídicos </w:t>
      </w:r>
      <w:r w:rsidR="00403D09" w:rsidRPr="00287755">
        <w:rPr>
          <w:rFonts w:asciiTheme="minorHAnsi" w:eastAsiaTheme="minorHAnsi" w:hAnsiTheme="minorHAnsi" w:cstheme="minorHAnsi"/>
          <w:sz w:val="22"/>
          <w:lang w:val="es-MX" w:eastAsia="en-US"/>
        </w:rPr>
        <w:t>NO</w:t>
      </w:r>
      <w:r w:rsidRPr="00287755">
        <w:rPr>
          <w:rFonts w:asciiTheme="minorHAnsi" w:eastAsiaTheme="minorHAnsi" w:hAnsiTheme="minorHAnsi" w:cstheme="minorHAnsi"/>
          <w:sz w:val="22"/>
          <w:lang w:val="es-MX" w:eastAsia="en-US"/>
        </w:rPr>
        <w:t xml:space="preserve"> exista una justificación para ello. </w:t>
      </w:r>
    </w:p>
    <w:p w14:paraId="68172D99" w14:textId="039D5C0B"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Cuando existan coincidencias en número de identificación o nombre al realizar la validación con las listas vinculantes, restrictivas u otras fuentes</w:t>
      </w:r>
      <w:r w:rsidR="00403D09" w:rsidRPr="00287755">
        <w:rPr>
          <w:rFonts w:asciiTheme="minorHAnsi" w:eastAsiaTheme="minorHAnsi" w:hAnsiTheme="minorHAnsi" w:cstheme="minorHAnsi"/>
          <w:sz w:val="22"/>
          <w:lang w:val="es-MX" w:eastAsia="en-US"/>
        </w:rPr>
        <w:t>.</w:t>
      </w:r>
      <w:r w:rsidR="003D3B37" w:rsidRPr="00287755">
        <w:rPr>
          <w:rFonts w:asciiTheme="minorHAnsi" w:eastAsiaTheme="minorHAnsi" w:hAnsiTheme="minorHAnsi" w:cstheme="minorHAnsi"/>
          <w:sz w:val="22"/>
          <w:lang w:val="es-MX" w:eastAsia="en-US"/>
        </w:rPr>
        <w:t xml:space="preserve"> </w:t>
      </w:r>
    </w:p>
    <w:p w14:paraId="5C3D3F37" w14:textId="187D5208"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 xml:space="preserve">Encontrarse vinculado con delitos relacionados con </w:t>
      </w:r>
      <w:r w:rsidR="0054158F" w:rsidRPr="00287755">
        <w:rPr>
          <w:rFonts w:asciiTheme="minorHAnsi" w:eastAsiaTheme="minorHAnsi" w:hAnsiTheme="minorHAnsi" w:cstheme="minorHAnsi"/>
          <w:sz w:val="22"/>
          <w:lang w:val="es-MX" w:eastAsia="en-US"/>
        </w:rPr>
        <w:t>LA/FT/FPADM</w:t>
      </w:r>
      <w:r w:rsidRPr="00287755">
        <w:rPr>
          <w:rFonts w:asciiTheme="minorHAnsi" w:eastAsiaTheme="minorHAnsi" w:hAnsiTheme="minorHAnsi" w:cstheme="minorHAnsi"/>
          <w:sz w:val="22"/>
          <w:lang w:val="es-MX" w:eastAsia="en-US"/>
        </w:rPr>
        <w:t>.</w:t>
      </w:r>
    </w:p>
    <w:p w14:paraId="34AF0BC1" w14:textId="3140EF55"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Cuando pretenda adquirir</w:t>
      </w:r>
      <w:r w:rsidR="008720F4" w:rsidRPr="00287755">
        <w:rPr>
          <w:rFonts w:asciiTheme="minorHAnsi" w:eastAsiaTheme="minorHAnsi" w:hAnsiTheme="minorHAnsi" w:cstheme="minorHAnsi"/>
          <w:sz w:val="22"/>
          <w:lang w:val="es-MX" w:eastAsia="en-US"/>
        </w:rPr>
        <w:t xml:space="preserve"> </w:t>
      </w:r>
      <w:r w:rsidRPr="00287755">
        <w:rPr>
          <w:rFonts w:asciiTheme="minorHAnsi" w:eastAsiaTheme="minorHAnsi" w:hAnsiTheme="minorHAnsi" w:cstheme="minorHAnsi"/>
          <w:sz w:val="22"/>
          <w:lang w:val="es-MX" w:eastAsia="en-US"/>
        </w:rPr>
        <w:t>bienes o servicios que no corr</w:t>
      </w:r>
      <w:r w:rsidR="00403D09" w:rsidRPr="00287755">
        <w:rPr>
          <w:rFonts w:asciiTheme="minorHAnsi" w:eastAsiaTheme="minorHAnsi" w:hAnsiTheme="minorHAnsi" w:cstheme="minorHAnsi"/>
          <w:sz w:val="22"/>
          <w:lang w:val="es-MX" w:eastAsia="en-US"/>
        </w:rPr>
        <w:t xml:space="preserve">esponden con las características </w:t>
      </w:r>
      <w:r w:rsidRPr="00287755">
        <w:rPr>
          <w:rFonts w:asciiTheme="minorHAnsi" w:eastAsiaTheme="minorHAnsi" w:hAnsiTheme="minorHAnsi" w:cstheme="minorHAnsi"/>
          <w:sz w:val="22"/>
          <w:lang w:val="es-MX" w:eastAsia="en-US"/>
        </w:rPr>
        <w:t>de</w:t>
      </w:r>
      <w:r w:rsidR="00403D09" w:rsidRPr="00287755">
        <w:rPr>
          <w:rFonts w:asciiTheme="minorHAnsi" w:eastAsiaTheme="minorHAnsi" w:hAnsiTheme="minorHAnsi" w:cstheme="minorHAnsi"/>
          <w:sz w:val="22"/>
          <w:lang w:val="es-MX" w:eastAsia="en-US"/>
        </w:rPr>
        <w:t>l segmento en el cual se clasifique la contraparte y</w:t>
      </w:r>
      <w:r w:rsidRPr="00287755">
        <w:rPr>
          <w:rFonts w:asciiTheme="minorHAnsi" w:eastAsiaTheme="minorHAnsi" w:hAnsiTheme="minorHAnsi" w:cstheme="minorHAnsi"/>
          <w:sz w:val="22"/>
          <w:lang w:val="es-MX" w:eastAsia="en-US"/>
        </w:rPr>
        <w:t xml:space="preserve"> a juicio </w:t>
      </w:r>
      <w:r w:rsidR="00942142" w:rsidRPr="00287755">
        <w:rPr>
          <w:rFonts w:asciiTheme="minorHAnsi" w:eastAsiaTheme="minorHAnsi" w:hAnsiTheme="minorHAnsi" w:cstheme="minorHAnsi"/>
          <w:sz w:val="22"/>
          <w:lang w:val="es-MX" w:eastAsia="en-US"/>
        </w:rPr>
        <w:t>d</w:t>
      </w:r>
      <w:r w:rsidR="00B50A6C">
        <w:rPr>
          <w:rFonts w:asciiTheme="minorHAnsi" w:eastAsiaTheme="minorHAnsi" w:hAnsiTheme="minorHAnsi" w:cstheme="minorHAnsi"/>
          <w:sz w:val="22"/>
          <w:lang w:val="es-MX" w:eastAsia="en-US"/>
        </w:rPr>
        <w:t xml:space="preserve">e </w:t>
      </w:r>
      <w:r w:rsidR="009A54CD">
        <w:rPr>
          <w:rFonts w:asciiTheme="minorHAnsi" w:eastAsiaTheme="minorHAnsi" w:hAnsiTheme="minorHAnsi" w:cstheme="minorHAnsi"/>
          <w:sz w:val="22"/>
          <w:lang w:val="es-MX" w:eastAsia="en-US"/>
        </w:rPr>
        <w:t xml:space="preserve">la Dirección Administrativa y </w:t>
      </w:r>
      <w:r w:rsidR="009A54CD">
        <w:rPr>
          <w:rFonts w:asciiTheme="minorHAnsi" w:eastAsiaTheme="minorHAnsi" w:hAnsiTheme="minorHAnsi" w:cstheme="minorHAnsi"/>
          <w:sz w:val="22"/>
          <w:lang w:val="es-MX" w:eastAsia="en-US"/>
        </w:rPr>
        <w:lastRenderedPageBreak/>
        <w:t>Financiera, el Área de Desarrollo Empresarial y la Dirección de Asuntos Jurídicos</w:t>
      </w:r>
      <w:r w:rsidR="003D3B37" w:rsidRPr="00287755">
        <w:rPr>
          <w:rFonts w:asciiTheme="minorHAnsi" w:eastAsiaTheme="minorHAnsi" w:hAnsiTheme="minorHAnsi" w:cstheme="minorHAnsi"/>
          <w:sz w:val="22"/>
          <w:lang w:val="es-MX" w:eastAsia="en-US"/>
        </w:rPr>
        <w:t xml:space="preserve"> </w:t>
      </w:r>
      <w:r w:rsidRPr="00287755">
        <w:rPr>
          <w:rFonts w:asciiTheme="minorHAnsi" w:eastAsiaTheme="minorHAnsi" w:hAnsiTheme="minorHAnsi" w:cstheme="minorHAnsi"/>
          <w:sz w:val="22"/>
          <w:lang w:val="es-MX" w:eastAsia="en-US"/>
        </w:rPr>
        <w:t xml:space="preserve">NO exista una razón justificada para ello. </w:t>
      </w:r>
    </w:p>
    <w:p w14:paraId="3A62BEBC" w14:textId="4370AC54"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 xml:space="preserve">Cuando como resultado de </w:t>
      </w:r>
      <w:r w:rsidR="00403D09" w:rsidRPr="00287755">
        <w:rPr>
          <w:rFonts w:asciiTheme="minorHAnsi" w:eastAsiaTheme="minorHAnsi" w:hAnsiTheme="minorHAnsi" w:cstheme="minorHAnsi"/>
          <w:sz w:val="22"/>
          <w:lang w:val="es-MX" w:eastAsia="en-US"/>
        </w:rPr>
        <w:t xml:space="preserve">la </w:t>
      </w:r>
      <w:r w:rsidRPr="00287755">
        <w:rPr>
          <w:rFonts w:asciiTheme="minorHAnsi" w:eastAsiaTheme="minorHAnsi" w:hAnsiTheme="minorHAnsi" w:cstheme="minorHAnsi"/>
          <w:sz w:val="22"/>
          <w:lang w:val="es-MX" w:eastAsia="en-US"/>
        </w:rPr>
        <w:t>verificación de la información</w:t>
      </w:r>
      <w:r w:rsidR="008720F4" w:rsidRPr="00287755">
        <w:rPr>
          <w:rFonts w:asciiTheme="minorHAnsi" w:eastAsiaTheme="minorHAnsi" w:hAnsiTheme="minorHAnsi" w:cstheme="minorHAnsi"/>
          <w:sz w:val="22"/>
          <w:lang w:val="es-MX" w:eastAsia="en-US"/>
        </w:rPr>
        <w:t xml:space="preserve"> del formulario con los soportes</w:t>
      </w:r>
      <w:r w:rsidRPr="00287755">
        <w:rPr>
          <w:rFonts w:asciiTheme="minorHAnsi" w:eastAsiaTheme="minorHAnsi" w:hAnsiTheme="minorHAnsi" w:cstheme="minorHAnsi"/>
          <w:sz w:val="22"/>
          <w:lang w:val="es-MX" w:eastAsia="en-US"/>
        </w:rPr>
        <w:t xml:space="preserve"> se encuentren diferencias. </w:t>
      </w:r>
    </w:p>
    <w:p w14:paraId="793C010B" w14:textId="49FDC5D4"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Cuando ante la solicitud de información o de aclaraciones</w:t>
      </w:r>
      <w:r w:rsidR="008720F4" w:rsidRPr="00287755">
        <w:rPr>
          <w:rFonts w:asciiTheme="minorHAnsi" w:eastAsiaTheme="minorHAnsi" w:hAnsiTheme="minorHAnsi" w:cstheme="minorHAnsi"/>
          <w:sz w:val="22"/>
          <w:lang w:val="es-MX" w:eastAsia="en-US"/>
        </w:rPr>
        <w:t>,</w:t>
      </w:r>
      <w:r w:rsidRPr="00287755">
        <w:rPr>
          <w:rFonts w:asciiTheme="minorHAnsi" w:eastAsiaTheme="minorHAnsi" w:hAnsiTheme="minorHAnsi" w:cstheme="minorHAnsi"/>
          <w:sz w:val="22"/>
          <w:lang w:val="es-MX" w:eastAsia="en-US"/>
        </w:rPr>
        <w:t xml:space="preserve"> la contraparte decide no continuar el proceso cuando </w:t>
      </w:r>
      <w:r w:rsidR="008720F4" w:rsidRPr="00287755">
        <w:rPr>
          <w:rFonts w:asciiTheme="minorHAnsi" w:eastAsiaTheme="minorHAnsi" w:hAnsiTheme="minorHAnsi" w:cstheme="minorHAnsi"/>
          <w:sz w:val="22"/>
          <w:lang w:val="es-MX" w:eastAsia="en-US"/>
        </w:rPr>
        <w:t xml:space="preserve">y </w:t>
      </w:r>
      <w:r w:rsidRPr="00287755">
        <w:rPr>
          <w:rFonts w:asciiTheme="minorHAnsi" w:eastAsiaTheme="minorHAnsi" w:hAnsiTheme="minorHAnsi" w:cstheme="minorHAnsi"/>
          <w:sz w:val="22"/>
          <w:lang w:val="es-MX" w:eastAsia="en-US"/>
        </w:rPr>
        <w:t>a juici</w:t>
      </w:r>
      <w:r w:rsidR="00C75079" w:rsidRPr="00287755">
        <w:rPr>
          <w:rFonts w:asciiTheme="minorHAnsi" w:eastAsiaTheme="minorHAnsi" w:hAnsiTheme="minorHAnsi" w:cstheme="minorHAnsi"/>
          <w:sz w:val="22"/>
          <w:lang w:val="es-MX" w:eastAsia="en-US"/>
        </w:rPr>
        <w:t xml:space="preserve">o </w:t>
      </w:r>
      <w:r w:rsidR="00E97038" w:rsidRPr="00287755">
        <w:rPr>
          <w:rFonts w:asciiTheme="minorHAnsi" w:eastAsiaTheme="minorHAnsi" w:hAnsiTheme="minorHAnsi" w:cstheme="minorHAnsi"/>
          <w:sz w:val="22"/>
          <w:lang w:val="es-MX" w:eastAsia="en-US"/>
        </w:rPr>
        <w:t>d</w:t>
      </w:r>
      <w:r w:rsidR="00B50A6C">
        <w:rPr>
          <w:rFonts w:asciiTheme="minorHAnsi" w:eastAsiaTheme="minorHAnsi" w:hAnsiTheme="minorHAnsi" w:cstheme="minorHAnsi"/>
          <w:sz w:val="22"/>
          <w:lang w:val="es-MX" w:eastAsia="en-US"/>
        </w:rPr>
        <w:t xml:space="preserve">e </w:t>
      </w:r>
      <w:r w:rsidR="009A54CD">
        <w:rPr>
          <w:rFonts w:asciiTheme="minorHAnsi" w:eastAsiaTheme="minorHAnsi" w:hAnsiTheme="minorHAnsi" w:cstheme="minorHAnsi"/>
          <w:sz w:val="22"/>
          <w:lang w:val="es-MX" w:eastAsia="en-US"/>
        </w:rPr>
        <w:t xml:space="preserve">la Dirección Administrativa y Financiera, el Área de Desarrollo Empresarial y la Dirección de Asuntos Jurídicos </w:t>
      </w:r>
      <w:r w:rsidR="008720F4" w:rsidRPr="00287755">
        <w:rPr>
          <w:rFonts w:asciiTheme="minorHAnsi" w:eastAsiaTheme="minorHAnsi" w:hAnsiTheme="minorHAnsi" w:cstheme="minorHAnsi"/>
          <w:sz w:val="22"/>
          <w:lang w:val="es-MX" w:eastAsia="en-US"/>
        </w:rPr>
        <w:t>NO exista</w:t>
      </w:r>
      <w:r w:rsidRPr="00287755">
        <w:rPr>
          <w:rFonts w:asciiTheme="minorHAnsi" w:eastAsiaTheme="minorHAnsi" w:hAnsiTheme="minorHAnsi" w:cstheme="minorHAnsi"/>
          <w:sz w:val="22"/>
          <w:lang w:val="es-MX" w:eastAsia="en-US"/>
        </w:rPr>
        <w:t xml:space="preserve"> una razón justificada para ello. </w:t>
      </w:r>
    </w:p>
    <w:p w14:paraId="150DD039" w14:textId="11A0A2A1" w:rsidR="009C11EF"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Cuando las características usuales de la actividad económica o de las transacciones que realiza</w:t>
      </w:r>
      <w:r w:rsidR="00F22198" w:rsidRPr="00287755">
        <w:rPr>
          <w:rFonts w:asciiTheme="minorHAnsi" w:eastAsiaTheme="minorHAnsi" w:hAnsiTheme="minorHAnsi" w:cstheme="minorHAnsi"/>
          <w:sz w:val="22"/>
          <w:lang w:val="es-MX" w:eastAsia="en-US"/>
        </w:rPr>
        <w:t>n los clientes</w:t>
      </w:r>
      <w:r w:rsidRPr="00287755">
        <w:rPr>
          <w:rFonts w:asciiTheme="minorHAnsi" w:eastAsiaTheme="minorHAnsi" w:hAnsiTheme="minorHAnsi" w:cstheme="minorHAnsi"/>
          <w:sz w:val="22"/>
          <w:lang w:val="es-MX" w:eastAsia="en-US"/>
        </w:rPr>
        <w:t>, se apartan del perfil</w:t>
      </w:r>
      <w:r w:rsidR="00C75079" w:rsidRPr="00287755">
        <w:rPr>
          <w:rFonts w:asciiTheme="minorHAnsi" w:eastAsiaTheme="minorHAnsi" w:hAnsiTheme="minorHAnsi" w:cstheme="minorHAnsi"/>
          <w:sz w:val="22"/>
          <w:lang w:val="es-MX" w:eastAsia="en-US"/>
        </w:rPr>
        <w:t xml:space="preserve"> (segmento)</w:t>
      </w:r>
      <w:r w:rsidRPr="00287755">
        <w:rPr>
          <w:rFonts w:asciiTheme="minorHAnsi" w:eastAsiaTheme="minorHAnsi" w:hAnsiTheme="minorHAnsi" w:cstheme="minorHAnsi"/>
          <w:sz w:val="22"/>
          <w:lang w:val="es-MX" w:eastAsia="en-US"/>
        </w:rPr>
        <w:t xml:space="preserve"> definido </w:t>
      </w:r>
      <w:r w:rsidR="008720F4" w:rsidRPr="00287755">
        <w:rPr>
          <w:rFonts w:asciiTheme="minorHAnsi" w:eastAsiaTheme="minorHAnsi" w:hAnsiTheme="minorHAnsi" w:cstheme="minorHAnsi"/>
          <w:sz w:val="22"/>
          <w:lang w:val="es-MX" w:eastAsia="en-US"/>
        </w:rPr>
        <w:t>y a</w:t>
      </w:r>
      <w:r w:rsidR="00C75079" w:rsidRPr="00287755">
        <w:rPr>
          <w:rFonts w:asciiTheme="minorHAnsi" w:eastAsiaTheme="minorHAnsi" w:hAnsiTheme="minorHAnsi" w:cstheme="minorHAnsi"/>
          <w:sz w:val="22"/>
          <w:lang w:val="es-MX" w:eastAsia="en-US"/>
        </w:rPr>
        <w:t xml:space="preserve"> juicio </w:t>
      </w:r>
      <w:r w:rsidR="00E97038" w:rsidRPr="00287755">
        <w:rPr>
          <w:rFonts w:asciiTheme="minorHAnsi" w:eastAsiaTheme="minorHAnsi" w:hAnsiTheme="minorHAnsi" w:cstheme="minorHAnsi"/>
          <w:sz w:val="22"/>
          <w:lang w:val="es-MX" w:eastAsia="en-US"/>
        </w:rPr>
        <w:t>d</w:t>
      </w:r>
      <w:r w:rsidR="00B50A6C">
        <w:rPr>
          <w:rFonts w:asciiTheme="minorHAnsi" w:eastAsiaTheme="minorHAnsi" w:hAnsiTheme="minorHAnsi" w:cstheme="minorHAnsi"/>
          <w:sz w:val="22"/>
          <w:lang w:val="es-MX" w:eastAsia="en-US"/>
        </w:rPr>
        <w:t xml:space="preserve">e </w:t>
      </w:r>
      <w:r w:rsidR="009A54CD">
        <w:rPr>
          <w:rFonts w:asciiTheme="minorHAnsi" w:eastAsiaTheme="minorHAnsi" w:hAnsiTheme="minorHAnsi" w:cstheme="minorHAnsi"/>
          <w:sz w:val="22"/>
          <w:lang w:val="es-MX" w:eastAsia="en-US"/>
        </w:rPr>
        <w:t xml:space="preserve">la Dirección Administrativa y Financiera, el Área de Desarrollo Empresarial y la Dirección de Asuntos Jurídicos </w:t>
      </w:r>
      <w:r w:rsidR="00F22198" w:rsidRPr="00287755">
        <w:rPr>
          <w:rFonts w:asciiTheme="minorHAnsi" w:eastAsiaTheme="minorHAnsi" w:hAnsiTheme="minorHAnsi" w:cstheme="minorHAnsi"/>
          <w:sz w:val="22"/>
          <w:lang w:val="es-MX" w:eastAsia="en-US"/>
        </w:rPr>
        <w:t>N</w:t>
      </w:r>
      <w:r w:rsidRPr="00287755">
        <w:rPr>
          <w:rFonts w:asciiTheme="minorHAnsi" w:eastAsiaTheme="minorHAnsi" w:hAnsiTheme="minorHAnsi" w:cstheme="minorHAnsi"/>
          <w:sz w:val="22"/>
          <w:lang w:val="es-MX" w:eastAsia="en-US"/>
        </w:rPr>
        <w:t>O exista una razón justificada para ello.</w:t>
      </w:r>
    </w:p>
    <w:p w14:paraId="5757B3AF" w14:textId="0AA7FA09" w:rsidR="00405112" w:rsidRPr="00287755" w:rsidRDefault="00C75079"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Cuando el cliente realice consignaciones</w:t>
      </w:r>
      <w:r w:rsidR="008720F4" w:rsidRPr="00287755">
        <w:rPr>
          <w:rFonts w:asciiTheme="minorHAnsi" w:eastAsiaTheme="minorHAnsi" w:hAnsiTheme="minorHAnsi" w:cstheme="minorHAnsi"/>
          <w:sz w:val="22"/>
          <w:lang w:val="es-MX" w:eastAsia="en-US"/>
        </w:rPr>
        <w:t xml:space="preserve"> con </w:t>
      </w:r>
      <w:r w:rsidR="00405112" w:rsidRPr="00287755">
        <w:rPr>
          <w:rFonts w:asciiTheme="minorHAnsi" w:eastAsiaTheme="minorHAnsi" w:hAnsiTheme="minorHAnsi" w:cstheme="minorHAnsi"/>
          <w:sz w:val="22"/>
          <w:lang w:val="es-MX" w:eastAsia="en-US"/>
        </w:rPr>
        <w:t>dinero en efectivo sin</w:t>
      </w:r>
      <w:r w:rsidR="008720F4" w:rsidRPr="00287755">
        <w:rPr>
          <w:rFonts w:asciiTheme="minorHAnsi" w:eastAsiaTheme="minorHAnsi" w:hAnsiTheme="minorHAnsi" w:cstheme="minorHAnsi"/>
          <w:sz w:val="22"/>
          <w:lang w:val="es-MX" w:eastAsia="en-US"/>
        </w:rPr>
        <w:t xml:space="preserve"> previo aviso y</w:t>
      </w:r>
      <w:r w:rsidRPr="00287755">
        <w:rPr>
          <w:rFonts w:asciiTheme="minorHAnsi" w:eastAsiaTheme="minorHAnsi" w:hAnsiTheme="minorHAnsi" w:cstheme="minorHAnsi"/>
          <w:sz w:val="22"/>
          <w:lang w:val="es-MX" w:eastAsia="en-US"/>
        </w:rPr>
        <w:t xml:space="preserve"> sin razón justificada para ello.</w:t>
      </w:r>
      <w:r w:rsidR="003D3B37" w:rsidRPr="00287755">
        <w:rPr>
          <w:rFonts w:asciiTheme="minorHAnsi" w:eastAsiaTheme="minorHAnsi" w:hAnsiTheme="minorHAnsi" w:cstheme="minorHAnsi"/>
          <w:sz w:val="22"/>
          <w:lang w:val="es-MX" w:eastAsia="en-US"/>
        </w:rPr>
        <w:t xml:space="preserve"> </w:t>
      </w:r>
    </w:p>
    <w:p w14:paraId="5A953204" w14:textId="3B034919"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Cualquier otro hecho que no se encuentre expresamente mencionado pero que llame la atención o genere desconfianza</w:t>
      </w:r>
      <w:r w:rsidR="00C75079" w:rsidRPr="00287755">
        <w:rPr>
          <w:rFonts w:asciiTheme="minorHAnsi" w:eastAsiaTheme="minorHAnsi" w:hAnsiTheme="minorHAnsi" w:cstheme="minorHAnsi"/>
          <w:sz w:val="22"/>
          <w:lang w:val="es-MX" w:eastAsia="en-US"/>
        </w:rPr>
        <w:t xml:space="preserve"> a juicio </w:t>
      </w:r>
      <w:r w:rsidR="00E97038" w:rsidRPr="00287755">
        <w:rPr>
          <w:rFonts w:asciiTheme="minorHAnsi" w:eastAsiaTheme="minorHAnsi" w:hAnsiTheme="minorHAnsi" w:cstheme="minorHAnsi"/>
          <w:sz w:val="22"/>
          <w:lang w:val="es-MX" w:eastAsia="en-US"/>
        </w:rPr>
        <w:t>d</w:t>
      </w:r>
      <w:r w:rsidR="00B50A6C">
        <w:rPr>
          <w:rFonts w:asciiTheme="minorHAnsi" w:eastAsiaTheme="minorHAnsi" w:hAnsiTheme="minorHAnsi" w:cstheme="minorHAnsi"/>
          <w:sz w:val="22"/>
          <w:lang w:val="es-MX" w:eastAsia="en-US"/>
        </w:rPr>
        <w:t xml:space="preserve">e </w:t>
      </w:r>
      <w:r w:rsidR="009A54CD">
        <w:rPr>
          <w:rFonts w:asciiTheme="minorHAnsi" w:eastAsiaTheme="minorHAnsi" w:hAnsiTheme="minorHAnsi" w:cstheme="minorHAnsi"/>
          <w:sz w:val="22"/>
          <w:lang w:val="es-MX" w:eastAsia="en-US"/>
        </w:rPr>
        <w:t>la Dirección Administrativa y Financiera, el Área de Desarrollo Empresarial y la Dirección de Asuntos Jurídicos</w:t>
      </w:r>
      <w:r w:rsidR="00C75079" w:rsidRPr="00287755">
        <w:rPr>
          <w:rFonts w:asciiTheme="minorHAnsi" w:eastAsiaTheme="minorHAnsi" w:hAnsiTheme="minorHAnsi" w:cstheme="minorHAnsi"/>
          <w:sz w:val="22"/>
          <w:lang w:val="es-MX" w:eastAsia="en-US"/>
        </w:rPr>
        <w:t>.</w:t>
      </w:r>
    </w:p>
    <w:p w14:paraId="755B4DD6" w14:textId="77777777" w:rsidR="000F776F" w:rsidRPr="00287755" w:rsidRDefault="000F776F" w:rsidP="000167D5">
      <w:pPr>
        <w:spacing w:after="0"/>
        <w:jc w:val="both"/>
        <w:rPr>
          <w:rFonts w:cstheme="minorHAnsi"/>
          <w:b/>
        </w:rPr>
      </w:pPr>
    </w:p>
    <w:p w14:paraId="0120D7AA" w14:textId="1A6D12A5" w:rsidR="00405112" w:rsidRPr="00287755" w:rsidRDefault="00405112" w:rsidP="000167D5">
      <w:pPr>
        <w:spacing w:after="0"/>
        <w:jc w:val="both"/>
        <w:rPr>
          <w:rFonts w:cstheme="minorHAnsi"/>
          <w:b/>
        </w:rPr>
      </w:pPr>
      <w:r w:rsidRPr="00287755">
        <w:rPr>
          <w:rFonts w:cstheme="minorHAnsi"/>
          <w:b/>
        </w:rPr>
        <w:t xml:space="preserve">Señales de alerta </w:t>
      </w:r>
      <w:r w:rsidR="00BE18DD">
        <w:rPr>
          <w:rFonts w:cstheme="minorHAnsi"/>
          <w:b/>
        </w:rPr>
        <w:t xml:space="preserve">de </w:t>
      </w:r>
      <w:r w:rsidRPr="00287755">
        <w:rPr>
          <w:rFonts w:cstheme="minorHAnsi"/>
          <w:b/>
        </w:rPr>
        <w:t>Proveedores y Contratistas</w:t>
      </w:r>
      <w:r w:rsidR="0032764B" w:rsidRPr="00287755">
        <w:rPr>
          <w:rFonts w:cstheme="minorHAnsi"/>
          <w:b/>
        </w:rPr>
        <w:t>:</w:t>
      </w:r>
    </w:p>
    <w:p w14:paraId="63FE3F8A" w14:textId="343CFDA5"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Negarse a suministrar información al momento de la vinculación. Incluye la no entrega del</w:t>
      </w:r>
      <w:r w:rsidR="008720F4" w:rsidRPr="00287755">
        <w:rPr>
          <w:rFonts w:asciiTheme="minorHAnsi" w:eastAsiaTheme="minorHAnsi" w:hAnsiTheme="minorHAnsi" w:cstheme="minorHAnsi"/>
          <w:sz w:val="22"/>
          <w:lang w:val="es-MX" w:eastAsia="en-US"/>
        </w:rPr>
        <w:t xml:space="preserve"> formulario</w:t>
      </w:r>
      <w:r w:rsidRPr="00287755">
        <w:rPr>
          <w:rFonts w:asciiTheme="minorHAnsi" w:eastAsiaTheme="minorHAnsi" w:hAnsiTheme="minorHAnsi" w:cstheme="minorHAnsi"/>
          <w:sz w:val="22"/>
          <w:lang w:val="es-MX" w:eastAsia="en-US"/>
        </w:rPr>
        <w:t xml:space="preserve"> debidamente diligenciado o de los soportes requeridos cuand</w:t>
      </w:r>
      <w:r w:rsidR="008720F4" w:rsidRPr="00287755">
        <w:rPr>
          <w:rFonts w:asciiTheme="minorHAnsi" w:eastAsiaTheme="minorHAnsi" w:hAnsiTheme="minorHAnsi" w:cstheme="minorHAnsi"/>
          <w:sz w:val="22"/>
          <w:lang w:val="es-MX" w:eastAsia="en-US"/>
        </w:rPr>
        <w:t xml:space="preserve">o a juicio </w:t>
      </w:r>
      <w:r w:rsidR="000015CF" w:rsidRPr="00287755">
        <w:rPr>
          <w:rFonts w:asciiTheme="minorHAnsi" w:eastAsiaTheme="minorHAnsi" w:hAnsiTheme="minorHAnsi" w:cstheme="minorHAnsi"/>
          <w:sz w:val="22"/>
          <w:lang w:val="es-MX" w:eastAsia="en-US"/>
        </w:rPr>
        <w:t>d</w:t>
      </w:r>
      <w:r w:rsidR="00B50A6C">
        <w:rPr>
          <w:rFonts w:asciiTheme="minorHAnsi" w:eastAsiaTheme="minorHAnsi" w:hAnsiTheme="minorHAnsi" w:cstheme="minorHAnsi"/>
          <w:sz w:val="22"/>
          <w:lang w:val="es-MX" w:eastAsia="en-US"/>
        </w:rPr>
        <w:t xml:space="preserve">e </w:t>
      </w:r>
      <w:r w:rsidR="004E05A6">
        <w:rPr>
          <w:rFonts w:asciiTheme="minorHAnsi" w:eastAsiaTheme="minorHAnsi" w:hAnsiTheme="minorHAnsi" w:cstheme="minorHAnsi"/>
          <w:sz w:val="22"/>
          <w:lang w:val="es-MX" w:eastAsia="en-US"/>
        </w:rPr>
        <w:t xml:space="preserve">la Dirección Administrativa y Financiera y la Dirección de Asuntos Jurídicos </w:t>
      </w:r>
      <w:r w:rsidRPr="00287755">
        <w:rPr>
          <w:rFonts w:asciiTheme="minorHAnsi" w:eastAsiaTheme="minorHAnsi" w:hAnsiTheme="minorHAnsi" w:cstheme="minorHAnsi"/>
          <w:sz w:val="22"/>
          <w:lang w:val="es-MX" w:eastAsia="en-US"/>
        </w:rPr>
        <w:t>NO exista una razón justificada para ello.</w:t>
      </w:r>
      <w:r w:rsidRPr="00287755" w:rsidDel="00FA243B">
        <w:rPr>
          <w:rFonts w:asciiTheme="minorHAnsi" w:eastAsiaTheme="minorHAnsi" w:hAnsiTheme="minorHAnsi" w:cstheme="minorHAnsi"/>
          <w:sz w:val="22"/>
          <w:lang w:val="es-MX" w:eastAsia="en-US"/>
        </w:rPr>
        <w:t xml:space="preserve"> </w:t>
      </w:r>
    </w:p>
    <w:p w14:paraId="2BD88679" w14:textId="1B65A4FF"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 xml:space="preserve">Negarse a actualizar la información cuando se le requiera cuando a juicio </w:t>
      </w:r>
      <w:r w:rsidR="000015CF" w:rsidRPr="00287755">
        <w:rPr>
          <w:rFonts w:asciiTheme="minorHAnsi" w:eastAsiaTheme="minorHAnsi" w:hAnsiTheme="minorHAnsi" w:cstheme="minorHAnsi"/>
          <w:sz w:val="22"/>
          <w:lang w:val="es-MX" w:eastAsia="en-US"/>
        </w:rPr>
        <w:t>d</w:t>
      </w:r>
      <w:r w:rsidR="00B50A6C">
        <w:rPr>
          <w:rFonts w:asciiTheme="minorHAnsi" w:eastAsiaTheme="minorHAnsi" w:hAnsiTheme="minorHAnsi" w:cstheme="minorHAnsi"/>
          <w:sz w:val="22"/>
          <w:lang w:val="es-MX" w:eastAsia="en-US"/>
        </w:rPr>
        <w:t xml:space="preserve">e </w:t>
      </w:r>
      <w:r w:rsidR="004E05A6">
        <w:rPr>
          <w:rFonts w:asciiTheme="minorHAnsi" w:eastAsiaTheme="minorHAnsi" w:hAnsiTheme="minorHAnsi" w:cstheme="minorHAnsi"/>
          <w:sz w:val="22"/>
          <w:lang w:val="es-MX" w:eastAsia="en-US"/>
        </w:rPr>
        <w:t xml:space="preserve">la Dirección Administrativa y Financiera y la Dirección de Asuntos Jurídicos </w:t>
      </w:r>
      <w:r w:rsidRPr="00287755">
        <w:rPr>
          <w:rFonts w:asciiTheme="minorHAnsi" w:eastAsiaTheme="minorHAnsi" w:hAnsiTheme="minorHAnsi" w:cstheme="minorHAnsi"/>
          <w:sz w:val="22"/>
          <w:lang w:val="es-MX" w:eastAsia="en-US"/>
        </w:rPr>
        <w:t xml:space="preserve">NO exista una razón justificada para ello. </w:t>
      </w:r>
    </w:p>
    <w:p w14:paraId="2CABA022" w14:textId="77777777"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Cuando existan coincidencias en número de identificación o nombre al realizar la validación con las listas vinculantes, restrictivas u otras fuentes.</w:t>
      </w:r>
    </w:p>
    <w:p w14:paraId="4F2AF977" w14:textId="1AC0BBB3"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 xml:space="preserve">Encontrarse vinculado con delitos relacionados con </w:t>
      </w:r>
      <w:r w:rsidR="0054158F" w:rsidRPr="00287755">
        <w:rPr>
          <w:rFonts w:asciiTheme="minorHAnsi" w:eastAsiaTheme="minorHAnsi" w:hAnsiTheme="minorHAnsi" w:cstheme="minorHAnsi"/>
          <w:sz w:val="22"/>
          <w:lang w:val="es-MX" w:eastAsia="en-US"/>
        </w:rPr>
        <w:t>LA/FT/FPADM</w:t>
      </w:r>
      <w:r w:rsidRPr="00287755">
        <w:rPr>
          <w:rFonts w:asciiTheme="minorHAnsi" w:eastAsiaTheme="minorHAnsi" w:hAnsiTheme="minorHAnsi" w:cstheme="minorHAnsi"/>
          <w:sz w:val="22"/>
          <w:lang w:val="es-MX" w:eastAsia="en-US"/>
        </w:rPr>
        <w:t>.</w:t>
      </w:r>
    </w:p>
    <w:p w14:paraId="3EB11E27" w14:textId="3A3F71C5"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Identificar bienes</w:t>
      </w:r>
      <w:r w:rsidR="004863C1" w:rsidRPr="00287755">
        <w:rPr>
          <w:rFonts w:asciiTheme="minorHAnsi" w:eastAsiaTheme="minorHAnsi" w:hAnsiTheme="minorHAnsi" w:cstheme="minorHAnsi"/>
          <w:sz w:val="22"/>
          <w:lang w:val="es-MX" w:eastAsia="en-US"/>
        </w:rPr>
        <w:t xml:space="preserve"> muebles o inmuebles</w:t>
      </w:r>
      <w:r w:rsidRPr="00287755">
        <w:rPr>
          <w:rFonts w:asciiTheme="minorHAnsi" w:eastAsiaTheme="minorHAnsi" w:hAnsiTheme="minorHAnsi" w:cstheme="minorHAnsi"/>
          <w:sz w:val="22"/>
          <w:lang w:val="es-MX" w:eastAsia="en-US"/>
        </w:rPr>
        <w:t xml:space="preserve"> con precios </w:t>
      </w:r>
      <w:r w:rsidR="004863C1" w:rsidRPr="00287755">
        <w:rPr>
          <w:rFonts w:asciiTheme="minorHAnsi" w:eastAsiaTheme="minorHAnsi" w:hAnsiTheme="minorHAnsi" w:cstheme="minorHAnsi"/>
          <w:sz w:val="22"/>
          <w:lang w:val="es-MX" w:eastAsia="en-US"/>
        </w:rPr>
        <w:t>considerablemente distintos a los normales del mercado</w:t>
      </w:r>
      <w:r w:rsidRPr="00287755">
        <w:rPr>
          <w:rFonts w:asciiTheme="minorHAnsi" w:eastAsiaTheme="minorHAnsi" w:hAnsiTheme="minorHAnsi" w:cstheme="minorHAnsi"/>
          <w:sz w:val="22"/>
          <w:lang w:val="es-MX" w:eastAsia="en-US"/>
        </w:rPr>
        <w:t xml:space="preserve"> cuando a juicio </w:t>
      </w:r>
      <w:r w:rsidR="000015CF" w:rsidRPr="00287755">
        <w:rPr>
          <w:rFonts w:asciiTheme="minorHAnsi" w:eastAsiaTheme="minorHAnsi" w:hAnsiTheme="minorHAnsi" w:cstheme="minorHAnsi"/>
          <w:sz w:val="22"/>
          <w:lang w:val="es-MX" w:eastAsia="en-US"/>
        </w:rPr>
        <w:t>d</w:t>
      </w:r>
      <w:r w:rsidR="00464D2A">
        <w:rPr>
          <w:rFonts w:asciiTheme="minorHAnsi" w:eastAsiaTheme="minorHAnsi" w:hAnsiTheme="minorHAnsi" w:cstheme="minorHAnsi"/>
          <w:sz w:val="22"/>
          <w:lang w:val="es-MX" w:eastAsia="en-US"/>
        </w:rPr>
        <w:t xml:space="preserve">e </w:t>
      </w:r>
      <w:r w:rsidR="004E05A6">
        <w:rPr>
          <w:rFonts w:asciiTheme="minorHAnsi" w:eastAsiaTheme="minorHAnsi" w:hAnsiTheme="minorHAnsi" w:cstheme="minorHAnsi"/>
          <w:sz w:val="22"/>
          <w:lang w:val="es-MX" w:eastAsia="en-US"/>
        </w:rPr>
        <w:t>la Dirección Administrativa y Financiera y la Dirección de Asuntos Jurídicos</w:t>
      </w:r>
      <w:r w:rsidR="002D1887" w:rsidRPr="00287755">
        <w:rPr>
          <w:rFonts w:asciiTheme="minorHAnsi" w:hAnsiTheme="minorHAnsi" w:cstheme="minorHAnsi"/>
          <w:sz w:val="22"/>
        </w:rPr>
        <w:t xml:space="preserve"> </w:t>
      </w:r>
      <w:r w:rsidRPr="00287755">
        <w:rPr>
          <w:rFonts w:asciiTheme="minorHAnsi" w:eastAsiaTheme="minorHAnsi" w:hAnsiTheme="minorHAnsi" w:cstheme="minorHAnsi"/>
          <w:sz w:val="22"/>
          <w:lang w:val="es-MX" w:eastAsia="en-US"/>
        </w:rPr>
        <w:t xml:space="preserve">NO exista una razón justificada para ello. </w:t>
      </w:r>
    </w:p>
    <w:p w14:paraId="2BDE826E" w14:textId="77777777"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Solicitud de pagos a favor de terceras personas, sin justificación razonable.</w:t>
      </w:r>
    </w:p>
    <w:p w14:paraId="123E7BA6" w14:textId="77777777"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 xml:space="preserve">Representante legal que figura en varias empresas proveedoras sin justificación aparente. </w:t>
      </w:r>
    </w:p>
    <w:p w14:paraId="021A3FF0" w14:textId="77777777"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Que los bienes o servicios suministrados no se encuentran debidamente nacionalizados y por ende pueden provenir de contrabando.</w:t>
      </w:r>
    </w:p>
    <w:p w14:paraId="4413893E" w14:textId="77777777"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Que los bienes siendo de venta restringida no cuenten con las debidas autorizaciones o licencias.</w:t>
      </w:r>
    </w:p>
    <w:p w14:paraId="3C84EC10" w14:textId="773FCF34" w:rsidR="00405112" w:rsidRPr="00287755" w:rsidRDefault="00CA39D7"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Que,</w:t>
      </w:r>
      <w:r w:rsidR="00405112" w:rsidRPr="00287755">
        <w:rPr>
          <w:rFonts w:asciiTheme="minorHAnsi" w:eastAsiaTheme="minorHAnsi" w:hAnsiTheme="minorHAnsi" w:cstheme="minorHAnsi"/>
          <w:sz w:val="22"/>
          <w:lang w:val="es-MX" w:eastAsia="en-US"/>
        </w:rPr>
        <w:t xml:space="preserve"> tratándose de bienes inmuebles, se observe en su tradición personas relacionadas con LA</w:t>
      </w:r>
      <w:r w:rsidR="00017BE9" w:rsidRPr="00287755">
        <w:rPr>
          <w:rFonts w:asciiTheme="minorHAnsi" w:eastAsiaTheme="minorHAnsi" w:hAnsiTheme="minorHAnsi" w:cstheme="minorHAnsi"/>
          <w:sz w:val="22"/>
          <w:lang w:val="es-MX" w:eastAsia="en-US"/>
        </w:rPr>
        <w:t>/</w:t>
      </w:r>
      <w:r w:rsidR="00405112" w:rsidRPr="00287755">
        <w:rPr>
          <w:rFonts w:asciiTheme="minorHAnsi" w:eastAsiaTheme="minorHAnsi" w:hAnsiTheme="minorHAnsi" w:cstheme="minorHAnsi"/>
          <w:sz w:val="22"/>
          <w:lang w:val="es-MX" w:eastAsia="en-US"/>
        </w:rPr>
        <w:t>FT</w:t>
      </w:r>
      <w:r w:rsidR="00017BE9" w:rsidRPr="00287755">
        <w:rPr>
          <w:rFonts w:asciiTheme="minorHAnsi" w:eastAsiaTheme="minorHAnsi" w:hAnsiTheme="minorHAnsi" w:cstheme="minorHAnsi"/>
          <w:sz w:val="22"/>
          <w:lang w:val="es-MX" w:eastAsia="en-US"/>
        </w:rPr>
        <w:t>/FPADM</w:t>
      </w:r>
      <w:r w:rsidR="00405112" w:rsidRPr="00287755">
        <w:rPr>
          <w:rFonts w:asciiTheme="minorHAnsi" w:eastAsiaTheme="minorHAnsi" w:hAnsiTheme="minorHAnsi" w:cstheme="minorHAnsi"/>
          <w:sz w:val="22"/>
          <w:lang w:val="es-MX" w:eastAsia="en-US"/>
        </w:rPr>
        <w:t>.</w:t>
      </w:r>
    </w:p>
    <w:p w14:paraId="5260F8CE" w14:textId="5D295A58"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lastRenderedPageBreak/>
        <w:t>Que presente insolvencia empresarial o se encuentre incurso en algún tipo de liquidación.</w:t>
      </w:r>
    </w:p>
    <w:p w14:paraId="167BBA3D" w14:textId="5EBDFF85" w:rsidR="004863C1" w:rsidRPr="00287755" w:rsidRDefault="004863C1"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Operaciones, negocios o contratos relevantes que no consten por escrito.</w:t>
      </w:r>
    </w:p>
    <w:p w14:paraId="3A006A1B" w14:textId="00F7CB0B" w:rsidR="004863C1" w:rsidRPr="00287755" w:rsidRDefault="004863C1"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Operaciones con subcontratistas que no han sido identificados.</w:t>
      </w:r>
    </w:p>
    <w:p w14:paraId="161B2E52" w14:textId="1B8307E3" w:rsidR="000015CF" w:rsidRPr="00287755" w:rsidRDefault="004863C1"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 xml:space="preserve">Operaciones con </w:t>
      </w:r>
      <w:r w:rsidR="00017BE9" w:rsidRPr="00287755">
        <w:rPr>
          <w:rFonts w:asciiTheme="minorHAnsi" w:eastAsiaTheme="minorHAnsi" w:hAnsiTheme="minorHAnsi" w:cstheme="minorHAnsi"/>
          <w:sz w:val="22"/>
          <w:lang w:val="es-MX" w:eastAsia="en-US"/>
        </w:rPr>
        <w:t>p</w:t>
      </w:r>
      <w:r w:rsidRPr="00287755">
        <w:rPr>
          <w:rFonts w:asciiTheme="minorHAnsi" w:eastAsiaTheme="minorHAnsi" w:hAnsiTheme="minorHAnsi" w:cstheme="minorHAnsi"/>
          <w:sz w:val="22"/>
          <w:lang w:val="es-MX" w:eastAsia="en-US"/>
        </w:rPr>
        <w:t>roductos provenientes de actividades ilegales</w:t>
      </w:r>
      <w:r w:rsidR="00017BE9" w:rsidRPr="00287755">
        <w:rPr>
          <w:rFonts w:asciiTheme="minorHAnsi" w:eastAsiaTheme="minorHAnsi" w:hAnsiTheme="minorHAnsi" w:cstheme="minorHAnsi"/>
          <w:sz w:val="22"/>
          <w:lang w:val="es-MX" w:eastAsia="en-US"/>
        </w:rPr>
        <w:t xml:space="preserve">. </w:t>
      </w:r>
    </w:p>
    <w:p w14:paraId="2074413D" w14:textId="77777777" w:rsidR="002A4070" w:rsidRPr="00287755" w:rsidRDefault="002A4070" w:rsidP="000167D5">
      <w:pPr>
        <w:spacing w:after="0"/>
        <w:jc w:val="both"/>
        <w:rPr>
          <w:rFonts w:cstheme="minorHAnsi"/>
          <w:b/>
        </w:rPr>
      </w:pPr>
    </w:p>
    <w:p w14:paraId="6D35CC40" w14:textId="754B4B58" w:rsidR="00405112" w:rsidRPr="00287755" w:rsidRDefault="00405112" w:rsidP="000167D5">
      <w:pPr>
        <w:spacing w:after="0"/>
        <w:jc w:val="both"/>
        <w:rPr>
          <w:rFonts w:cstheme="minorHAnsi"/>
          <w:b/>
        </w:rPr>
      </w:pPr>
      <w:r w:rsidRPr="00287755">
        <w:rPr>
          <w:rFonts w:cstheme="minorHAnsi"/>
          <w:b/>
        </w:rPr>
        <w:t xml:space="preserve">Señales de alerta de </w:t>
      </w:r>
      <w:r w:rsidR="00BE18DD">
        <w:rPr>
          <w:rFonts w:cstheme="minorHAnsi"/>
          <w:b/>
        </w:rPr>
        <w:t>E</w:t>
      </w:r>
      <w:r w:rsidR="00017BE9" w:rsidRPr="00287755">
        <w:rPr>
          <w:rFonts w:cstheme="minorHAnsi"/>
          <w:b/>
        </w:rPr>
        <w:t>mpleados</w:t>
      </w:r>
      <w:r w:rsidR="002E3B7F">
        <w:rPr>
          <w:rFonts w:cstheme="minorHAnsi"/>
          <w:b/>
        </w:rPr>
        <w:t xml:space="preserve"> y </w:t>
      </w:r>
      <w:r w:rsidR="00BE18DD">
        <w:rPr>
          <w:rFonts w:cstheme="minorHAnsi"/>
          <w:b/>
        </w:rPr>
        <w:t>C</w:t>
      </w:r>
      <w:r w:rsidR="002E3B7F">
        <w:rPr>
          <w:rFonts w:cstheme="minorHAnsi"/>
          <w:b/>
        </w:rPr>
        <w:t xml:space="preserve">anales de </w:t>
      </w:r>
      <w:r w:rsidR="00BE18DD">
        <w:rPr>
          <w:rFonts w:cstheme="minorHAnsi"/>
          <w:b/>
        </w:rPr>
        <w:t>D</w:t>
      </w:r>
      <w:r w:rsidR="002E3B7F">
        <w:rPr>
          <w:rFonts w:cstheme="minorHAnsi"/>
          <w:b/>
        </w:rPr>
        <w:t>istribución</w:t>
      </w:r>
      <w:r w:rsidR="00FE3DA1" w:rsidRPr="00287755">
        <w:rPr>
          <w:rFonts w:cstheme="minorHAnsi"/>
          <w:b/>
        </w:rPr>
        <w:t>:</w:t>
      </w:r>
    </w:p>
    <w:p w14:paraId="43E9B626" w14:textId="4DFCAF17"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 xml:space="preserve">Negarse a suministrar información al momento de la vinculación. Incluye la no entrega del formato de hoja de vida debidamente diligenciado o de los soportes requeridos </w:t>
      </w:r>
      <w:r w:rsidR="00C75079" w:rsidRPr="00287755">
        <w:rPr>
          <w:rFonts w:asciiTheme="minorHAnsi" w:eastAsiaTheme="minorHAnsi" w:hAnsiTheme="minorHAnsi" w:cstheme="minorHAnsi"/>
          <w:sz w:val="22"/>
          <w:lang w:val="es-MX" w:eastAsia="en-US"/>
        </w:rPr>
        <w:t>cuando a juicio d</w:t>
      </w:r>
      <w:r w:rsidR="00D95DEE">
        <w:rPr>
          <w:rFonts w:asciiTheme="minorHAnsi" w:eastAsiaTheme="minorHAnsi" w:hAnsiTheme="minorHAnsi" w:cstheme="minorHAnsi"/>
          <w:sz w:val="22"/>
          <w:lang w:val="es-MX" w:eastAsia="en-US"/>
        </w:rPr>
        <w:t>e</w:t>
      </w:r>
      <w:r w:rsidR="004E05A6">
        <w:rPr>
          <w:rFonts w:asciiTheme="minorHAnsi" w:eastAsiaTheme="minorHAnsi" w:hAnsiTheme="minorHAnsi" w:cstheme="minorHAnsi"/>
          <w:sz w:val="22"/>
          <w:lang w:val="es-MX" w:eastAsia="en-US"/>
        </w:rPr>
        <w:t>l</w:t>
      </w:r>
      <w:r w:rsidR="00D95DEE">
        <w:rPr>
          <w:rFonts w:asciiTheme="minorHAnsi" w:eastAsiaTheme="minorHAnsi" w:hAnsiTheme="minorHAnsi" w:cstheme="minorHAnsi"/>
          <w:sz w:val="22"/>
          <w:lang w:val="es-MX" w:eastAsia="en-US"/>
        </w:rPr>
        <w:t xml:space="preserve"> </w:t>
      </w:r>
      <w:r w:rsidR="00D95DEE" w:rsidRPr="00D95DEE">
        <w:rPr>
          <w:rFonts w:asciiTheme="minorHAnsi" w:eastAsiaTheme="minorHAnsi" w:hAnsiTheme="minorHAnsi" w:cstheme="minorHAnsi"/>
          <w:sz w:val="22"/>
          <w:lang w:val="es-MX" w:eastAsia="en-US"/>
        </w:rPr>
        <w:t>Área de Talento Humano</w:t>
      </w:r>
      <w:r w:rsidR="004E05A6">
        <w:rPr>
          <w:rFonts w:asciiTheme="minorHAnsi" w:eastAsiaTheme="minorHAnsi" w:hAnsiTheme="minorHAnsi" w:cstheme="minorHAnsi"/>
          <w:sz w:val="22"/>
          <w:lang w:val="es-MX" w:eastAsia="en-US"/>
        </w:rPr>
        <w:t xml:space="preserve"> y la Dirección de Asuntos Jurídicos</w:t>
      </w:r>
      <w:r w:rsidR="002E3B7F">
        <w:rPr>
          <w:rFonts w:asciiTheme="minorHAnsi" w:eastAsiaTheme="minorHAnsi" w:hAnsiTheme="minorHAnsi" w:cstheme="minorHAnsi"/>
          <w:sz w:val="22"/>
          <w:lang w:val="es-MX" w:eastAsia="en-US"/>
        </w:rPr>
        <w:t xml:space="preserve"> </w:t>
      </w:r>
      <w:r w:rsidRPr="00287755">
        <w:rPr>
          <w:rFonts w:asciiTheme="minorHAnsi" w:eastAsiaTheme="minorHAnsi" w:hAnsiTheme="minorHAnsi" w:cstheme="minorHAnsi"/>
          <w:sz w:val="22"/>
          <w:lang w:val="es-MX" w:eastAsia="en-US"/>
        </w:rPr>
        <w:t xml:space="preserve">NO exista una razón justificada para ello. </w:t>
      </w:r>
    </w:p>
    <w:p w14:paraId="77FDB63B" w14:textId="13AC6F62"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 xml:space="preserve">Negarse a actualizar la información cuando se le requiera cuando a juicio </w:t>
      </w:r>
      <w:r w:rsidR="00D95DEE" w:rsidRPr="00287755">
        <w:rPr>
          <w:rFonts w:asciiTheme="minorHAnsi" w:eastAsiaTheme="minorHAnsi" w:hAnsiTheme="minorHAnsi" w:cstheme="minorHAnsi"/>
          <w:sz w:val="22"/>
          <w:lang w:val="es-MX" w:eastAsia="en-US"/>
        </w:rPr>
        <w:t>d</w:t>
      </w:r>
      <w:r w:rsidR="00D95DEE">
        <w:rPr>
          <w:rFonts w:asciiTheme="minorHAnsi" w:eastAsiaTheme="minorHAnsi" w:hAnsiTheme="minorHAnsi" w:cstheme="minorHAnsi"/>
          <w:sz w:val="22"/>
          <w:lang w:val="es-MX" w:eastAsia="en-US"/>
        </w:rPr>
        <w:t xml:space="preserve">el </w:t>
      </w:r>
      <w:r w:rsidR="00D95DEE" w:rsidRPr="00D95DEE">
        <w:rPr>
          <w:rFonts w:asciiTheme="minorHAnsi" w:eastAsiaTheme="minorHAnsi" w:hAnsiTheme="minorHAnsi" w:cstheme="minorHAnsi"/>
          <w:sz w:val="22"/>
          <w:lang w:val="es-MX" w:eastAsia="en-US"/>
        </w:rPr>
        <w:t>Área de Talento Humano</w:t>
      </w:r>
      <w:r w:rsidR="00D95DEE">
        <w:rPr>
          <w:rFonts w:asciiTheme="minorHAnsi" w:eastAsiaTheme="minorHAnsi" w:hAnsiTheme="minorHAnsi" w:cstheme="minorHAnsi"/>
          <w:sz w:val="22"/>
          <w:lang w:val="es-MX" w:eastAsia="en-US"/>
        </w:rPr>
        <w:t xml:space="preserve"> y la Dirección de Asuntos Jurídicos</w:t>
      </w:r>
      <w:r w:rsidR="002E3B7F">
        <w:rPr>
          <w:rFonts w:asciiTheme="minorHAnsi" w:eastAsiaTheme="minorHAnsi" w:hAnsiTheme="minorHAnsi" w:cstheme="minorHAnsi"/>
          <w:sz w:val="22"/>
          <w:lang w:val="es-MX" w:eastAsia="en-US"/>
        </w:rPr>
        <w:t xml:space="preserve"> </w:t>
      </w:r>
      <w:r w:rsidRPr="00287755">
        <w:rPr>
          <w:rFonts w:asciiTheme="minorHAnsi" w:eastAsiaTheme="minorHAnsi" w:hAnsiTheme="minorHAnsi" w:cstheme="minorHAnsi"/>
          <w:sz w:val="22"/>
          <w:lang w:val="es-MX" w:eastAsia="en-US"/>
        </w:rPr>
        <w:t xml:space="preserve">NO exista una razón justificada para ello.  </w:t>
      </w:r>
    </w:p>
    <w:p w14:paraId="5B44DAE3" w14:textId="77777777"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Cuando existan coincidencias en número de identificación o nombre al realizar la validación con las listas vinculantes, restrictivas u otras fuentes.</w:t>
      </w:r>
    </w:p>
    <w:p w14:paraId="7B8E0E34" w14:textId="2C1B3924"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 xml:space="preserve">Empleados actuales que resulten vinculados con delitos relacionados con </w:t>
      </w:r>
      <w:r w:rsidR="0054158F" w:rsidRPr="00287755">
        <w:rPr>
          <w:rFonts w:asciiTheme="minorHAnsi" w:eastAsiaTheme="minorHAnsi" w:hAnsiTheme="minorHAnsi" w:cstheme="minorHAnsi"/>
          <w:sz w:val="22"/>
          <w:lang w:val="es-MX" w:eastAsia="en-US"/>
        </w:rPr>
        <w:t>LA/FT/FPADM</w:t>
      </w:r>
      <w:r w:rsidRPr="00287755">
        <w:rPr>
          <w:rFonts w:asciiTheme="minorHAnsi" w:eastAsiaTheme="minorHAnsi" w:hAnsiTheme="minorHAnsi" w:cstheme="minorHAnsi"/>
          <w:sz w:val="22"/>
          <w:lang w:val="es-MX" w:eastAsia="en-US"/>
        </w:rPr>
        <w:t>.</w:t>
      </w:r>
    </w:p>
    <w:p w14:paraId="13C3D5A2" w14:textId="69B80DFA"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 xml:space="preserve">Cambios significativos en la calidad de vida del empleado sin aparente justificación cuando a juicio </w:t>
      </w:r>
      <w:r w:rsidR="00D95DEE" w:rsidRPr="00287755">
        <w:rPr>
          <w:rFonts w:asciiTheme="minorHAnsi" w:eastAsiaTheme="minorHAnsi" w:hAnsiTheme="minorHAnsi" w:cstheme="minorHAnsi"/>
          <w:sz w:val="22"/>
          <w:lang w:val="es-MX" w:eastAsia="en-US"/>
        </w:rPr>
        <w:t>d</w:t>
      </w:r>
      <w:r w:rsidR="00D95DEE">
        <w:rPr>
          <w:rFonts w:asciiTheme="minorHAnsi" w:eastAsiaTheme="minorHAnsi" w:hAnsiTheme="minorHAnsi" w:cstheme="minorHAnsi"/>
          <w:sz w:val="22"/>
          <w:lang w:val="es-MX" w:eastAsia="en-US"/>
        </w:rPr>
        <w:t xml:space="preserve">el </w:t>
      </w:r>
      <w:r w:rsidR="00D95DEE" w:rsidRPr="00D95DEE">
        <w:rPr>
          <w:rFonts w:asciiTheme="minorHAnsi" w:eastAsiaTheme="minorHAnsi" w:hAnsiTheme="minorHAnsi" w:cstheme="minorHAnsi"/>
          <w:sz w:val="22"/>
          <w:lang w:val="es-MX" w:eastAsia="en-US"/>
        </w:rPr>
        <w:t>Área de Talento Humano</w:t>
      </w:r>
      <w:r w:rsidR="00D95DEE">
        <w:rPr>
          <w:rFonts w:asciiTheme="minorHAnsi" w:eastAsiaTheme="minorHAnsi" w:hAnsiTheme="minorHAnsi" w:cstheme="minorHAnsi"/>
          <w:sz w:val="22"/>
          <w:lang w:val="es-MX" w:eastAsia="en-US"/>
        </w:rPr>
        <w:t xml:space="preserve"> y la Dirección de Asuntos Jurídicos</w:t>
      </w:r>
      <w:r w:rsidR="002E3B7F">
        <w:rPr>
          <w:rFonts w:asciiTheme="minorHAnsi" w:eastAsiaTheme="minorHAnsi" w:hAnsiTheme="minorHAnsi" w:cstheme="minorHAnsi"/>
          <w:sz w:val="22"/>
          <w:lang w:val="es-MX" w:eastAsia="en-US"/>
        </w:rPr>
        <w:t xml:space="preserve"> </w:t>
      </w:r>
      <w:r w:rsidRPr="00287755">
        <w:rPr>
          <w:rFonts w:asciiTheme="minorHAnsi" w:eastAsiaTheme="minorHAnsi" w:hAnsiTheme="minorHAnsi" w:cstheme="minorHAnsi"/>
          <w:sz w:val="22"/>
          <w:lang w:val="es-MX" w:eastAsia="en-US"/>
        </w:rPr>
        <w:t>NO exista una razón justificada para ello.</w:t>
      </w:r>
    </w:p>
    <w:p w14:paraId="5AE75B53" w14:textId="29B0DD26"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 xml:space="preserve">Empleado que evita ciertos controles internos o de aprobación, establecidos para determinadas operaciones, productos o servicios cuando a juicio </w:t>
      </w:r>
      <w:r w:rsidR="00D95DEE" w:rsidRPr="00287755">
        <w:rPr>
          <w:rFonts w:asciiTheme="minorHAnsi" w:eastAsiaTheme="minorHAnsi" w:hAnsiTheme="minorHAnsi" w:cstheme="minorHAnsi"/>
          <w:sz w:val="22"/>
          <w:lang w:val="es-MX" w:eastAsia="en-US"/>
        </w:rPr>
        <w:t>d</w:t>
      </w:r>
      <w:r w:rsidR="00D95DEE">
        <w:rPr>
          <w:rFonts w:asciiTheme="minorHAnsi" w:eastAsiaTheme="minorHAnsi" w:hAnsiTheme="minorHAnsi" w:cstheme="minorHAnsi"/>
          <w:sz w:val="22"/>
          <w:lang w:val="es-MX" w:eastAsia="en-US"/>
        </w:rPr>
        <w:t xml:space="preserve">el </w:t>
      </w:r>
      <w:r w:rsidR="00D95DEE" w:rsidRPr="00D95DEE">
        <w:rPr>
          <w:rFonts w:asciiTheme="minorHAnsi" w:eastAsiaTheme="minorHAnsi" w:hAnsiTheme="minorHAnsi" w:cstheme="minorHAnsi"/>
          <w:sz w:val="22"/>
          <w:lang w:val="es-MX" w:eastAsia="en-US"/>
        </w:rPr>
        <w:t>Área de Talento Humano</w:t>
      </w:r>
      <w:r w:rsidR="00D95DEE">
        <w:rPr>
          <w:rFonts w:asciiTheme="minorHAnsi" w:eastAsiaTheme="minorHAnsi" w:hAnsiTheme="minorHAnsi" w:cstheme="minorHAnsi"/>
          <w:sz w:val="22"/>
          <w:lang w:val="es-MX" w:eastAsia="en-US"/>
        </w:rPr>
        <w:t xml:space="preserve"> y la Dirección de Asuntos Jurídicos</w:t>
      </w:r>
      <w:r w:rsidR="002E3B7F">
        <w:rPr>
          <w:rFonts w:asciiTheme="minorHAnsi" w:eastAsiaTheme="minorHAnsi" w:hAnsiTheme="minorHAnsi" w:cstheme="minorHAnsi"/>
          <w:sz w:val="22"/>
          <w:lang w:val="es-MX" w:eastAsia="en-US"/>
        </w:rPr>
        <w:t xml:space="preserve"> </w:t>
      </w:r>
      <w:r w:rsidRPr="00287755">
        <w:rPr>
          <w:rFonts w:asciiTheme="minorHAnsi" w:eastAsiaTheme="minorHAnsi" w:hAnsiTheme="minorHAnsi" w:cstheme="minorHAnsi"/>
          <w:sz w:val="22"/>
          <w:lang w:val="es-MX" w:eastAsia="en-US"/>
        </w:rPr>
        <w:t>NO exista una razón justificada para ello.</w:t>
      </w:r>
    </w:p>
    <w:p w14:paraId="78A7772F" w14:textId="77777777"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Empleado que omite la verificación de la identidad de una contraparte o no confronta sus datos con los registros suministrados en los formatos o bases de datos dispuestas.</w:t>
      </w:r>
    </w:p>
    <w:p w14:paraId="4B9445D4" w14:textId="77777777"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Empleado que frecuentemente recibe regalos, invitaciones, y dádivas de ciertos clientes o contrapartes, sin una justificación clara y razonable.</w:t>
      </w:r>
    </w:p>
    <w:p w14:paraId="1247A452" w14:textId="05AB294C" w:rsidR="00405112" w:rsidRPr="00287755" w:rsidRDefault="00405112"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Empleado que atiende en forma preferencial, exclusiva y permanente o exime de ciertos controles a una contraparte</w:t>
      </w:r>
      <w:r w:rsidR="007B0673" w:rsidRPr="00287755">
        <w:rPr>
          <w:rFonts w:asciiTheme="minorHAnsi" w:eastAsiaTheme="minorHAnsi" w:hAnsiTheme="minorHAnsi" w:cstheme="minorHAnsi"/>
          <w:sz w:val="22"/>
          <w:lang w:val="es-MX" w:eastAsia="en-US"/>
        </w:rPr>
        <w:t>, sin justificación alguna</w:t>
      </w:r>
      <w:r w:rsidRPr="00287755">
        <w:rPr>
          <w:rFonts w:asciiTheme="minorHAnsi" w:eastAsiaTheme="minorHAnsi" w:hAnsiTheme="minorHAnsi" w:cstheme="minorHAnsi"/>
          <w:sz w:val="22"/>
          <w:lang w:val="es-MX" w:eastAsia="en-US"/>
        </w:rPr>
        <w:t>.</w:t>
      </w:r>
    </w:p>
    <w:p w14:paraId="6684AF31" w14:textId="77777777" w:rsidR="000015CF" w:rsidRPr="00287755" w:rsidRDefault="000015CF" w:rsidP="000167D5">
      <w:pPr>
        <w:spacing w:after="0"/>
        <w:jc w:val="both"/>
        <w:rPr>
          <w:rFonts w:cstheme="minorHAnsi"/>
          <w:b/>
        </w:rPr>
      </w:pPr>
    </w:p>
    <w:p w14:paraId="41FB9BA9" w14:textId="6E7234DC" w:rsidR="00405112" w:rsidRPr="00287755" w:rsidRDefault="00405112" w:rsidP="000167D5">
      <w:pPr>
        <w:spacing w:after="0"/>
        <w:jc w:val="both"/>
        <w:rPr>
          <w:rFonts w:cstheme="minorHAnsi"/>
        </w:rPr>
      </w:pPr>
      <w:r w:rsidRPr="00287755">
        <w:rPr>
          <w:rFonts w:cstheme="minorHAnsi"/>
          <w:b/>
        </w:rPr>
        <w:t xml:space="preserve">Señales de alerta </w:t>
      </w:r>
      <w:r w:rsidR="003943A6" w:rsidRPr="00287755">
        <w:rPr>
          <w:rFonts w:cstheme="minorHAnsi"/>
          <w:b/>
        </w:rPr>
        <w:t>afiliados</w:t>
      </w:r>
      <w:r w:rsidR="00FE3DA1" w:rsidRPr="00287755">
        <w:rPr>
          <w:rFonts w:cstheme="minorHAnsi"/>
          <w:b/>
        </w:rPr>
        <w:t xml:space="preserve"> o usuarios:</w:t>
      </w:r>
    </w:p>
    <w:p w14:paraId="454F84BA" w14:textId="7D132156" w:rsidR="00EB2765" w:rsidRPr="00287755" w:rsidRDefault="003943A6" w:rsidP="000167D5">
      <w:pPr>
        <w:pStyle w:val="Prrafodelista"/>
        <w:numPr>
          <w:ilvl w:val="0"/>
          <w:numId w:val="33"/>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Afiliado</w:t>
      </w:r>
      <w:r w:rsidR="004863C1" w:rsidRPr="00287755">
        <w:rPr>
          <w:rFonts w:asciiTheme="minorHAnsi" w:eastAsiaTheme="minorHAnsi" w:hAnsiTheme="minorHAnsi" w:cstheme="minorHAnsi"/>
          <w:sz w:val="22"/>
          <w:lang w:val="es-MX" w:eastAsia="en-US"/>
        </w:rPr>
        <w:t xml:space="preserve"> </w:t>
      </w:r>
      <w:r w:rsidR="00FE3DA1" w:rsidRPr="00287755">
        <w:rPr>
          <w:rFonts w:asciiTheme="minorHAnsi" w:eastAsiaTheme="minorHAnsi" w:hAnsiTheme="minorHAnsi" w:cstheme="minorHAnsi"/>
          <w:sz w:val="22"/>
          <w:lang w:val="es-MX" w:eastAsia="en-US"/>
        </w:rPr>
        <w:t xml:space="preserve">o usuario </w:t>
      </w:r>
      <w:r w:rsidR="004863C1" w:rsidRPr="00287755">
        <w:rPr>
          <w:rFonts w:asciiTheme="minorHAnsi" w:eastAsiaTheme="minorHAnsi" w:hAnsiTheme="minorHAnsi" w:cstheme="minorHAnsi"/>
          <w:sz w:val="22"/>
          <w:lang w:val="es-MX" w:eastAsia="en-US"/>
        </w:rPr>
        <w:t>con antecedentes judiciales de LA/FT</w:t>
      </w:r>
      <w:r w:rsidR="00103799" w:rsidRPr="00287755">
        <w:rPr>
          <w:rFonts w:asciiTheme="minorHAnsi" w:eastAsiaTheme="minorHAnsi" w:hAnsiTheme="minorHAnsi" w:cstheme="minorHAnsi"/>
          <w:sz w:val="22"/>
          <w:lang w:val="es-MX" w:eastAsia="en-US"/>
        </w:rPr>
        <w:t>/FPADM</w:t>
      </w:r>
      <w:r w:rsidR="004863C1" w:rsidRPr="00287755">
        <w:rPr>
          <w:rFonts w:asciiTheme="minorHAnsi" w:eastAsiaTheme="minorHAnsi" w:hAnsiTheme="minorHAnsi" w:cstheme="minorHAnsi"/>
          <w:sz w:val="22"/>
          <w:lang w:val="es-MX" w:eastAsia="en-US"/>
        </w:rPr>
        <w:t>.</w:t>
      </w:r>
    </w:p>
    <w:p w14:paraId="1B9CD2BD" w14:textId="77777777" w:rsidR="00FE3DA1" w:rsidRPr="00287755" w:rsidRDefault="00FE3DA1" w:rsidP="000167D5">
      <w:pPr>
        <w:pStyle w:val="Prrafodelista"/>
        <w:spacing w:after="0"/>
        <w:ind w:left="284"/>
        <w:rPr>
          <w:rFonts w:asciiTheme="minorHAnsi" w:eastAsiaTheme="minorHAnsi" w:hAnsiTheme="minorHAnsi" w:cstheme="minorHAnsi"/>
          <w:sz w:val="22"/>
          <w:lang w:val="es-MX" w:eastAsia="en-US"/>
        </w:rPr>
      </w:pPr>
    </w:p>
    <w:p w14:paraId="4637ED9B" w14:textId="77777777" w:rsidR="00FE3DA1" w:rsidRPr="00287755" w:rsidRDefault="00FE3DA1" w:rsidP="000167D5">
      <w:pPr>
        <w:pStyle w:val="Prrafodelista"/>
        <w:spacing w:after="0"/>
        <w:ind w:left="284"/>
        <w:rPr>
          <w:rFonts w:asciiTheme="minorHAnsi" w:eastAsiaTheme="minorHAnsi" w:hAnsiTheme="minorHAnsi" w:cstheme="minorHAnsi"/>
          <w:sz w:val="22"/>
          <w:lang w:val="es-MX" w:eastAsia="en-US"/>
        </w:rPr>
      </w:pPr>
    </w:p>
    <w:p w14:paraId="11A811D3" w14:textId="4FEE4DD8" w:rsidR="00E8277F" w:rsidRPr="00287755" w:rsidRDefault="005461B6" w:rsidP="000167D5">
      <w:pPr>
        <w:pStyle w:val="Ttulo3"/>
        <w:spacing w:before="0"/>
        <w:jc w:val="both"/>
        <w:rPr>
          <w:rFonts w:eastAsiaTheme="minorEastAsia" w:cstheme="minorHAnsi"/>
          <w:b/>
          <w:u w:val="none"/>
        </w:rPr>
      </w:pPr>
      <w:bookmarkStart w:id="131" w:name="_Toc209628020"/>
      <w:r>
        <w:rPr>
          <w:rFonts w:eastAsiaTheme="minorEastAsia" w:cstheme="minorHAnsi"/>
          <w:b/>
          <w:u w:val="none"/>
        </w:rPr>
        <w:t>9</w:t>
      </w:r>
      <w:r w:rsidR="00964795" w:rsidRPr="00287755">
        <w:rPr>
          <w:rFonts w:eastAsiaTheme="minorEastAsia" w:cstheme="minorHAnsi"/>
          <w:b/>
          <w:u w:val="none"/>
        </w:rPr>
        <w:t>.</w:t>
      </w:r>
      <w:r>
        <w:rPr>
          <w:rFonts w:eastAsiaTheme="minorEastAsia" w:cstheme="minorHAnsi"/>
          <w:b/>
          <w:u w:val="none"/>
        </w:rPr>
        <w:t>6</w:t>
      </w:r>
      <w:r w:rsidR="00964795" w:rsidRPr="00287755">
        <w:rPr>
          <w:rFonts w:eastAsiaTheme="minorEastAsia" w:cstheme="minorHAnsi"/>
          <w:b/>
          <w:u w:val="none"/>
        </w:rPr>
        <w:t xml:space="preserve">.  </w:t>
      </w:r>
      <w:r w:rsidR="00E8277F" w:rsidRPr="00287755">
        <w:rPr>
          <w:rFonts w:eastAsiaTheme="minorEastAsia" w:cstheme="minorHAnsi"/>
          <w:b/>
          <w:u w:val="none"/>
        </w:rPr>
        <w:t>Reporte interno de señales de alerta y operaciones inusuales</w:t>
      </w:r>
      <w:bookmarkEnd w:id="131"/>
    </w:p>
    <w:p w14:paraId="40DEA1D4" w14:textId="70A27792" w:rsidR="009C0A44" w:rsidRPr="00287755" w:rsidRDefault="009C0A44" w:rsidP="000167D5">
      <w:pPr>
        <w:spacing w:after="0"/>
        <w:jc w:val="both"/>
        <w:rPr>
          <w:rFonts w:eastAsiaTheme="minorHAnsi" w:cstheme="minorHAnsi"/>
          <w:lang w:val="es-MX" w:eastAsia="en-US"/>
        </w:rPr>
      </w:pPr>
    </w:p>
    <w:p w14:paraId="0B66EB40" w14:textId="7BDD49A5" w:rsidR="00405112" w:rsidRPr="00287755" w:rsidRDefault="00405112" w:rsidP="000167D5">
      <w:pPr>
        <w:spacing w:after="0"/>
        <w:jc w:val="both"/>
        <w:rPr>
          <w:rFonts w:cstheme="minorHAnsi"/>
        </w:rPr>
      </w:pPr>
      <w:bookmarkStart w:id="132" w:name="_Toc7531219"/>
      <w:bookmarkStart w:id="133" w:name="_Toc7531220"/>
      <w:bookmarkStart w:id="134" w:name="_Toc7531221"/>
      <w:bookmarkStart w:id="135" w:name="_Toc7531222"/>
      <w:bookmarkStart w:id="136" w:name="_Toc7531223"/>
      <w:bookmarkEnd w:id="132"/>
      <w:bookmarkEnd w:id="133"/>
      <w:bookmarkEnd w:id="134"/>
      <w:bookmarkEnd w:id="135"/>
      <w:bookmarkEnd w:id="136"/>
      <w:r w:rsidRPr="00287755">
        <w:rPr>
          <w:rFonts w:cstheme="minorHAnsi"/>
        </w:rPr>
        <w:t>Siempre que un empleado</w:t>
      </w:r>
      <w:r w:rsidR="00424D70" w:rsidRPr="00287755">
        <w:rPr>
          <w:rFonts w:cstheme="minorHAnsi"/>
        </w:rPr>
        <w:t xml:space="preserve"> </w:t>
      </w:r>
      <w:r w:rsidR="000C5AF6" w:rsidRPr="00287755">
        <w:rPr>
          <w:rFonts w:cstheme="minorHAnsi"/>
        </w:rPr>
        <w:t xml:space="preserve">de </w:t>
      </w:r>
      <w:r w:rsidR="005A52D7" w:rsidRPr="00287755">
        <w:rPr>
          <w:rFonts w:cstheme="minorHAnsi"/>
        </w:rPr>
        <w:t xml:space="preserve">la </w:t>
      </w:r>
      <w:r w:rsidR="00902BBC">
        <w:rPr>
          <w:rFonts w:cstheme="minorHAnsi"/>
        </w:rPr>
        <w:t>CCF</w:t>
      </w:r>
      <w:r w:rsidRPr="00287755">
        <w:rPr>
          <w:rFonts w:cstheme="minorHAnsi"/>
        </w:rPr>
        <w:t>, en desarrollo de sus funciones detecte una señal de alerta o una operación inusual, deberá repor</w:t>
      </w:r>
      <w:r w:rsidR="0068270A" w:rsidRPr="00287755">
        <w:rPr>
          <w:rFonts w:cstheme="minorHAnsi"/>
        </w:rPr>
        <w:t xml:space="preserve">tar </w:t>
      </w:r>
      <w:r w:rsidR="00220691" w:rsidRPr="00287755">
        <w:rPr>
          <w:rFonts w:cstheme="minorHAnsi"/>
        </w:rPr>
        <w:t xml:space="preserve">de manera inmediata </w:t>
      </w:r>
      <w:r w:rsidR="0068270A" w:rsidRPr="00287755">
        <w:rPr>
          <w:rFonts w:cstheme="minorHAnsi"/>
        </w:rPr>
        <w:t xml:space="preserve">este hecho </w:t>
      </w:r>
      <w:r w:rsidRPr="00287755">
        <w:rPr>
          <w:rFonts w:cstheme="minorHAnsi"/>
        </w:rPr>
        <w:t xml:space="preserve">al </w:t>
      </w:r>
      <w:bookmarkStart w:id="137" w:name="_Hlk75990700"/>
      <w:r w:rsidR="00676DBA" w:rsidRPr="00287755">
        <w:rPr>
          <w:rFonts w:cstheme="minorHAnsi"/>
        </w:rPr>
        <w:t>Representante Legal o su designado,</w:t>
      </w:r>
      <w:r w:rsidRPr="00287755">
        <w:rPr>
          <w:rFonts w:cstheme="minorHAnsi"/>
        </w:rPr>
        <w:t xml:space="preserve"> </w:t>
      </w:r>
      <w:bookmarkEnd w:id="137"/>
      <w:r w:rsidRPr="00287755">
        <w:rPr>
          <w:rFonts w:cstheme="minorHAnsi"/>
        </w:rPr>
        <w:t>para que inicie los análisis y la investigación respectiva.</w:t>
      </w:r>
    </w:p>
    <w:p w14:paraId="0E96BC70" w14:textId="77777777" w:rsidR="00FE3DA1" w:rsidRPr="00287755" w:rsidRDefault="00FE3DA1" w:rsidP="000167D5">
      <w:pPr>
        <w:spacing w:after="0"/>
        <w:jc w:val="both"/>
        <w:rPr>
          <w:rFonts w:cstheme="minorHAnsi"/>
        </w:rPr>
      </w:pPr>
    </w:p>
    <w:p w14:paraId="77267236" w14:textId="237DE962" w:rsidR="003A3017" w:rsidRPr="00287755" w:rsidRDefault="00405112" w:rsidP="000167D5">
      <w:pPr>
        <w:spacing w:after="0"/>
        <w:jc w:val="both"/>
        <w:rPr>
          <w:rFonts w:cstheme="minorHAnsi"/>
        </w:rPr>
      </w:pPr>
      <w:r w:rsidRPr="00287755">
        <w:rPr>
          <w:rFonts w:cstheme="minorHAnsi"/>
        </w:rPr>
        <w:t>La forma en que se notificar</w:t>
      </w:r>
      <w:r w:rsidR="00676DBA" w:rsidRPr="00287755">
        <w:rPr>
          <w:rFonts w:cstheme="minorHAnsi"/>
        </w:rPr>
        <w:t>á</w:t>
      </w:r>
      <w:r w:rsidRPr="00287755">
        <w:rPr>
          <w:rFonts w:cstheme="minorHAnsi"/>
        </w:rPr>
        <w:t xml:space="preserve"> al </w:t>
      </w:r>
      <w:r w:rsidR="00676DBA" w:rsidRPr="00287755">
        <w:rPr>
          <w:rFonts w:cstheme="minorHAnsi"/>
        </w:rPr>
        <w:t>Representante Legal o su designado,</w:t>
      </w:r>
      <w:r w:rsidRPr="00287755">
        <w:rPr>
          <w:rFonts w:cstheme="minorHAnsi"/>
        </w:rPr>
        <w:t xml:space="preserve"> de una operación inusual es mediante el diligenciamiento del formulario</w:t>
      </w:r>
      <w:r w:rsidR="0068270A" w:rsidRPr="00287755">
        <w:rPr>
          <w:rStyle w:val="Refdenotaalpie"/>
          <w:rFonts w:cstheme="minorHAnsi"/>
        </w:rPr>
        <w:footnoteReference w:id="46"/>
      </w:r>
      <w:r w:rsidRPr="00287755">
        <w:rPr>
          <w:rFonts w:cstheme="minorHAnsi"/>
        </w:rPr>
        <w:t xml:space="preserve"> de</w:t>
      </w:r>
      <w:r w:rsidR="0068270A" w:rsidRPr="00287755">
        <w:rPr>
          <w:rFonts w:cstheme="minorHAnsi"/>
        </w:rPr>
        <w:t xml:space="preserve"> reporte de señales de alerta y</w:t>
      </w:r>
      <w:r w:rsidRPr="00287755">
        <w:rPr>
          <w:rFonts w:cstheme="minorHAnsi"/>
        </w:rPr>
        <w:t xml:space="preserve"> operaciones inusuales el cual </w:t>
      </w:r>
      <w:r w:rsidR="0068270A" w:rsidRPr="00287755">
        <w:rPr>
          <w:rFonts w:cstheme="minorHAnsi"/>
        </w:rPr>
        <w:t>debe</w:t>
      </w:r>
      <w:r w:rsidRPr="00287755">
        <w:rPr>
          <w:rFonts w:cstheme="minorHAnsi"/>
        </w:rPr>
        <w:t xml:space="preserve"> ser enviado junto con todos los documentos de soporte al correo </w:t>
      </w:r>
      <w:r w:rsidR="00F826B7" w:rsidRPr="00287755">
        <w:rPr>
          <w:rFonts w:cstheme="minorHAnsi"/>
        </w:rPr>
        <w:t xml:space="preserve">del </w:t>
      </w:r>
      <w:r w:rsidR="00676DBA" w:rsidRPr="00287755">
        <w:rPr>
          <w:rFonts w:cstheme="minorHAnsi"/>
        </w:rPr>
        <w:t>Representante Legal</w:t>
      </w:r>
      <w:r w:rsidR="00BE18DD">
        <w:rPr>
          <w:rFonts w:cstheme="minorHAnsi"/>
        </w:rPr>
        <w:t xml:space="preserve"> o su designado</w:t>
      </w:r>
      <w:r w:rsidR="00F826B7" w:rsidRPr="00287755">
        <w:rPr>
          <w:rFonts w:cstheme="minorHAnsi"/>
        </w:rPr>
        <w:t>.</w:t>
      </w:r>
    </w:p>
    <w:p w14:paraId="3A28B258" w14:textId="77777777" w:rsidR="002A4070" w:rsidRPr="00287755" w:rsidRDefault="002A4070" w:rsidP="000167D5">
      <w:pPr>
        <w:spacing w:after="0"/>
        <w:jc w:val="both"/>
        <w:rPr>
          <w:rFonts w:cstheme="minorHAnsi"/>
        </w:rPr>
      </w:pPr>
    </w:p>
    <w:p w14:paraId="07C16C44" w14:textId="77777777" w:rsidR="000A5C2F" w:rsidRPr="00287755" w:rsidRDefault="000A5C2F" w:rsidP="000167D5">
      <w:pPr>
        <w:spacing w:after="0"/>
        <w:jc w:val="both"/>
        <w:rPr>
          <w:rFonts w:cstheme="minorHAnsi"/>
        </w:rPr>
      </w:pPr>
    </w:p>
    <w:p w14:paraId="54E23A17" w14:textId="64998DDF" w:rsidR="008E60E3" w:rsidRPr="00287755" w:rsidRDefault="005461B6" w:rsidP="000167D5">
      <w:pPr>
        <w:pStyle w:val="Ttulo3"/>
        <w:spacing w:before="0"/>
        <w:jc w:val="both"/>
        <w:rPr>
          <w:rFonts w:eastAsiaTheme="minorEastAsia" w:cstheme="minorHAnsi"/>
          <w:b/>
          <w:u w:val="none"/>
        </w:rPr>
      </w:pPr>
      <w:bookmarkStart w:id="138" w:name="_Toc209628021"/>
      <w:r>
        <w:rPr>
          <w:rFonts w:eastAsiaTheme="minorEastAsia" w:cstheme="minorHAnsi"/>
          <w:b/>
          <w:u w:val="none"/>
        </w:rPr>
        <w:t>9</w:t>
      </w:r>
      <w:r w:rsidR="00DD3413" w:rsidRPr="00287755">
        <w:rPr>
          <w:rFonts w:eastAsiaTheme="minorEastAsia" w:cstheme="minorHAnsi"/>
          <w:b/>
          <w:u w:val="none"/>
        </w:rPr>
        <w:t>.</w:t>
      </w:r>
      <w:r>
        <w:rPr>
          <w:rFonts w:eastAsiaTheme="minorEastAsia" w:cstheme="minorHAnsi"/>
          <w:b/>
          <w:u w:val="none"/>
        </w:rPr>
        <w:t>7</w:t>
      </w:r>
      <w:r w:rsidR="00DD3413" w:rsidRPr="00287755">
        <w:rPr>
          <w:rFonts w:eastAsiaTheme="minorEastAsia" w:cstheme="minorHAnsi"/>
          <w:b/>
          <w:u w:val="none"/>
        </w:rPr>
        <w:t xml:space="preserve">.  </w:t>
      </w:r>
      <w:r w:rsidR="008E60E3" w:rsidRPr="00287755">
        <w:rPr>
          <w:rFonts w:eastAsiaTheme="minorEastAsia" w:cstheme="minorHAnsi"/>
          <w:b/>
          <w:u w:val="none"/>
        </w:rPr>
        <w:t>Análisis de señales de alerta y operaciones inusuales</w:t>
      </w:r>
      <w:bookmarkEnd w:id="138"/>
    </w:p>
    <w:p w14:paraId="48D38542" w14:textId="77777777" w:rsidR="008E60E3" w:rsidRPr="00287755" w:rsidRDefault="008E60E3" w:rsidP="000167D5">
      <w:pPr>
        <w:spacing w:after="0"/>
        <w:jc w:val="both"/>
        <w:rPr>
          <w:rFonts w:cstheme="minorHAnsi"/>
        </w:rPr>
      </w:pPr>
    </w:p>
    <w:p w14:paraId="767DA94E" w14:textId="155D47D3" w:rsidR="009E2839" w:rsidRPr="00287755" w:rsidRDefault="00405112" w:rsidP="000167D5">
      <w:pPr>
        <w:spacing w:after="0"/>
        <w:jc w:val="both"/>
        <w:rPr>
          <w:rFonts w:cstheme="minorHAnsi"/>
        </w:rPr>
      </w:pPr>
      <w:r w:rsidRPr="00287755">
        <w:rPr>
          <w:rFonts w:cstheme="minorHAnsi"/>
        </w:rPr>
        <w:t xml:space="preserve">El </w:t>
      </w:r>
      <w:r w:rsidR="00676DBA" w:rsidRPr="00287755">
        <w:rPr>
          <w:rFonts w:cstheme="minorHAnsi"/>
        </w:rPr>
        <w:t>Representante legal o su designado,</w:t>
      </w:r>
      <w:r w:rsidRPr="00287755">
        <w:rPr>
          <w:rFonts w:cstheme="minorHAnsi"/>
        </w:rPr>
        <w:t xml:space="preserve"> es el </w:t>
      </w:r>
      <w:r w:rsidR="00676DBA" w:rsidRPr="00287755">
        <w:rPr>
          <w:rFonts w:cstheme="minorHAnsi"/>
        </w:rPr>
        <w:t>responsable</w:t>
      </w:r>
      <w:r w:rsidRPr="00287755">
        <w:rPr>
          <w:rFonts w:cstheme="minorHAnsi"/>
        </w:rPr>
        <w:t xml:space="preserve"> de recibir los reportes realizados por los </w:t>
      </w:r>
      <w:r w:rsidR="009E2839" w:rsidRPr="00287755">
        <w:rPr>
          <w:rFonts w:cstheme="minorHAnsi"/>
        </w:rPr>
        <w:t xml:space="preserve">empleados de la </w:t>
      </w:r>
      <w:r w:rsidR="001744D3" w:rsidRPr="00287755">
        <w:rPr>
          <w:rFonts w:cstheme="minorHAnsi"/>
        </w:rPr>
        <w:t>Entidad</w:t>
      </w:r>
      <w:r w:rsidRPr="00287755">
        <w:rPr>
          <w:rFonts w:cstheme="minorHAnsi"/>
        </w:rPr>
        <w:t>, junto con los soportes a que haya lugar y de esta forma adelantar el análisis de manera conjunta con los dueños de los procesos que afectan las contrapartes analizadas, con el siguiente procedimiento de debida diligencia mejorada:</w:t>
      </w:r>
      <w:r w:rsidR="009E2839" w:rsidRPr="00287755">
        <w:rPr>
          <w:rFonts w:cstheme="minorHAnsi"/>
          <w:bCs/>
        </w:rPr>
        <w:t xml:space="preserve"> </w:t>
      </w:r>
    </w:p>
    <w:p w14:paraId="7B97E484" w14:textId="5E3B238E" w:rsidR="009E2839" w:rsidRPr="00287755" w:rsidRDefault="009E2839" w:rsidP="000167D5">
      <w:pPr>
        <w:numPr>
          <w:ilvl w:val="1"/>
          <w:numId w:val="15"/>
        </w:numPr>
        <w:spacing w:after="0"/>
        <w:ind w:left="284" w:hanging="284"/>
        <w:jc w:val="both"/>
        <w:rPr>
          <w:rFonts w:cstheme="minorHAnsi"/>
          <w:bCs/>
        </w:rPr>
      </w:pPr>
      <w:r w:rsidRPr="00287755">
        <w:rPr>
          <w:rFonts w:cstheme="minorHAnsi"/>
          <w:bCs/>
        </w:rPr>
        <w:t>Identifica la contraparte de que trata el reporte.</w:t>
      </w:r>
    </w:p>
    <w:p w14:paraId="0D26A440" w14:textId="16E9CCED" w:rsidR="009E2839" w:rsidRPr="00287755" w:rsidRDefault="00624B05" w:rsidP="000167D5">
      <w:pPr>
        <w:numPr>
          <w:ilvl w:val="1"/>
          <w:numId w:val="15"/>
        </w:numPr>
        <w:spacing w:after="0"/>
        <w:ind w:left="284" w:hanging="284"/>
        <w:jc w:val="both"/>
        <w:rPr>
          <w:rFonts w:cstheme="minorHAnsi"/>
          <w:bCs/>
        </w:rPr>
      </w:pPr>
      <w:r w:rsidRPr="00287755">
        <w:rPr>
          <w:rFonts w:cstheme="minorHAnsi"/>
          <w:bCs/>
        </w:rPr>
        <w:t>Verifica si la contraparte</w:t>
      </w:r>
      <w:r w:rsidR="009E2839" w:rsidRPr="00287755">
        <w:rPr>
          <w:rFonts w:cstheme="minorHAnsi"/>
          <w:bCs/>
        </w:rPr>
        <w:t xml:space="preserve"> ha presentado señales de alerta o investigaciones previas.</w:t>
      </w:r>
    </w:p>
    <w:p w14:paraId="1E77EE50" w14:textId="77777777" w:rsidR="009E2839" w:rsidRPr="00287755" w:rsidRDefault="009E2839" w:rsidP="000167D5">
      <w:pPr>
        <w:numPr>
          <w:ilvl w:val="1"/>
          <w:numId w:val="15"/>
        </w:numPr>
        <w:spacing w:after="0"/>
        <w:ind w:left="284" w:hanging="284"/>
        <w:jc w:val="both"/>
        <w:rPr>
          <w:rFonts w:cstheme="minorHAnsi"/>
          <w:bCs/>
        </w:rPr>
      </w:pPr>
      <w:r w:rsidRPr="00287755">
        <w:rPr>
          <w:rFonts w:cstheme="minorHAnsi"/>
          <w:bCs/>
        </w:rPr>
        <w:t>Compila la información suficiente y necesaria para el análisis (debida diligencia e información pública).</w:t>
      </w:r>
    </w:p>
    <w:p w14:paraId="487F3BE1" w14:textId="43B23092" w:rsidR="0083540E" w:rsidRPr="00287755" w:rsidRDefault="009E2839" w:rsidP="000167D5">
      <w:pPr>
        <w:numPr>
          <w:ilvl w:val="1"/>
          <w:numId w:val="15"/>
        </w:numPr>
        <w:spacing w:after="0"/>
        <w:ind w:left="284" w:hanging="284"/>
        <w:jc w:val="both"/>
        <w:rPr>
          <w:rFonts w:cstheme="minorHAnsi"/>
          <w:bCs/>
        </w:rPr>
      </w:pPr>
      <w:r w:rsidRPr="00287755">
        <w:rPr>
          <w:rFonts w:cstheme="minorHAnsi"/>
          <w:bCs/>
        </w:rPr>
        <w:t>Crea una carpeta electrónica con la información relacionada.</w:t>
      </w:r>
    </w:p>
    <w:p w14:paraId="765558C6" w14:textId="11631C98" w:rsidR="00337615" w:rsidRPr="00287755" w:rsidRDefault="009E2839" w:rsidP="000167D5">
      <w:pPr>
        <w:numPr>
          <w:ilvl w:val="1"/>
          <w:numId w:val="15"/>
        </w:numPr>
        <w:spacing w:after="0"/>
        <w:ind w:left="284" w:hanging="284"/>
        <w:jc w:val="both"/>
        <w:rPr>
          <w:rFonts w:cstheme="minorHAnsi"/>
          <w:bCs/>
          <w:color w:val="000000" w:themeColor="text1"/>
        </w:rPr>
      </w:pPr>
      <w:r w:rsidRPr="00287755">
        <w:rPr>
          <w:rFonts w:cstheme="minorHAnsi"/>
          <w:bCs/>
          <w:color w:val="000000" w:themeColor="text1"/>
        </w:rPr>
        <w:t>Adelanta un análisis y documenta los resultados.</w:t>
      </w:r>
    </w:p>
    <w:p w14:paraId="4D251174" w14:textId="221C993C" w:rsidR="00337615" w:rsidRPr="00287755" w:rsidRDefault="009E2839" w:rsidP="000167D5">
      <w:pPr>
        <w:numPr>
          <w:ilvl w:val="1"/>
          <w:numId w:val="15"/>
        </w:numPr>
        <w:spacing w:after="0"/>
        <w:ind w:left="284" w:hanging="284"/>
        <w:jc w:val="both"/>
        <w:rPr>
          <w:rFonts w:cstheme="minorHAnsi"/>
          <w:bCs/>
        </w:rPr>
      </w:pPr>
      <w:r w:rsidRPr="00287755">
        <w:rPr>
          <w:rFonts w:cstheme="minorHAnsi"/>
          <w:bCs/>
        </w:rPr>
        <w:t>El análisis puede arrojar los siguientes resultados o conclusiones:</w:t>
      </w:r>
    </w:p>
    <w:p w14:paraId="41BFD72C" w14:textId="12DF0A0D" w:rsidR="009E2839" w:rsidRPr="00287755" w:rsidRDefault="009E2839" w:rsidP="000167D5">
      <w:pPr>
        <w:numPr>
          <w:ilvl w:val="2"/>
          <w:numId w:val="15"/>
        </w:numPr>
        <w:spacing w:after="0"/>
        <w:ind w:left="567" w:hanging="283"/>
        <w:jc w:val="both"/>
        <w:rPr>
          <w:rFonts w:cstheme="minorHAnsi"/>
          <w:bCs/>
        </w:rPr>
      </w:pPr>
      <w:r w:rsidRPr="00287755">
        <w:rPr>
          <w:rFonts w:cstheme="minorHAnsi"/>
        </w:rPr>
        <w:t xml:space="preserve">La operación es </w:t>
      </w:r>
      <w:r w:rsidR="00A10E2C" w:rsidRPr="00287755">
        <w:rPr>
          <w:rFonts w:cstheme="minorHAnsi"/>
        </w:rPr>
        <w:t>inusual,</w:t>
      </w:r>
      <w:r w:rsidRPr="00287755">
        <w:rPr>
          <w:rFonts w:cstheme="minorHAnsi"/>
        </w:rPr>
        <w:t xml:space="preserve"> pero está debidamente justificada.</w:t>
      </w:r>
    </w:p>
    <w:p w14:paraId="45859D52" w14:textId="77777777" w:rsidR="007C70F0" w:rsidRPr="00287755" w:rsidRDefault="009E2839" w:rsidP="000167D5">
      <w:pPr>
        <w:numPr>
          <w:ilvl w:val="2"/>
          <w:numId w:val="15"/>
        </w:numPr>
        <w:spacing w:after="0"/>
        <w:ind w:left="567" w:hanging="283"/>
        <w:jc w:val="both"/>
        <w:rPr>
          <w:rFonts w:cstheme="minorHAnsi"/>
          <w:bCs/>
        </w:rPr>
      </w:pPr>
      <w:r w:rsidRPr="00287755">
        <w:rPr>
          <w:rFonts w:cstheme="minorHAnsi"/>
        </w:rPr>
        <w:t>La operación no es inusual pues no se sale de los parámetros de normalidad.</w:t>
      </w:r>
    </w:p>
    <w:p w14:paraId="12D84198" w14:textId="77777777" w:rsidR="007C70F0" w:rsidRPr="00287755" w:rsidRDefault="009E2839" w:rsidP="000167D5">
      <w:pPr>
        <w:numPr>
          <w:ilvl w:val="2"/>
          <w:numId w:val="15"/>
        </w:numPr>
        <w:spacing w:after="0"/>
        <w:ind w:left="567" w:hanging="283"/>
        <w:jc w:val="both"/>
        <w:rPr>
          <w:rFonts w:cstheme="minorHAnsi"/>
          <w:bCs/>
        </w:rPr>
      </w:pPr>
      <w:r w:rsidRPr="00287755">
        <w:rPr>
          <w:rFonts w:cstheme="minorHAnsi"/>
        </w:rPr>
        <w:t>La operación es inusual y no pudo ser justificada por lo que reviste el carácter de sospechosa.</w:t>
      </w:r>
    </w:p>
    <w:p w14:paraId="01DE3031" w14:textId="61DDBE3E" w:rsidR="009E2839" w:rsidRPr="00287755" w:rsidRDefault="009E2839" w:rsidP="000167D5">
      <w:pPr>
        <w:numPr>
          <w:ilvl w:val="2"/>
          <w:numId w:val="15"/>
        </w:numPr>
        <w:spacing w:after="0"/>
        <w:ind w:left="567" w:hanging="283"/>
        <w:jc w:val="both"/>
        <w:rPr>
          <w:rFonts w:cstheme="minorHAnsi"/>
          <w:bCs/>
        </w:rPr>
      </w:pPr>
      <w:r w:rsidRPr="00287755">
        <w:rPr>
          <w:rFonts w:cstheme="minorHAnsi"/>
        </w:rPr>
        <w:t>No se puede concluir por información insuficiente</w:t>
      </w:r>
    </w:p>
    <w:p w14:paraId="0B8646C0" w14:textId="77777777" w:rsidR="00624B05" w:rsidRPr="00287755" w:rsidRDefault="00624B05" w:rsidP="000167D5">
      <w:pPr>
        <w:spacing w:after="0"/>
        <w:jc w:val="both"/>
        <w:rPr>
          <w:rFonts w:cstheme="minorHAnsi"/>
          <w:b/>
        </w:rPr>
      </w:pPr>
    </w:p>
    <w:p w14:paraId="3C9D1C31" w14:textId="20E02A72" w:rsidR="009E2839" w:rsidRPr="00287755" w:rsidRDefault="009E2839" w:rsidP="000167D5">
      <w:pPr>
        <w:spacing w:after="0"/>
        <w:jc w:val="both"/>
        <w:rPr>
          <w:rFonts w:cstheme="minorHAnsi"/>
          <w:bCs/>
        </w:rPr>
      </w:pPr>
      <w:r w:rsidRPr="00287755">
        <w:rPr>
          <w:rFonts w:cstheme="minorHAnsi"/>
          <w:bCs/>
        </w:rPr>
        <w:t xml:space="preserve">Una vez culmina el análisis de la operación y dependiendo de la conclusión, el </w:t>
      </w:r>
      <w:r w:rsidR="009A564B" w:rsidRPr="00287755">
        <w:rPr>
          <w:rFonts w:cstheme="minorHAnsi"/>
          <w:bCs/>
        </w:rPr>
        <w:t>Representante Legal o quien este designe,</w:t>
      </w:r>
      <w:r w:rsidR="00015486" w:rsidRPr="00287755">
        <w:rPr>
          <w:rFonts w:cstheme="minorHAnsi"/>
          <w:bCs/>
        </w:rPr>
        <w:t xml:space="preserve"> </w:t>
      </w:r>
      <w:r w:rsidRPr="00287755">
        <w:rPr>
          <w:rFonts w:cstheme="minorHAnsi"/>
          <w:bCs/>
        </w:rPr>
        <w:t>adelanta</w:t>
      </w:r>
      <w:r w:rsidR="009A564B" w:rsidRPr="00287755">
        <w:rPr>
          <w:rFonts w:cstheme="minorHAnsi"/>
          <w:bCs/>
        </w:rPr>
        <w:t>rá</w:t>
      </w:r>
      <w:r w:rsidRPr="00287755">
        <w:rPr>
          <w:rFonts w:cstheme="minorHAnsi"/>
          <w:bCs/>
        </w:rPr>
        <w:t xml:space="preserve"> alguna de las siguientes acciones:</w:t>
      </w:r>
    </w:p>
    <w:p w14:paraId="45343E88" w14:textId="77777777" w:rsidR="00DB0615" w:rsidRPr="00287755" w:rsidRDefault="00DB0615" w:rsidP="000167D5">
      <w:pPr>
        <w:spacing w:after="0"/>
        <w:jc w:val="both"/>
        <w:rPr>
          <w:rFonts w:cstheme="minorHAnsi"/>
          <w:bCs/>
        </w:rPr>
      </w:pPr>
    </w:p>
    <w:tbl>
      <w:tblPr>
        <w:tblStyle w:val="Tablaconcuadrcula"/>
        <w:tblW w:w="0" w:type="auto"/>
        <w:jc w:val="center"/>
        <w:tblLook w:val="04A0" w:firstRow="1" w:lastRow="0" w:firstColumn="1" w:lastColumn="0" w:noHBand="0" w:noVBand="1"/>
      </w:tblPr>
      <w:tblGrid>
        <w:gridCol w:w="4415"/>
        <w:gridCol w:w="4415"/>
      </w:tblGrid>
      <w:tr w:rsidR="00337615" w:rsidRPr="002A75FD" w14:paraId="3D9CD4B7" w14:textId="77777777" w:rsidTr="00C83E1A">
        <w:trPr>
          <w:jc w:val="center"/>
        </w:trPr>
        <w:tc>
          <w:tcPr>
            <w:tcW w:w="4415" w:type="dxa"/>
          </w:tcPr>
          <w:p w14:paraId="6E4A041E" w14:textId="42DA884B" w:rsidR="00DB0615" w:rsidRPr="002A75FD" w:rsidRDefault="00DB0615" w:rsidP="00715FD8">
            <w:pPr>
              <w:spacing w:line="276" w:lineRule="auto"/>
              <w:jc w:val="center"/>
              <w:rPr>
                <w:rFonts w:cstheme="minorHAnsi"/>
                <w:bCs/>
                <w:sz w:val="20"/>
                <w:szCs w:val="20"/>
              </w:rPr>
            </w:pPr>
            <w:r w:rsidRPr="002A75FD">
              <w:rPr>
                <w:rFonts w:cstheme="minorHAnsi"/>
                <w:bCs/>
                <w:sz w:val="20"/>
                <w:szCs w:val="20"/>
              </w:rPr>
              <w:t>La situación u operación NO es inusual</w:t>
            </w:r>
          </w:p>
        </w:tc>
        <w:tc>
          <w:tcPr>
            <w:tcW w:w="4415" w:type="dxa"/>
          </w:tcPr>
          <w:p w14:paraId="288CD38F" w14:textId="7EEB2323" w:rsidR="00DB0615" w:rsidRPr="002A75FD" w:rsidRDefault="00DB0615" w:rsidP="00715FD8">
            <w:pPr>
              <w:spacing w:line="276" w:lineRule="auto"/>
              <w:jc w:val="center"/>
              <w:rPr>
                <w:rFonts w:cstheme="minorHAnsi"/>
                <w:bCs/>
                <w:sz w:val="20"/>
                <w:szCs w:val="20"/>
              </w:rPr>
            </w:pPr>
            <w:r w:rsidRPr="002A75FD">
              <w:rPr>
                <w:rFonts w:cstheme="minorHAnsi"/>
                <w:bCs/>
                <w:sz w:val="20"/>
                <w:szCs w:val="20"/>
              </w:rPr>
              <w:t>Se documenta por escrito la razón en el expediente y da cierre al caso</w:t>
            </w:r>
          </w:p>
        </w:tc>
      </w:tr>
      <w:tr w:rsidR="00337615" w:rsidRPr="002A75FD" w14:paraId="718CAEFB" w14:textId="77777777" w:rsidTr="00C83E1A">
        <w:trPr>
          <w:jc w:val="center"/>
        </w:trPr>
        <w:tc>
          <w:tcPr>
            <w:tcW w:w="4415" w:type="dxa"/>
          </w:tcPr>
          <w:p w14:paraId="44993A0F" w14:textId="05E2904D" w:rsidR="00DB0615" w:rsidRPr="002A75FD" w:rsidRDefault="00DB0615" w:rsidP="00715FD8">
            <w:pPr>
              <w:spacing w:line="276" w:lineRule="auto"/>
              <w:jc w:val="center"/>
              <w:rPr>
                <w:rFonts w:cstheme="minorHAnsi"/>
                <w:bCs/>
                <w:sz w:val="20"/>
                <w:szCs w:val="20"/>
              </w:rPr>
            </w:pPr>
            <w:r w:rsidRPr="002A75FD">
              <w:rPr>
                <w:rFonts w:cstheme="minorHAnsi"/>
                <w:bCs/>
                <w:sz w:val="20"/>
                <w:szCs w:val="20"/>
              </w:rPr>
              <w:t>La situación u operación SI es inusual, pero fue debidamente justificada</w:t>
            </w:r>
          </w:p>
        </w:tc>
        <w:tc>
          <w:tcPr>
            <w:tcW w:w="4415" w:type="dxa"/>
          </w:tcPr>
          <w:p w14:paraId="45553986" w14:textId="74D89F2C" w:rsidR="00DB0615" w:rsidRPr="002A75FD" w:rsidRDefault="00DB0615" w:rsidP="00715FD8">
            <w:pPr>
              <w:spacing w:line="276" w:lineRule="auto"/>
              <w:jc w:val="center"/>
              <w:rPr>
                <w:rFonts w:cstheme="minorHAnsi"/>
                <w:bCs/>
                <w:sz w:val="20"/>
                <w:szCs w:val="20"/>
              </w:rPr>
            </w:pPr>
            <w:r w:rsidRPr="002A75FD">
              <w:rPr>
                <w:rFonts w:cstheme="minorHAnsi"/>
                <w:bCs/>
                <w:sz w:val="20"/>
                <w:szCs w:val="20"/>
              </w:rPr>
              <w:t>Se documenta por escrito la razón en el expediente y da cierre al caso</w:t>
            </w:r>
          </w:p>
        </w:tc>
      </w:tr>
      <w:tr w:rsidR="00337615" w:rsidRPr="002A75FD" w14:paraId="68EA2417" w14:textId="77777777" w:rsidTr="00C83E1A">
        <w:trPr>
          <w:jc w:val="center"/>
        </w:trPr>
        <w:tc>
          <w:tcPr>
            <w:tcW w:w="4415" w:type="dxa"/>
          </w:tcPr>
          <w:p w14:paraId="3D21C334" w14:textId="42A5FC9B" w:rsidR="00DB0615" w:rsidRPr="002A75FD" w:rsidRDefault="00DB0615" w:rsidP="00715FD8">
            <w:pPr>
              <w:spacing w:line="276" w:lineRule="auto"/>
              <w:jc w:val="center"/>
              <w:rPr>
                <w:rFonts w:cstheme="minorHAnsi"/>
                <w:bCs/>
                <w:sz w:val="20"/>
                <w:szCs w:val="20"/>
              </w:rPr>
            </w:pPr>
            <w:r w:rsidRPr="002A75FD">
              <w:rPr>
                <w:rFonts w:cstheme="minorHAnsi"/>
                <w:bCs/>
                <w:sz w:val="20"/>
                <w:szCs w:val="20"/>
              </w:rPr>
              <w:t>La situación u operación SI es inusual y NO fue posible encontrar una justificación razonable</w:t>
            </w:r>
          </w:p>
        </w:tc>
        <w:tc>
          <w:tcPr>
            <w:tcW w:w="4415" w:type="dxa"/>
          </w:tcPr>
          <w:p w14:paraId="534A6AA5" w14:textId="355F4529" w:rsidR="00DB0615" w:rsidRPr="002A75FD" w:rsidRDefault="00704C3F" w:rsidP="00715FD8">
            <w:pPr>
              <w:spacing w:line="276" w:lineRule="auto"/>
              <w:jc w:val="center"/>
              <w:rPr>
                <w:rFonts w:cstheme="minorHAnsi"/>
                <w:bCs/>
                <w:sz w:val="20"/>
                <w:szCs w:val="20"/>
              </w:rPr>
            </w:pPr>
            <w:r w:rsidRPr="002A75FD">
              <w:rPr>
                <w:rFonts w:cstheme="minorHAnsi"/>
                <w:bCs/>
                <w:sz w:val="20"/>
                <w:szCs w:val="20"/>
              </w:rPr>
              <w:t xml:space="preserve">Se traslada al análisis </w:t>
            </w:r>
            <w:r w:rsidR="00DB0615" w:rsidRPr="002A75FD">
              <w:rPr>
                <w:rFonts w:cstheme="minorHAnsi"/>
                <w:bCs/>
                <w:sz w:val="20"/>
                <w:szCs w:val="20"/>
              </w:rPr>
              <w:t>como</w:t>
            </w:r>
            <w:r w:rsidRPr="002A75FD">
              <w:rPr>
                <w:rFonts w:cstheme="minorHAnsi"/>
                <w:bCs/>
                <w:sz w:val="20"/>
                <w:szCs w:val="20"/>
              </w:rPr>
              <w:t xml:space="preserve"> una potencial </w:t>
            </w:r>
            <w:r w:rsidR="00DB0615" w:rsidRPr="002A75FD">
              <w:rPr>
                <w:rFonts w:cstheme="minorHAnsi"/>
                <w:bCs/>
                <w:sz w:val="20"/>
                <w:szCs w:val="20"/>
              </w:rPr>
              <w:t xml:space="preserve">operación </w:t>
            </w:r>
            <w:r w:rsidR="008C11CD" w:rsidRPr="002A75FD">
              <w:rPr>
                <w:rFonts w:cstheme="minorHAnsi"/>
                <w:bCs/>
                <w:sz w:val="20"/>
                <w:szCs w:val="20"/>
              </w:rPr>
              <w:t>sospechosa</w:t>
            </w:r>
          </w:p>
        </w:tc>
      </w:tr>
      <w:tr w:rsidR="00DB0615" w:rsidRPr="002A75FD" w14:paraId="0D8BBF3D" w14:textId="77777777" w:rsidTr="00C83E1A">
        <w:trPr>
          <w:jc w:val="center"/>
        </w:trPr>
        <w:tc>
          <w:tcPr>
            <w:tcW w:w="4415" w:type="dxa"/>
          </w:tcPr>
          <w:p w14:paraId="797772A0" w14:textId="7CEF5140" w:rsidR="00DB0615" w:rsidRPr="002A75FD" w:rsidRDefault="00DB0615" w:rsidP="00715FD8">
            <w:pPr>
              <w:spacing w:line="276" w:lineRule="auto"/>
              <w:jc w:val="center"/>
              <w:rPr>
                <w:rFonts w:cstheme="minorHAnsi"/>
                <w:bCs/>
                <w:sz w:val="20"/>
                <w:szCs w:val="20"/>
              </w:rPr>
            </w:pPr>
            <w:r w:rsidRPr="002A75FD">
              <w:rPr>
                <w:rFonts w:cstheme="minorHAnsi"/>
                <w:bCs/>
                <w:sz w:val="20"/>
                <w:szCs w:val="20"/>
              </w:rPr>
              <w:t>No se puede concluir sobre la situación u operación inusual porque no se cuenta con la información suficiente</w:t>
            </w:r>
          </w:p>
        </w:tc>
        <w:tc>
          <w:tcPr>
            <w:tcW w:w="4415" w:type="dxa"/>
          </w:tcPr>
          <w:p w14:paraId="76755005" w14:textId="260DDFE2" w:rsidR="00DB0615" w:rsidRPr="002A75FD" w:rsidRDefault="00DB0615" w:rsidP="00715FD8">
            <w:pPr>
              <w:spacing w:line="276" w:lineRule="auto"/>
              <w:jc w:val="center"/>
              <w:rPr>
                <w:rFonts w:cstheme="minorHAnsi"/>
                <w:bCs/>
                <w:sz w:val="20"/>
                <w:szCs w:val="20"/>
              </w:rPr>
            </w:pPr>
            <w:r w:rsidRPr="002A75FD">
              <w:rPr>
                <w:rFonts w:cstheme="minorHAnsi"/>
                <w:bCs/>
                <w:sz w:val="20"/>
                <w:szCs w:val="20"/>
              </w:rPr>
              <w:t>Se</w:t>
            </w:r>
            <w:r w:rsidR="00704C3F" w:rsidRPr="002A75FD">
              <w:rPr>
                <w:rFonts w:cstheme="minorHAnsi"/>
                <w:bCs/>
                <w:sz w:val="20"/>
                <w:szCs w:val="20"/>
              </w:rPr>
              <w:t xml:space="preserve"> mantiene abierto el expediente.  Se solicita la información adicional que se requiera para profundizar sobre la señal de alerta y el </w:t>
            </w:r>
            <w:r w:rsidR="00704C3F" w:rsidRPr="002A75FD">
              <w:rPr>
                <w:rFonts w:cstheme="minorHAnsi"/>
                <w:bCs/>
                <w:sz w:val="20"/>
                <w:szCs w:val="20"/>
              </w:rPr>
              <w:lastRenderedPageBreak/>
              <w:t>conocimiento de la contraparte. Se realiza seguimiento hasta lograr obtener la conclusión correspondiente</w:t>
            </w:r>
          </w:p>
        </w:tc>
      </w:tr>
    </w:tbl>
    <w:p w14:paraId="6D00A934" w14:textId="77777777" w:rsidR="000A5C2F" w:rsidRPr="00287755" w:rsidRDefault="000A5C2F" w:rsidP="000167D5">
      <w:pPr>
        <w:spacing w:after="0"/>
        <w:jc w:val="both"/>
        <w:rPr>
          <w:rFonts w:cstheme="minorHAnsi"/>
        </w:rPr>
      </w:pPr>
    </w:p>
    <w:p w14:paraId="2F692AE0" w14:textId="77777777" w:rsidR="000A5C2F" w:rsidRDefault="000A5C2F" w:rsidP="000167D5">
      <w:pPr>
        <w:spacing w:after="0"/>
        <w:jc w:val="both"/>
        <w:rPr>
          <w:rFonts w:cstheme="minorHAnsi"/>
        </w:rPr>
      </w:pPr>
    </w:p>
    <w:p w14:paraId="6B2DD8D2" w14:textId="77777777" w:rsidR="00BE18DD" w:rsidRPr="00287755" w:rsidRDefault="00BE18DD" w:rsidP="000167D5">
      <w:pPr>
        <w:spacing w:after="0"/>
        <w:jc w:val="both"/>
        <w:rPr>
          <w:rFonts w:cstheme="minorHAnsi"/>
        </w:rPr>
      </w:pPr>
    </w:p>
    <w:p w14:paraId="3D195A5F" w14:textId="2726A8BF" w:rsidR="00583E67" w:rsidRPr="00287755" w:rsidRDefault="005461B6" w:rsidP="000167D5">
      <w:pPr>
        <w:pStyle w:val="Ttulo3"/>
        <w:spacing w:before="0"/>
        <w:jc w:val="both"/>
        <w:rPr>
          <w:rFonts w:eastAsiaTheme="minorEastAsia" w:cstheme="minorHAnsi"/>
          <w:b/>
          <w:u w:val="none"/>
        </w:rPr>
      </w:pPr>
      <w:bookmarkStart w:id="139" w:name="_Toc209628022"/>
      <w:r>
        <w:rPr>
          <w:rFonts w:eastAsiaTheme="minorEastAsia" w:cstheme="minorHAnsi"/>
          <w:b/>
          <w:u w:val="none"/>
        </w:rPr>
        <w:t>9</w:t>
      </w:r>
      <w:r w:rsidR="002C7F25" w:rsidRPr="00287755">
        <w:rPr>
          <w:rFonts w:eastAsiaTheme="minorEastAsia" w:cstheme="minorHAnsi"/>
          <w:b/>
          <w:u w:val="none"/>
        </w:rPr>
        <w:t>.</w:t>
      </w:r>
      <w:r>
        <w:rPr>
          <w:rFonts w:eastAsiaTheme="minorEastAsia" w:cstheme="minorHAnsi"/>
          <w:b/>
          <w:u w:val="none"/>
        </w:rPr>
        <w:t>8</w:t>
      </w:r>
      <w:r w:rsidR="002C7F25" w:rsidRPr="00287755">
        <w:rPr>
          <w:rFonts w:eastAsiaTheme="minorEastAsia" w:cstheme="minorHAnsi"/>
          <w:b/>
          <w:u w:val="none"/>
        </w:rPr>
        <w:t>.  Determinación de operaciones sospechosas</w:t>
      </w:r>
      <w:bookmarkEnd w:id="139"/>
      <w:r w:rsidR="002C7F25" w:rsidRPr="00287755">
        <w:rPr>
          <w:rFonts w:eastAsiaTheme="minorEastAsia" w:cstheme="minorHAnsi"/>
          <w:b/>
          <w:u w:val="none"/>
        </w:rPr>
        <w:t xml:space="preserve"> </w:t>
      </w:r>
    </w:p>
    <w:p w14:paraId="0D06730D" w14:textId="77777777" w:rsidR="00FE3DA1" w:rsidRPr="00287755" w:rsidRDefault="00FE3DA1" w:rsidP="000167D5">
      <w:pPr>
        <w:spacing w:after="0"/>
        <w:jc w:val="both"/>
        <w:rPr>
          <w:rFonts w:cstheme="minorHAnsi"/>
        </w:rPr>
      </w:pPr>
    </w:p>
    <w:p w14:paraId="45237B16" w14:textId="49CEE4A9" w:rsidR="00405112" w:rsidRPr="00287755" w:rsidRDefault="00405112" w:rsidP="000167D5">
      <w:pPr>
        <w:spacing w:after="0"/>
        <w:jc w:val="both"/>
        <w:rPr>
          <w:rFonts w:cstheme="minorHAnsi"/>
        </w:rPr>
      </w:pPr>
      <w:r w:rsidRPr="00287755">
        <w:rPr>
          <w:rFonts w:cstheme="minorHAnsi"/>
        </w:rPr>
        <w:t xml:space="preserve">El </w:t>
      </w:r>
      <w:r w:rsidR="00676DBA" w:rsidRPr="00287755">
        <w:rPr>
          <w:rFonts w:cstheme="minorHAnsi"/>
        </w:rPr>
        <w:t>Representante Legal</w:t>
      </w:r>
      <w:r w:rsidRPr="00287755">
        <w:rPr>
          <w:rFonts w:cstheme="minorHAnsi"/>
        </w:rPr>
        <w:t xml:space="preserve"> es el responsable de realizar el análisis de las operaciones inusuales para efectos de:</w:t>
      </w:r>
    </w:p>
    <w:p w14:paraId="7D35D727" w14:textId="77777777" w:rsidR="00405112" w:rsidRPr="00287755" w:rsidRDefault="00405112" w:rsidP="000167D5">
      <w:pPr>
        <w:pStyle w:val="Prrafodelista"/>
        <w:numPr>
          <w:ilvl w:val="0"/>
          <w:numId w:val="34"/>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Comprobar que se realizaron actividades de profundización sobre la señal de alerta y sobre el conocimiento de la contraparte.</w:t>
      </w:r>
    </w:p>
    <w:p w14:paraId="158BDD0B" w14:textId="77777777" w:rsidR="00405112" w:rsidRPr="00287755" w:rsidRDefault="00405112" w:rsidP="000167D5">
      <w:pPr>
        <w:pStyle w:val="Prrafodelista"/>
        <w:numPr>
          <w:ilvl w:val="0"/>
          <w:numId w:val="34"/>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Solicitar información adicional cuando el análisis lo amerite.</w:t>
      </w:r>
    </w:p>
    <w:p w14:paraId="707FC857" w14:textId="62DF9943" w:rsidR="00337615" w:rsidRPr="00BE18DD" w:rsidRDefault="00405112" w:rsidP="006376BB">
      <w:pPr>
        <w:pStyle w:val="Prrafodelista"/>
        <w:numPr>
          <w:ilvl w:val="0"/>
          <w:numId w:val="34"/>
        </w:numPr>
        <w:spacing w:after="0"/>
        <w:ind w:left="284" w:hanging="284"/>
        <w:rPr>
          <w:rFonts w:asciiTheme="minorHAnsi" w:hAnsiTheme="minorHAnsi" w:cstheme="minorHAnsi"/>
          <w:sz w:val="22"/>
        </w:rPr>
      </w:pPr>
      <w:r w:rsidRPr="00BE18DD">
        <w:rPr>
          <w:rFonts w:asciiTheme="minorHAnsi" w:eastAsiaTheme="minorHAnsi" w:hAnsiTheme="minorHAnsi" w:cstheme="minorHAnsi"/>
          <w:sz w:val="22"/>
          <w:lang w:val="es-MX" w:eastAsia="en-US"/>
        </w:rPr>
        <w:t xml:space="preserve">Determinar si la situación, operación, contrato o negocio por la característica de la </w:t>
      </w:r>
      <w:proofErr w:type="spellStart"/>
      <w:r w:rsidRPr="00BE18DD">
        <w:rPr>
          <w:rFonts w:asciiTheme="minorHAnsi" w:eastAsiaTheme="minorHAnsi" w:hAnsiTheme="minorHAnsi" w:cstheme="minorHAnsi"/>
          <w:sz w:val="22"/>
          <w:lang w:val="es-MX" w:eastAsia="en-US"/>
        </w:rPr>
        <w:t>inusualidad</w:t>
      </w:r>
      <w:proofErr w:type="spellEnd"/>
      <w:r w:rsidRPr="00BE18DD">
        <w:rPr>
          <w:rFonts w:asciiTheme="minorHAnsi" w:eastAsiaTheme="minorHAnsi" w:hAnsiTheme="minorHAnsi" w:cstheme="minorHAnsi"/>
          <w:sz w:val="22"/>
          <w:lang w:val="es-MX" w:eastAsia="en-US"/>
        </w:rPr>
        <w:t xml:space="preserve"> puede ser susceptible de reporte a la UIAF y de acuerdo con el momento en que se detectó clasificarla como intentada o sospechosa</w:t>
      </w:r>
      <w:r w:rsidR="00DD0E85" w:rsidRPr="00BE18DD">
        <w:rPr>
          <w:rFonts w:asciiTheme="minorHAnsi" w:eastAsiaTheme="minorHAnsi" w:hAnsiTheme="minorHAnsi" w:cstheme="minorHAnsi"/>
          <w:sz w:val="22"/>
          <w:lang w:val="es-MX" w:eastAsia="en-US"/>
        </w:rPr>
        <w:t>.</w:t>
      </w:r>
      <w:r w:rsidRPr="00BE18DD">
        <w:rPr>
          <w:rStyle w:val="Refdenotaalpie"/>
          <w:rFonts w:asciiTheme="minorHAnsi" w:eastAsiaTheme="minorHAnsi" w:hAnsiTheme="minorHAnsi" w:cstheme="minorHAnsi"/>
          <w:sz w:val="22"/>
          <w:lang w:val="es-MX" w:eastAsia="en-US"/>
        </w:rPr>
        <w:footnoteReference w:id="47"/>
      </w:r>
      <w:r w:rsidRPr="00BE18DD">
        <w:rPr>
          <w:rFonts w:asciiTheme="minorHAnsi" w:eastAsiaTheme="minorHAnsi" w:hAnsiTheme="minorHAnsi" w:cstheme="minorHAnsi"/>
          <w:sz w:val="22"/>
          <w:lang w:val="es-MX" w:eastAsia="en-US"/>
        </w:rPr>
        <w:t xml:space="preserve"> </w:t>
      </w:r>
      <w:r w:rsidRPr="00BE18DD">
        <w:rPr>
          <w:rFonts w:asciiTheme="minorHAnsi" w:hAnsiTheme="minorHAnsi" w:cstheme="minorHAnsi"/>
          <w:sz w:val="22"/>
        </w:rPr>
        <w:t xml:space="preserve">El </w:t>
      </w:r>
      <w:r w:rsidR="00676DBA" w:rsidRPr="00BE18DD">
        <w:rPr>
          <w:rFonts w:asciiTheme="minorHAnsi" w:hAnsiTheme="minorHAnsi" w:cstheme="minorHAnsi"/>
          <w:sz w:val="22"/>
        </w:rPr>
        <w:t>Representante Legal</w:t>
      </w:r>
      <w:r w:rsidR="00D66375" w:rsidRPr="00BE18DD">
        <w:rPr>
          <w:rFonts w:asciiTheme="minorHAnsi" w:hAnsiTheme="minorHAnsi" w:cstheme="minorHAnsi"/>
          <w:sz w:val="22"/>
        </w:rPr>
        <w:t xml:space="preserve"> </w:t>
      </w:r>
      <w:r w:rsidRPr="00BE18DD">
        <w:rPr>
          <w:rFonts w:asciiTheme="minorHAnsi" w:hAnsiTheme="minorHAnsi" w:cstheme="minorHAnsi"/>
          <w:sz w:val="22"/>
        </w:rPr>
        <w:t>determinará la operación sospechosa y realizará el correspondiente reporte a la Unidad de Inteligencia y Análisis Financiero UIAF.  Los criterios aplicables para determinar si una operación es sospechosa son:</w:t>
      </w:r>
    </w:p>
    <w:p w14:paraId="3AC941EC" w14:textId="70C465CD" w:rsidR="00405112" w:rsidRPr="00BE18DD" w:rsidRDefault="00405112" w:rsidP="000167D5">
      <w:pPr>
        <w:pStyle w:val="Prrafodelista"/>
        <w:numPr>
          <w:ilvl w:val="0"/>
          <w:numId w:val="35"/>
        </w:numPr>
        <w:spacing w:after="0"/>
        <w:ind w:left="284" w:hanging="284"/>
        <w:rPr>
          <w:rFonts w:asciiTheme="minorHAnsi" w:eastAsiaTheme="minorHAnsi" w:hAnsiTheme="minorHAnsi" w:cstheme="minorHAnsi"/>
          <w:sz w:val="22"/>
          <w:lang w:val="es-MX" w:eastAsia="en-US"/>
        </w:rPr>
      </w:pPr>
      <w:r w:rsidRPr="00BE18DD">
        <w:rPr>
          <w:rFonts w:asciiTheme="minorHAnsi" w:eastAsiaTheme="minorHAnsi" w:hAnsiTheme="minorHAnsi" w:cstheme="minorHAnsi"/>
          <w:sz w:val="22"/>
          <w:lang w:val="es-MX" w:eastAsia="en-US"/>
        </w:rPr>
        <w:t>El principio de la consistencia</w:t>
      </w:r>
      <w:r w:rsidRPr="00BE18DD">
        <w:rPr>
          <w:rStyle w:val="Refdenotaalpie"/>
          <w:rFonts w:asciiTheme="minorHAnsi" w:eastAsiaTheme="minorHAnsi" w:hAnsiTheme="minorHAnsi" w:cstheme="minorHAnsi"/>
          <w:sz w:val="22"/>
          <w:lang w:val="es-MX" w:eastAsia="en-US"/>
        </w:rPr>
        <w:footnoteReference w:id="48"/>
      </w:r>
      <w:r w:rsidR="00564D84" w:rsidRPr="00BE18DD">
        <w:rPr>
          <w:rFonts w:asciiTheme="minorHAnsi" w:eastAsiaTheme="minorHAnsi" w:hAnsiTheme="minorHAnsi" w:cstheme="minorHAnsi"/>
          <w:sz w:val="22"/>
          <w:lang w:val="es-MX" w:eastAsia="en-US"/>
        </w:rPr>
        <w:t>.</w:t>
      </w:r>
    </w:p>
    <w:p w14:paraId="55F2D47F" w14:textId="48BD37BD" w:rsidR="00405112" w:rsidRPr="00287755" w:rsidRDefault="007B5324" w:rsidP="000167D5">
      <w:pPr>
        <w:pStyle w:val="Prrafodelista"/>
        <w:numPr>
          <w:ilvl w:val="0"/>
          <w:numId w:val="35"/>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Las políticas específicas del</w:t>
      </w:r>
      <w:r w:rsidR="009A564B" w:rsidRPr="00287755">
        <w:rPr>
          <w:rFonts w:asciiTheme="minorHAnsi" w:eastAsiaTheme="minorHAnsi" w:hAnsiTheme="minorHAnsi" w:cstheme="minorHAnsi"/>
          <w:sz w:val="22"/>
          <w:lang w:val="es-MX" w:eastAsia="en-US"/>
        </w:rPr>
        <w:t xml:space="preserve"> RMM</w:t>
      </w:r>
      <w:r w:rsidR="00564D84" w:rsidRPr="00287755">
        <w:rPr>
          <w:rFonts w:asciiTheme="minorHAnsi" w:eastAsiaTheme="minorHAnsi" w:hAnsiTheme="minorHAnsi" w:cstheme="minorHAnsi"/>
          <w:sz w:val="22"/>
          <w:lang w:val="es-MX" w:eastAsia="en-US"/>
        </w:rPr>
        <w:t>.</w:t>
      </w:r>
    </w:p>
    <w:p w14:paraId="5FCEFD34" w14:textId="0389C6CF" w:rsidR="00405112" w:rsidRPr="00287755" w:rsidRDefault="00405112" w:rsidP="000167D5">
      <w:pPr>
        <w:pStyle w:val="Prrafodelista"/>
        <w:numPr>
          <w:ilvl w:val="0"/>
          <w:numId w:val="35"/>
        </w:numPr>
        <w:spacing w:after="0"/>
        <w:ind w:left="284" w:hanging="284"/>
        <w:rPr>
          <w:rFonts w:asciiTheme="minorHAnsi" w:eastAsiaTheme="minorHAnsi" w:hAnsiTheme="minorHAnsi" w:cstheme="minorHAnsi"/>
          <w:sz w:val="22"/>
          <w:lang w:val="es-MX" w:eastAsia="en-US"/>
        </w:rPr>
      </w:pPr>
      <w:r w:rsidRPr="00287755">
        <w:rPr>
          <w:rFonts w:asciiTheme="minorHAnsi" w:eastAsiaTheme="minorHAnsi" w:hAnsiTheme="minorHAnsi" w:cstheme="minorHAnsi"/>
          <w:sz w:val="22"/>
          <w:lang w:val="es-MX" w:eastAsia="en-US"/>
        </w:rPr>
        <w:t>Falta de una e</w:t>
      </w:r>
      <w:r w:rsidR="007B5324" w:rsidRPr="00287755">
        <w:rPr>
          <w:rFonts w:asciiTheme="minorHAnsi" w:eastAsiaTheme="minorHAnsi" w:hAnsiTheme="minorHAnsi" w:cstheme="minorHAnsi"/>
          <w:sz w:val="22"/>
          <w:lang w:val="es-MX" w:eastAsia="en-US"/>
        </w:rPr>
        <w:t>xplicación razonable de la situación u operación.</w:t>
      </w:r>
    </w:p>
    <w:p w14:paraId="3504CADD" w14:textId="77777777" w:rsidR="00FE3DA1" w:rsidRPr="00287755" w:rsidRDefault="00FE3DA1" w:rsidP="000167D5">
      <w:pPr>
        <w:spacing w:after="0"/>
        <w:jc w:val="both"/>
        <w:rPr>
          <w:rFonts w:cstheme="minorHAnsi"/>
        </w:rPr>
      </w:pPr>
    </w:p>
    <w:p w14:paraId="26C414FD" w14:textId="25995C20" w:rsidR="00F959F3" w:rsidRPr="00287755" w:rsidRDefault="00405112" w:rsidP="000167D5">
      <w:pPr>
        <w:spacing w:after="0"/>
        <w:jc w:val="both"/>
        <w:rPr>
          <w:rFonts w:cstheme="minorHAnsi"/>
        </w:rPr>
      </w:pPr>
      <w:r w:rsidRPr="00287755">
        <w:rPr>
          <w:rFonts w:cstheme="minorHAnsi"/>
        </w:rPr>
        <w:t>Las operaciones intentadas o sospechosas se determinan una vez confrontada la operación inusual con la información de la contraparte y los parámetros de normalidad definidos.  En todo caso</w:t>
      </w:r>
      <w:r w:rsidR="007B133F">
        <w:rPr>
          <w:rFonts w:cstheme="minorHAnsi"/>
        </w:rPr>
        <w:t>, la</w:t>
      </w:r>
      <w:r w:rsidR="005A52D7" w:rsidRPr="00287755">
        <w:rPr>
          <w:rFonts w:cstheme="minorHAnsi"/>
        </w:rPr>
        <w:t xml:space="preserve"> </w:t>
      </w:r>
      <w:r w:rsidR="00902BBC">
        <w:rPr>
          <w:rFonts w:cstheme="minorHAnsi"/>
        </w:rPr>
        <w:t>CCF</w:t>
      </w:r>
      <w:r w:rsidRPr="00287755">
        <w:rPr>
          <w:rFonts w:cstheme="minorHAnsi"/>
        </w:rPr>
        <w:t>, puede considerar como intentadas o sospechosas aquellas operaciones de la contraparte que estando dentro de parámetros de normalidad, se estiman como irregulares</w:t>
      </w:r>
      <w:r w:rsidR="00F959F3" w:rsidRPr="00287755">
        <w:rPr>
          <w:rFonts w:cstheme="minorHAnsi"/>
        </w:rPr>
        <w:t>.</w:t>
      </w:r>
    </w:p>
    <w:p w14:paraId="4BBA9F5E" w14:textId="77777777" w:rsidR="00BB55BC" w:rsidRDefault="00BB55BC" w:rsidP="000167D5">
      <w:pPr>
        <w:spacing w:after="0"/>
        <w:jc w:val="both"/>
        <w:rPr>
          <w:rFonts w:cstheme="minorHAnsi"/>
        </w:rPr>
      </w:pPr>
    </w:p>
    <w:p w14:paraId="538FA9EE" w14:textId="77777777" w:rsidR="000663BB" w:rsidRPr="00287755" w:rsidRDefault="000663BB" w:rsidP="000167D5">
      <w:pPr>
        <w:spacing w:after="0"/>
        <w:jc w:val="both"/>
        <w:rPr>
          <w:rFonts w:cstheme="minorHAnsi"/>
        </w:rPr>
      </w:pPr>
    </w:p>
    <w:p w14:paraId="26215F26" w14:textId="3E1AEAE5" w:rsidR="00C925E1" w:rsidRPr="00287755" w:rsidRDefault="000663BB" w:rsidP="000167D5">
      <w:pPr>
        <w:pStyle w:val="Ttulo3"/>
        <w:spacing w:before="0"/>
        <w:jc w:val="both"/>
        <w:rPr>
          <w:rFonts w:eastAsiaTheme="minorEastAsia" w:cstheme="minorHAnsi"/>
          <w:b/>
          <w:u w:val="none"/>
        </w:rPr>
      </w:pPr>
      <w:bookmarkStart w:id="140" w:name="_Toc209628023"/>
      <w:r>
        <w:rPr>
          <w:rFonts w:eastAsiaTheme="minorEastAsia" w:cstheme="minorHAnsi"/>
          <w:b/>
          <w:u w:val="none"/>
        </w:rPr>
        <w:t>9</w:t>
      </w:r>
      <w:r w:rsidR="00C925E1" w:rsidRPr="00287755">
        <w:rPr>
          <w:rFonts w:eastAsiaTheme="minorEastAsia" w:cstheme="minorHAnsi"/>
          <w:b/>
          <w:u w:val="none"/>
        </w:rPr>
        <w:t>.</w:t>
      </w:r>
      <w:r>
        <w:rPr>
          <w:rFonts w:eastAsiaTheme="minorEastAsia" w:cstheme="minorHAnsi"/>
          <w:b/>
          <w:u w:val="none"/>
        </w:rPr>
        <w:t>9</w:t>
      </w:r>
      <w:r w:rsidR="00C925E1" w:rsidRPr="00287755">
        <w:rPr>
          <w:rFonts w:eastAsiaTheme="minorEastAsia" w:cstheme="minorHAnsi"/>
          <w:b/>
          <w:u w:val="none"/>
        </w:rPr>
        <w:t xml:space="preserve">.  </w:t>
      </w:r>
      <w:r w:rsidR="00C16852" w:rsidRPr="00287755">
        <w:rPr>
          <w:rFonts w:eastAsiaTheme="minorEastAsia" w:cstheme="minorHAnsi"/>
          <w:b/>
          <w:u w:val="none"/>
        </w:rPr>
        <w:t>Reporte de Operación intentada o so</w:t>
      </w:r>
      <w:r w:rsidR="004E495B" w:rsidRPr="00287755">
        <w:rPr>
          <w:rFonts w:eastAsiaTheme="minorEastAsia" w:cstheme="minorHAnsi"/>
          <w:b/>
          <w:u w:val="none"/>
        </w:rPr>
        <w:t>spechosa</w:t>
      </w:r>
      <w:bookmarkEnd w:id="140"/>
      <w:r w:rsidR="00C925E1" w:rsidRPr="00287755">
        <w:rPr>
          <w:rFonts w:eastAsiaTheme="minorEastAsia" w:cstheme="minorHAnsi"/>
          <w:b/>
          <w:u w:val="none"/>
        </w:rPr>
        <w:t xml:space="preserve"> </w:t>
      </w:r>
    </w:p>
    <w:p w14:paraId="02B34E14" w14:textId="7643229A" w:rsidR="00C925E1" w:rsidRPr="00287755" w:rsidRDefault="00C925E1" w:rsidP="000167D5">
      <w:pPr>
        <w:spacing w:after="0"/>
        <w:jc w:val="both"/>
        <w:rPr>
          <w:rFonts w:cstheme="minorHAnsi"/>
        </w:rPr>
      </w:pPr>
    </w:p>
    <w:p w14:paraId="6A36758E" w14:textId="3A9346BD" w:rsidR="004A63B3" w:rsidRPr="00287755" w:rsidRDefault="00F959F3" w:rsidP="000167D5">
      <w:pPr>
        <w:spacing w:after="0"/>
        <w:jc w:val="both"/>
        <w:rPr>
          <w:rFonts w:eastAsia="Calibri" w:cstheme="minorHAnsi"/>
        </w:rPr>
      </w:pPr>
      <w:r w:rsidRPr="00287755">
        <w:rPr>
          <w:rFonts w:cstheme="minorHAnsi"/>
        </w:rPr>
        <w:t xml:space="preserve">De acuerdo con la decisión tomada en el paso anterior, el </w:t>
      </w:r>
      <w:r w:rsidR="00BA14F0" w:rsidRPr="00287755">
        <w:rPr>
          <w:rFonts w:cstheme="minorHAnsi"/>
        </w:rPr>
        <w:t>Representante</w:t>
      </w:r>
      <w:r w:rsidR="001031A0" w:rsidRPr="00287755">
        <w:rPr>
          <w:rFonts w:cstheme="minorHAnsi"/>
        </w:rPr>
        <w:t xml:space="preserve"> </w:t>
      </w:r>
      <w:r w:rsidR="009F6A86" w:rsidRPr="00287755">
        <w:rPr>
          <w:rFonts w:cstheme="minorHAnsi"/>
        </w:rPr>
        <w:t xml:space="preserve">o la persona </w:t>
      </w:r>
      <w:r w:rsidR="00A15478" w:rsidRPr="00287755">
        <w:rPr>
          <w:rFonts w:cstheme="minorHAnsi"/>
        </w:rPr>
        <w:t xml:space="preserve">que </w:t>
      </w:r>
      <w:r w:rsidR="007768C7" w:rsidRPr="00287755">
        <w:rPr>
          <w:rFonts w:cstheme="minorHAnsi"/>
        </w:rPr>
        <w:t>este designe</w:t>
      </w:r>
      <w:r w:rsidR="00362FCE" w:rsidRPr="00287755">
        <w:rPr>
          <w:rFonts w:cstheme="minorHAnsi"/>
        </w:rPr>
        <w:t xml:space="preserve"> </w:t>
      </w:r>
      <w:r w:rsidR="002367E2" w:rsidRPr="00287755">
        <w:rPr>
          <w:rFonts w:cstheme="minorHAnsi"/>
        </w:rPr>
        <w:t xml:space="preserve">para el efecto, </w:t>
      </w:r>
      <w:r w:rsidRPr="00287755">
        <w:rPr>
          <w:rFonts w:cstheme="minorHAnsi"/>
        </w:rPr>
        <w:t xml:space="preserve">debe realizar inmediatamente, esto es, a partir del momento en el cual la </w:t>
      </w:r>
      <w:r w:rsidR="001744D3" w:rsidRPr="00287755">
        <w:rPr>
          <w:rFonts w:cstheme="minorHAnsi"/>
        </w:rPr>
        <w:t>Entidad</w:t>
      </w:r>
      <w:r w:rsidRPr="00287755">
        <w:rPr>
          <w:rFonts w:cstheme="minorHAnsi"/>
        </w:rPr>
        <w:t xml:space="preserve"> toma la decisión de catalogar la operación como sospechosa, el reporte a través de la página </w:t>
      </w:r>
      <w:r w:rsidRPr="00287755">
        <w:rPr>
          <w:rFonts w:cstheme="minorHAnsi"/>
        </w:rPr>
        <w:lastRenderedPageBreak/>
        <w:t xml:space="preserve">Web de la UIAF, siguiendo los lineamientos establecidos en el </w:t>
      </w:r>
      <w:r w:rsidRPr="00287755">
        <w:rPr>
          <w:rFonts w:eastAsia="Calibri" w:cstheme="minorHAnsi"/>
        </w:rPr>
        <w:t xml:space="preserve">“Manual de Usuario SIREL”, y que aparece publicado en el siguiente vínculo: </w:t>
      </w:r>
    </w:p>
    <w:p w14:paraId="223EE767" w14:textId="355A8645" w:rsidR="001B5AE1" w:rsidRPr="00287755" w:rsidRDefault="000A5C2F" w:rsidP="000167D5">
      <w:pPr>
        <w:spacing w:after="0"/>
        <w:jc w:val="both"/>
        <w:rPr>
          <w:rFonts w:eastAsia="Calibri" w:cstheme="minorHAnsi"/>
          <w:u w:val="single"/>
        </w:rPr>
      </w:pPr>
      <w:hyperlink r:id="rId11" w:history="1">
        <w:r w:rsidRPr="00287755">
          <w:rPr>
            <w:rStyle w:val="Hipervnculo"/>
            <w:rFonts w:eastAsia="Calibri" w:cstheme="minorHAnsi"/>
          </w:rPr>
          <w:t>https://uiaf.gov.co/sites/default/files/inline-images/Manual%20de%20usuario%20SIREL2022%20%284%29.pdf</w:t>
        </w:r>
      </w:hyperlink>
    </w:p>
    <w:p w14:paraId="4997C1DA" w14:textId="77777777" w:rsidR="00FA512A" w:rsidRDefault="00FA512A" w:rsidP="000167D5">
      <w:pPr>
        <w:spacing w:after="0"/>
        <w:jc w:val="both"/>
        <w:rPr>
          <w:rFonts w:eastAsia="Calibri" w:cstheme="minorHAnsi"/>
          <w:u w:val="single"/>
        </w:rPr>
      </w:pPr>
    </w:p>
    <w:p w14:paraId="6C941DBC" w14:textId="77777777" w:rsidR="000663BB" w:rsidRPr="00287755" w:rsidRDefault="000663BB" w:rsidP="000167D5">
      <w:pPr>
        <w:spacing w:after="0"/>
        <w:jc w:val="both"/>
        <w:rPr>
          <w:rFonts w:eastAsia="Calibri" w:cstheme="minorHAnsi"/>
          <w:u w:val="single"/>
        </w:rPr>
      </w:pPr>
    </w:p>
    <w:p w14:paraId="28AB4A51" w14:textId="1C07EA3B" w:rsidR="006D2E99" w:rsidRPr="00287755" w:rsidRDefault="000663BB" w:rsidP="000167D5">
      <w:pPr>
        <w:pStyle w:val="Ttulo3"/>
        <w:spacing w:before="0"/>
        <w:jc w:val="both"/>
        <w:rPr>
          <w:rFonts w:eastAsiaTheme="minorEastAsia" w:cstheme="minorHAnsi"/>
          <w:b/>
          <w:u w:val="none"/>
        </w:rPr>
      </w:pPr>
      <w:bookmarkStart w:id="141" w:name="_Toc209628024"/>
      <w:r>
        <w:rPr>
          <w:rFonts w:eastAsiaTheme="minorEastAsia" w:cstheme="minorHAnsi"/>
          <w:b/>
          <w:u w:val="none"/>
        </w:rPr>
        <w:t>9</w:t>
      </w:r>
      <w:r w:rsidR="006D2E99" w:rsidRPr="00287755">
        <w:rPr>
          <w:rFonts w:eastAsiaTheme="minorEastAsia" w:cstheme="minorHAnsi"/>
          <w:b/>
          <w:u w:val="none"/>
        </w:rPr>
        <w:t>.</w:t>
      </w:r>
      <w:r>
        <w:rPr>
          <w:rFonts w:eastAsiaTheme="minorEastAsia" w:cstheme="minorHAnsi"/>
          <w:b/>
          <w:u w:val="none"/>
        </w:rPr>
        <w:t>10</w:t>
      </w:r>
      <w:r w:rsidR="006D2E99" w:rsidRPr="00287755">
        <w:rPr>
          <w:rFonts w:eastAsiaTheme="minorEastAsia" w:cstheme="minorHAnsi"/>
          <w:b/>
          <w:u w:val="none"/>
        </w:rPr>
        <w:t>.  Documentación y archivo de los casos analizados</w:t>
      </w:r>
      <w:bookmarkEnd w:id="141"/>
      <w:r w:rsidR="006D2E99" w:rsidRPr="00287755">
        <w:rPr>
          <w:rFonts w:eastAsiaTheme="minorEastAsia" w:cstheme="minorHAnsi"/>
          <w:b/>
          <w:u w:val="none"/>
        </w:rPr>
        <w:t xml:space="preserve"> </w:t>
      </w:r>
    </w:p>
    <w:p w14:paraId="61FC6347" w14:textId="77777777" w:rsidR="00F959F3" w:rsidRPr="00287755" w:rsidRDefault="00F959F3" w:rsidP="000167D5">
      <w:pPr>
        <w:spacing w:after="0"/>
        <w:jc w:val="both"/>
        <w:rPr>
          <w:rFonts w:cstheme="minorHAnsi"/>
        </w:rPr>
      </w:pPr>
    </w:p>
    <w:p w14:paraId="5142677F" w14:textId="4FDF379D" w:rsidR="00D4362F" w:rsidRPr="00287755" w:rsidRDefault="00D4362F" w:rsidP="000167D5">
      <w:pPr>
        <w:spacing w:after="0"/>
        <w:jc w:val="both"/>
        <w:rPr>
          <w:rFonts w:cstheme="minorHAnsi"/>
        </w:rPr>
      </w:pPr>
      <w:r w:rsidRPr="00287755">
        <w:rPr>
          <w:rFonts w:cstheme="minorHAnsi"/>
        </w:rPr>
        <w:t xml:space="preserve">Seguido de la realización del reporte, el </w:t>
      </w:r>
      <w:r w:rsidR="00BA14F0" w:rsidRPr="00287755">
        <w:rPr>
          <w:rFonts w:cstheme="minorHAnsi"/>
        </w:rPr>
        <w:t>Representante Legal o quien sea designado,</w:t>
      </w:r>
      <w:r w:rsidR="003F5013" w:rsidRPr="00287755">
        <w:rPr>
          <w:rFonts w:cstheme="minorHAnsi"/>
        </w:rPr>
        <w:t xml:space="preserve"> </w:t>
      </w:r>
      <w:r w:rsidRPr="00287755">
        <w:rPr>
          <w:rFonts w:cstheme="minorHAnsi"/>
        </w:rPr>
        <w:t>debe conservar lo</w:t>
      </w:r>
      <w:r w:rsidR="004251F5" w:rsidRPr="00287755">
        <w:rPr>
          <w:rFonts w:cstheme="minorHAnsi"/>
        </w:rPr>
        <w:t xml:space="preserve">s soportes (expediente) </w:t>
      </w:r>
      <w:r w:rsidRPr="00287755">
        <w:rPr>
          <w:rFonts w:cstheme="minorHAnsi"/>
        </w:rPr>
        <w:t xml:space="preserve">que dieron lugar a calificar la operación en una u otra categoría. </w:t>
      </w:r>
    </w:p>
    <w:p w14:paraId="6ABEDC86" w14:textId="77777777" w:rsidR="00C83E1A" w:rsidRPr="00287755" w:rsidRDefault="00C83E1A" w:rsidP="000167D5">
      <w:pPr>
        <w:spacing w:after="0"/>
        <w:jc w:val="both"/>
        <w:rPr>
          <w:rFonts w:cstheme="minorHAnsi"/>
        </w:rPr>
      </w:pPr>
    </w:p>
    <w:p w14:paraId="5F352F27" w14:textId="77777777" w:rsidR="00D4362F" w:rsidRPr="00287755" w:rsidRDefault="00D4362F" w:rsidP="000167D5">
      <w:pPr>
        <w:spacing w:after="0"/>
        <w:jc w:val="both"/>
        <w:rPr>
          <w:rFonts w:cstheme="minorHAnsi"/>
        </w:rPr>
      </w:pPr>
      <w:r w:rsidRPr="00287755">
        <w:rPr>
          <w:rFonts w:cstheme="minorHAnsi"/>
        </w:rPr>
        <w:t xml:space="preserve">Se deben centralizar y organizar de manera secuencial y cronológica con las debidas seguridades, junto con el respectivo reporte a la UIAF, con el propósito de hacerlos llegar en forma completa y oportuna a las autoridades cuando estas los soliciten. </w:t>
      </w:r>
    </w:p>
    <w:p w14:paraId="165ECF33" w14:textId="77777777" w:rsidR="00D4362F" w:rsidRPr="00287755" w:rsidRDefault="00D4362F" w:rsidP="000167D5">
      <w:pPr>
        <w:spacing w:after="0"/>
        <w:jc w:val="both"/>
        <w:rPr>
          <w:rFonts w:cstheme="minorHAnsi"/>
        </w:rPr>
      </w:pPr>
    </w:p>
    <w:p w14:paraId="61B66205" w14:textId="519FD0D2" w:rsidR="00927D73" w:rsidRPr="00287755" w:rsidRDefault="00D4362F" w:rsidP="000167D5">
      <w:pPr>
        <w:spacing w:after="0"/>
        <w:jc w:val="both"/>
        <w:rPr>
          <w:rFonts w:cstheme="minorHAnsi"/>
        </w:rPr>
      </w:pPr>
      <w:r w:rsidRPr="00287755">
        <w:rPr>
          <w:rFonts w:cstheme="minorHAnsi"/>
        </w:rPr>
        <w:t xml:space="preserve">Dicha información deberá ser administrada por el </w:t>
      </w:r>
      <w:r w:rsidR="00BA14F0" w:rsidRPr="00287755">
        <w:rPr>
          <w:rFonts w:cstheme="minorHAnsi"/>
        </w:rPr>
        <w:t>Representante Legal o su designado</w:t>
      </w:r>
      <w:r w:rsidRPr="00287755">
        <w:rPr>
          <w:rFonts w:cstheme="minorHAnsi"/>
        </w:rPr>
        <w:t xml:space="preserve">, quién </w:t>
      </w:r>
      <w:r w:rsidR="003149E5" w:rsidRPr="00287755">
        <w:rPr>
          <w:rFonts w:cstheme="minorHAnsi"/>
        </w:rPr>
        <w:t>reglamentará</w:t>
      </w:r>
      <w:r w:rsidRPr="00287755">
        <w:rPr>
          <w:rFonts w:cstheme="minorHAnsi"/>
        </w:rPr>
        <w:t xml:space="preserve"> los cargos autorizados para consultar esta información</w:t>
      </w:r>
      <w:r w:rsidR="002A1199" w:rsidRPr="00287755">
        <w:rPr>
          <w:rFonts w:cstheme="minorHAnsi"/>
        </w:rPr>
        <w:t xml:space="preserve"> y se conservará por el término y establecido</w:t>
      </w:r>
      <w:r w:rsidRPr="00287755">
        <w:rPr>
          <w:rFonts w:cstheme="minorHAnsi"/>
        </w:rPr>
        <w:t xml:space="preserve"> en la política.</w:t>
      </w:r>
    </w:p>
    <w:p w14:paraId="103C59AF" w14:textId="77777777" w:rsidR="00FA512A" w:rsidRDefault="00FA512A" w:rsidP="000167D5">
      <w:pPr>
        <w:spacing w:after="0"/>
        <w:jc w:val="both"/>
        <w:rPr>
          <w:rFonts w:cstheme="minorHAnsi"/>
          <w:color w:val="000000" w:themeColor="text1"/>
        </w:rPr>
      </w:pPr>
    </w:p>
    <w:p w14:paraId="3E7BCE21" w14:textId="77777777" w:rsidR="000663BB" w:rsidRPr="00287755" w:rsidRDefault="000663BB" w:rsidP="000167D5">
      <w:pPr>
        <w:spacing w:after="0"/>
        <w:jc w:val="both"/>
        <w:rPr>
          <w:rFonts w:cstheme="minorHAnsi"/>
          <w:color w:val="000000" w:themeColor="text1"/>
        </w:rPr>
      </w:pPr>
    </w:p>
    <w:p w14:paraId="52FC4139" w14:textId="25766159" w:rsidR="00611462" w:rsidRPr="00287755" w:rsidRDefault="000663BB" w:rsidP="000167D5">
      <w:pPr>
        <w:pStyle w:val="Ttulo3"/>
        <w:spacing w:before="0"/>
        <w:jc w:val="both"/>
        <w:rPr>
          <w:rFonts w:eastAsiaTheme="minorEastAsia" w:cstheme="minorHAnsi"/>
          <w:b/>
          <w:u w:val="none"/>
        </w:rPr>
      </w:pPr>
      <w:bookmarkStart w:id="142" w:name="_Toc209628025"/>
      <w:r>
        <w:rPr>
          <w:rFonts w:eastAsiaTheme="minorEastAsia" w:cstheme="minorHAnsi"/>
          <w:b/>
          <w:u w:val="none"/>
        </w:rPr>
        <w:t>9</w:t>
      </w:r>
      <w:r w:rsidR="00611462" w:rsidRPr="00287755">
        <w:rPr>
          <w:rFonts w:eastAsiaTheme="minorEastAsia" w:cstheme="minorHAnsi"/>
          <w:b/>
          <w:u w:val="none"/>
        </w:rPr>
        <w:t>.1</w:t>
      </w:r>
      <w:r>
        <w:rPr>
          <w:rFonts w:eastAsiaTheme="minorEastAsia" w:cstheme="minorHAnsi"/>
          <w:b/>
          <w:u w:val="none"/>
        </w:rPr>
        <w:t>1</w:t>
      </w:r>
      <w:r w:rsidR="00611462" w:rsidRPr="00287755">
        <w:rPr>
          <w:rFonts w:eastAsiaTheme="minorEastAsia" w:cstheme="minorHAnsi"/>
          <w:b/>
          <w:u w:val="none"/>
        </w:rPr>
        <w:t>.  Reportes internos</w:t>
      </w:r>
      <w:bookmarkEnd w:id="142"/>
    </w:p>
    <w:p w14:paraId="77318200" w14:textId="77777777" w:rsidR="00F55EDC" w:rsidRPr="00287755" w:rsidRDefault="00F55EDC" w:rsidP="000167D5">
      <w:pPr>
        <w:spacing w:after="0"/>
        <w:jc w:val="both"/>
        <w:rPr>
          <w:rFonts w:cstheme="minorHAnsi"/>
        </w:rPr>
      </w:pPr>
    </w:p>
    <w:p w14:paraId="44207442" w14:textId="22C9E6F4" w:rsidR="00611462" w:rsidRPr="00287755" w:rsidRDefault="00611462" w:rsidP="000167D5">
      <w:pPr>
        <w:pStyle w:val="Prrafodelista"/>
        <w:numPr>
          <w:ilvl w:val="0"/>
          <w:numId w:val="36"/>
        </w:numPr>
        <w:spacing w:after="0"/>
        <w:ind w:left="284" w:hanging="284"/>
        <w:rPr>
          <w:rFonts w:asciiTheme="minorHAnsi" w:hAnsiTheme="minorHAnsi" w:cstheme="minorHAnsi"/>
          <w:sz w:val="22"/>
        </w:rPr>
      </w:pPr>
      <w:r w:rsidRPr="00287755">
        <w:rPr>
          <w:rFonts w:asciiTheme="minorHAnsi" w:hAnsiTheme="minorHAnsi" w:cstheme="minorHAnsi"/>
          <w:b/>
          <w:sz w:val="22"/>
        </w:rPr>
        <w:t>Sobre señales de alerta y operaciones inusuales</w:t>
      </w:r>
      <w:r w:rsidRPr="00287755">
        <w:rPr>
          <w:rFonts w:asciiTheme="minorHAnsi" w:hAnsiTheme="minorHAnsi" w:cstheme="minorHAnsi"/>
          <w:sz w:val="22"/>
        </w:rPr>
        <w:t xml:space="preserve">: </w:t>
      </w:r>
      <w:r w:rsidR="00CB5F67" w:rsidRPr="00287755">
        <w:rPr>
          <w:rFonts w:asciiTheme="minorHAnsi" w:hAnsiTheme="minorHAnsi" w:cstheme="minorHAnsi"/>
          <w:sz w:val="22"/>
        </w:rPr>
        <w:t>c</w:t>
      </w:r>
      <w:r w:rsidRPr="00287755">
        <w:rPr>
          <w:rFonts w:asciiTheme="minorHAnsi" w:hAnsiTheme="minorHAnsi" w:cstheme="minorHAnsi"/>
          <w:sz w:val="22"/>
        </w:rPr>
        <w:t xml:space="preserve">uando quiera que alguno de los Empleados, evidencie </w:t>
      </w:r>
      <w:r w:rsidR="00BE18DD">
        <w:rPr>
          <w:rFonts w:asciiTheme="minorHAnsi" w:hAnsiTheme="minorHAnsi" w:cstheme="minorHAnsi"/>
          <w:sz w:val="22"/>
        </w:rPr>
        <w:t>s</w:t>
      </w:r>
      <w:r w:rsidRPr="00287755">
        <w:rPr>
          <w:rFonts w:asciiTheme="minorHAnsi" w:hAnsiTheme="minorHAnsi" w:cstheme="minorHAnsi"/>
          <w:sz w:val="22"/>
        </w:rPr>
        <w:t xml:space="preserve">eñales de </w:t>
      </w:r>
      <w:r w:rsidR="00BE18DD">
        <w:rPr>
          <w:rFonts w:asciiTheme="minorHAnsi" w:hAnsiTheme="minorHAnsi" w:cstheme="minorHAnsi"/>
          <w:sz w:val="22"/>
        </w:rPr>
        <w:t>a</w:t>
      </w:r>
      <w:r w:rsidRPr="00287755">
        <w:rPr>
          <w:rFonts w:asciiTheme="minorHAnsi" w:hAnsiTheme="minorHAnsi" w:cstheme="minorHAnsi"/>
          <w:sz w:val="22"/>
        </w:rPr>
        <w:t xml:space="preserve">lerta, </w:t>
      </w:r>
      <w:r w:rsidR="00283F8F" w:rsidRPr="00287755">
        <w:rPr>
          <w:rFonts w:asciiTheme="minorHAnsi" w:hAnsiTheme="minorHAnsi" w:cstheme="minorHAnsi"/>
          <w:sz w:val="22"/>
        </w:rPr>
        <w:t>o</w:t>
      </w:r>
      <w:r w:rsidRPr="00287755">
        <w:rPr>
          <w:rFonts w:asciiTheme="minorHAnsi" w:hAnsiTheme="minorHAnsi" w:cstheme="minorHAnsi"/>
          <w:sz w:val="22"/>
        </w:rPr>
        <w:t xml:space="preserve">peraciones o conductas inusuales deberá reportarse al </w:t>
      </w:r>
      <w:r w:rsidR="00BA14F0" w:rsidRPr="00287755">
        <w:rPr>
          <w:rFonts w:asciiTheme="minorHAnsi" w:hAnsiTheme="minorHAnsi" w:cstheme="minorHAnsi"/>
          <w:sz w:val="22"/>
        </w:rPr>
        <w:t>Representante Legal o su designado</w:t>
      </w:r>
      <w:r w:rsidRPr="00287755">
        <w:rPr>
          <w:rFonts w:asciiTheme="minorHAnsi" w:hAnsiTheme="minorHAnsi" w:cstheme="minorHAnsi"/>
          <w:sz w:val="22"/>
        </w:rPr>
        <w:t>, indicando las razones que determinan la operación como inusual.</w:t>
      </w:r>
    </w:p>
    <w:p w14:paraId="5AD0AF71" w14:textId="77777777" w:rsidR="00FA512A" w:rsidRPr="00287755" w:rsidRDefault="00FA512A" w:rsidP="000167D5">
      <w:pPr>
        <w:spacing w:after="0"/>
        <w:jc w:val="both"/>
        <w:rPr>
          <w:rFonts w:cstheme="minorHAnsi"/>
        </w:rPr>
      </w:pPr>
    </w:p>
    <w:p w14:paraId="295DB7FD" w14:textId="04357B44" w:rsidR="00EC12E3" w:rsidRPr="00287755" w:rsidRDefault="00D473AB" w:rsidP="000167D5">
      <w:pPr>
        <w:pStyle w:val="Ttulo3"/>
        <w:spacing w:before="0"/>
        <w:jc w:val="both"/>
        <w:rPr>
          <w:rFonts w:eastAsiaTheme="minorEastAsia" w:cstheme="minorHAnsi"/>
          <w:b/>
          <w:u w:val="none"/>
        </w:rPr>
      </w:pPr>
      <w:bookmarkStart w:id="143" w:name="_Toc209628026"/>
      <w:r>
        <w:rPr>
          <w:rFonts w:eastAsiaTheme="minorEastAsia" w:cstheme="minorHAnsi"/>
          <w:b/>
          <w:u w:val="none"/>
        </w:rPr>
        <w:t>9</w:t>
      </w:r>
      <w:r w:rsidR="00724391" w:rsidRPr="00287755">
        <w:rPr>
          <w:rFonts w:eastAsiaTheme="minorEastAsia" w:cstheme="minorHAnsi"/>
          <w:b/>
          <w:u w:val="none"/>
        </w:rPr>
        <w:t>.1</w:t>
      </w:r>
      <w:r>
        <w:rPr>
          <w:rFonts w:eastAsiaTheme="minorEastAsia" w:cstheme="minorHAnsi"/>
          <w:b/>
          <w:u w:val="none"/>
        </w:rPr>
        <w:t>2</w:t>
      </w:r>
      <w:r w:rsidR="00724391" w:rsidRPr="00287755">
        <w:rPr>
          <w:rFonts w:eastAsiaTheme="minorEastAsia" w:cstheme="minorHAnsi"/>
          <w:b/>
          <w:u w:val="none"/>
        </w:rPr>
        <w:t xml:space="preserve">.  </w:t>
      </w:r>
      <w:r w:rsidR="00CE5CA2" w:rsidRPr="00287755">
        <w:rPr>
          <w:rFonts w:eastAsiaTheme="minorEastAsia" w:cstheme="minorHAnsi"/>
          <w:b/>
          <w:u w:val="none"/>
        </w:rPr>
        <w:t xml:space="preserve">Reportes externos </w:t>
      </w:r>
      <w:r w:rsidR="00B84E05" w:rsidRPr="00287755">
        <w:rPr>
          <w:rFonts w:eastAsiaTheme="minorEastAsia" w:cstheme="minorHAnsi"/>
          <w:b/>
          <w:u w:val="none"/>
        </w:rPr>
        <w:t xml:space="preserve">derivados </w:t>
      </w:r>
      <w:r w:rsidR="00CA279A" w:rsidRPr="00287755">
        <w:rPr>
          <w:rFonts w:eastAsiaTheme="minorEastAsia" w:cstheme="minorHAnsi"/>
          <w:b/>
          <w:u w:val="none"/>
        </w:rPr>
        <w:t xml:space="preserve">del proceso de </w:t>
      </w:r>
      <w:r w:rsidR="00EC12E3" w:rsidRPr="00287755">
        <w:rPr>
          <w:rFonts w:eastAsiaTheme="minorEastAsia" w:cstheme="minorHAnsi"/>
          <w:b/>
          <w:u w:val="none"/>
        </w:rPr>
        <w:t>detección</w:t>
      </w:r>
      <w:bookmarkEnd w:id="143"/>
    </w:p>
    <w:p w14:paraId="6F9A6E98" w14:textId="1291C358" w:rsidR="00347E3C" w:rsidRPr="00287755" w:rsidRDefault="00347E3C" w:rsidP="000167D5">
      <w:pPr>
        <w:spacing w:after="0"/>
        <w:jc w:val="both"/>
        <w:rPr>
          <w:rFonts w:cstheme="minorHAnsi"/>
        </w:rPr>
      </w:pPr>
    </w:p>
    <w:p w14:paraId="4DB03E04" w14:textId="7200BAF6" w:rsidR="009A708E" w:rsidRPr="00287755" w:rsidRDefault="009A708E" w:rsidP="000167D5">
      <w:pPr>
        <w:pStyle w:val="Prrafodelista"/>
        <w:numPr>
          <w:ilvl w:val="0"/>
          <w:numId w:val="36"/>
        </w:numPr>
        <w:spacing w:after="0"/>
        <w:ind w:left="284" w:hanging="284"/>
        <w:rPr>
          <w:rFonts w:asciiTheme="minorHAnsi" w:hAnsiTheme="minorHAnsi" w:cstheme="minorHAnsi"/>
          <w:sz w:val="22"/>
        </w:rPr>
      </w:pPr>
      <w:r w:rsidRPr="00287755">
        <w:rPr>
          <w:rFonts w:asciiTheme="minorHAnsi" w:hAnsiTheme="minorHAnsi" w:cstheme="minorHAnsi"/>
          <w:b/>
          <w:sz w:val="22"/>
        </w:rPr>
        <w:t>Reporte obligatorio de Operación intentada o Sospechosa (“ROS”) a la UIAF</w:t>
      </w:r>
      <w:r w:rsidRPr="00287755">
        <w:rPr>
          <w:rFonts w:asciiTheme="minorHAnsi" w:hAnsiTheme="minorHAnsi" w:cstheme="minorHAnsi"/>
          <w:sz w:val="22"/>
        </w:rPr>
        <w:t xml:space="preserve">: </w:t>
      </w:r>
      <w:r w:rsidR="00CB5F67" w:rsidRPr="00287755">
        <w:rPr>
          <w:rFonts w:asciiTheme="minorHAnsi" w:hAnsiTheme="minorHAnsi" w:cstheme="minorHAnsi"/>
          <w:sz w:val="22"/>
        </w:rPr>
        <w:t>u</w:t>
      </w:r>
      <w:r w:rsidRPr="00287755">
        <w:rPr>
          <w:rFonts w:asciiTheme="minorHAnsi" w:hAnsiTheme="minorHAnsi" w:cstheme="minorHAnsi"/>
          <w:sz w:val="22"/>
        </w:rPr>
        <w:t xml:space="preserve">na vez determinada la </w:t>
      </w:r>
      <w:r w:rsidR="00244555" w:rsidRPr="00287755">
        <w:rPr>
          <w:rFonts w:asciiTheme="minorHAnsi" w:hAnsiTheme="minorHAnsi" w:cstheme="minorHAnsi"/>
          <w:sz w:val="22"/>
        </w:rPr>
        <w:t>o</w:t>
      </w:r>
      <w:r w:rsidRPr="00287755">
        <w:rPr>
          <w:rFonts w:asciiTheme="minorHAnsi" w:hAnsiTheme="minorHAnsi" w:cstheme="minorHAnsi"/>
          <w:sz w:val="22"/>
        </w:rPr>
        <w:t>peración como sospechosa, el</w:t>
      </w:r>
      <w:r w:rsidR="0093470B" w:rsidRPr="00287755">
        <w:rPr>
          <w:rFonts w:asciiTheme="minorHAnsi" w:hAnsiTheme="minorHAnsi" w:cstheme="minorHAnsi"/>
          <w:sz w:val="22"/>
        </w:rPr>
        <w:t xml:space="preserve"> </w:t>
      </w:r>
      <w:r w:rsidR="00BA14F0" w:rsidRPr="00287755">
        <w:rPr>
          <w:rFonts w:asciiTheme="minorHAnsi" w:hAnsiTheme="minorHAnsi" w:cstheme="minorHAnsi"/>
          <w:sz w:val="22"/>
        </w:rPr>
        <w:t>Representante Legal</w:t>
      </w:r>
      <w:r w:rsidR="0093470B" w:rsidRPr="00287755">
        <w:rPr>
          <w:rFonts w:asciiTheme="minorHAnsi" w:hAnsiTheme="minorHAnsi" w:cstheme="minorHAnsi"/>
          <w:sz w:val="22"/>
        </w:rPr>
        <w:t xml:space="preserve"> </w:t>
      </w:r>
      <w:r w:rsidRPr="00287755">
        <w:rPr>
          <w:rFonts w:asciiTheme="minorHAnsi" w:hAnsiTheme="minorHAnsi" w:cstheme="minorHAnsi"/>
          <w:sz w:val="22"/>
        </w:rPr>
        <w:t xml:space="preserve">realiza el reporte inmediato y directo a la UIAF. Las Operaciones intentadas o rechazadas que tengan características que les otorguen el carácter de sospechosas, también serán reportadas, al igual que las tentativas de vinculación comercial. Como el Reporte de Operaciones Sospechosas (ROS) no constituye denuncia penal, no requiere estar suscrito por funcionario alguno, sino que se realiza a nivel institucional. El ROS no dará lugar a ningún tipo de responsabilidad para la </w:t>
      </w:r>
      <w:r w:rsidR="001744D3" w:rsidRPr="00287755">
        <w:rPr>
          <w:rFonts w:asciiTheme="minorHAnsi" w:hAnsiTheme="minorHAnsi" w:cstheme="minorHAnsi"/>
          <w:sz w:val="22"/>
        </w:rPr>
        <w:t>Entidad</w:t>
      </w:r>
      <w:r w:rsidRPr="00287755">
        <w:rPr>
          <w:rFonts w:asciiTheme="minorHAnsi" w:hAnsiTheme="minorHAnsi" w:cstheme="minorHAnsi"/>
          <w:sz w:val="22"/>
        </w:rPr>
        <w:t xml:space="preserve">, ni para los directivos o colaboradores que hayan participado en su determinación y reporte, </w:t>
      </w:r>
      <w:r w:rsidRPr="00287755">
        <w:rPr>
          <w:rFonts w:asciiTheme="minorHAnsi" w:hAnsiTheme="minorHAnsi" w:cstheme="minorHAnsi"/>
          <w:sz w:val="22"/>
        </w:rPr>
        <w:lastRenderedPageBreak/>
        <w:t xml:space="preserve">particularmente frente al </w:t>
      </w:r>
      <w:r w:rsidR="009A564B" w:rsidRPr="00287755">
        <w:rPr>
          <w:rFonts w:asciiTheme="minorHAnsi" w:hAnsiTheme="minorHAnsi" w:cstheme="minorHAnsi"/>
          <w:sz w:val="22"/>
        </w:rPr>
        <w:t>Representante Legal</w:t>
      </w:r>
      <w:r w:rsidRPr="00287755">
        <w:rPr>
          <w:rFonts w:asciiTheme="minorHAnsi" w:hAnsiTheme="minorHAnsi" w:cstheme="minorHAnsi"/>
          <w:sz w:val="22"/>
        </w:rPr>
        <w:t xml:space="preserve">. El ROS no exime del deber de denunciar, si a ello hubiere lugar. </w:t>
      </w:r>
    </w:p>
    <w:p w14:paraId="7D48105E" w14:textId="695F64DA" w:rsidR="009A708E" w:rsidRPr="00287755" w:rsidRDefault="009A708E" w:rsidP="000167D5">
      <w:pPr>
        <w:spacing w:after="0"/>
        <w:ind w:left="284"/>
        <w:jc w:val="both"/>
        <w:rPr>
          <w:rFonts w:cstheme="minorHAnsi"/>
        </w:rPr>
      </w:pPr>
      <w:r w:rsidRPr="00287755">
        <w:rPr>
          <w:rFonts w:cstheme="minorHAnsi"/>
        </w:rPr>
        <w:t xml:space="preserve">Para efectos de control y como apoyo en la gestión del riesgo, el </w:t>
      </w:r>
      <w:r w:rsidR="00BA14F0" w:rsidRPr="00287755">
        <w:rPr>
          <w:rFonts w:cstheme="minorHAnsi"/>
        </w:rPr>
        <w:t>Representante Legal o su designado</w:t>
      </w:r>
      <w:r w:rsidRPr="00287755">
        <w:rPr>
          <w:rFonts w:cstheme="minorHAnsi"/>
        </w:rPr>
        <w:t xml:space="preserve"> llevará un registro de los reportes que han sido enviados a la UIAF.</w:t>
      </w:r>
    </w:p>
    <w:p w14:paraId="095DA29F" w14:textId="77777777" w:rsidR="00F90D79" w:rsidRPr="00287755" w:rsidRDefault="00F90D79" w:rsidP="000167D5">
      <w:pPr>
        <w:spacing w:after="0"/>
        <w:ind w:left="284"/>
        <w:jc w:val="both"/>
        <w:rPr>
          <w:rFonts w:cstheme="minorHAnsi"/>
        </w:rPr>
      </w:pPr>
    </w:p>
    <w:p w14:paraId="4485B444" w14:textId="09F2424C" w:rsidR="00F90D79" w:rsidRPr="00287755" w:rsidRDefault="00F90D79" w:rsidP="000167D5">
      <w:pPr>
        <w:pStyle w:val="Prrafodelista"/>
        <w:numPr>
          <w:ilvl w:val="0"/>
          <w:numId w:val="36"/>
        </w:numPr>
        <w:spacing w:after="0"/>
        <w:ind w:left="284" w:hanging="284"/>
        <w:rPr>
          <w:rFonts w:asciiTheme="minorHAnsi" w:hAnsiTheme="minorHAnsi" w:cstheme="minorHAnsi"/>
          <w:sz w:val="22"/>
        </w:rPr>
      </w:pPr>
      <w:bookmarkStart w:id="144" w:name="_Hlk209607319"/>
      <w:r w:rsidRPr="00287755">
        <w:rPr>
          <w:rFonts w:asciiTheme="minorHAnsi" w:hAnsiTheme="minorHAnsi" w:cstheme="minorHAnsi"/>
          <w:b/>
          <w:sz w:val="22"/>
        </w:rPr>
        <w:t>Reporte de ausencia de Operación intentada o Sospechosa (“AROS”) a la UIAF</w:t>
      </w:r>
      <w:r w:rsidRPr="00287755">
        <w:rPr>
          <w:rFonts w:asciiTheme="minorHAnsi" w:hAnsiTheme="minorHAnsi" w:cstheme="minorHAnsi"/>
          <w:sz w:val="22"/>
        </w:rPr>
        <w:t xml:space="preserve">: en el evento que transcurra un trimestre sin que se hayan realizado reportes ROS, el </w:t>
      </w:r>
      <w:r w:rsidR="000E59C5">
        <w:rPr>
          <w:rFonts w:asciiTheme="minorHAnsi" w:hAnsiTheme="minorHAnsi" w:cstheme="minorHAnsi"/>
          <w:sz w:val="22"/>
        </w:rPr>
        <w:t>Representante Legal</w:t>
      </w:r>
      <w:r w:rsidRPr="00287755">
        <w:rPr>
          <w:rFonts w:asciiTheme="minorHAnsi" w:hAnsiTheme="minorHAnsi" w:cstheme="minorHAnsi"/>
          <w:sz w:val="22"/>
        </w:rPr>
        <w:t xml:space="preserve"> deberá reportar este hecho a la UIAF dentro de los diez (10) primeros días calendario del mes siguiente al vencimiento del respectivo trimestre, a través del Sistema de Reporte en Línea (SIREL) de la UIAF.</w:t>
      </w:r>
    </w:p>
    <w:bookmarkEnd w:id="144"/>
    <w:p w14:paraId="3ABFE723" w14:textId="77777777" w:rsidR="00F90D79" w:rsidRPr="00287755" w:rsidRDefault="00F90D79" w:rsidP="000167D5">
      <w:pPr>
        <w:spacing w:after="0"/>
        <w:ind w:left="284"/>
        <w:jc w:val="both"/>
        <w:rPr>
          <w:rFonts w:cstheme="minorHAnsi"/>
        </w:rPr>
      </w:pPr>
    </w:p>
    <w:p w14:paraId="7CFFBFD6" w14:textId="1F88B705" w:rsidR="00347E3C" w:rsidRPr="00287755" w:rsidRDefault="009A708E" w:rsidP="000167D5">
      <w:pPr>
        <w:pStyle w:val="Prrafodelista"/>
        <w:numPr>
          <w:ilvl w:val="0"/>
          <w:numId w:val="36"/>
        </w:numPr>
        <w:spacing w:after="0"/>
        <w:ind w:left="284" w:hanging="284"/>
        <w:rPr>
          <w:rFonts w:asciiTheme="minorHAnsi" w:hAnsiTheme="minorHAnsi" w:cstheme="minorHAnsi"/>
          <w:b/>
          <w:sz w:val="22"/>
        </w:rPr>
      </w:pPr>
      <w:r w:rsidRPr="00287755">
        <w:rPr>
          <w:rFonts w:asciiTheme="minorHAnsi" w:hAnsiTheme="minorHAnsi" w:cstheme="minorHAnsi"/>
          <w:b/>
          <w:sz w:val="22"/>
        </w:rPr>
        <w:t xml:space="preserve">Reporte a la UIAF y al Vice fiscal General de la Nación: </w:t>
      </w:r>
      <w:r w:rsidR="00CB5F67" w:rsidRPr="00287755">
        <w:rPr>
          <w:rFonts w:asciiTheme="minorHAnsi" w:hAnsiTheme="minorHAnsi" w:cstheme="minorHAnsi"/>
          <w:sz w:val="22"/>
        </w:rPr>
        <w:t>c</w:t>
      </w:r>
      <w:r w:rsidRPr="00287755">
        <w:rPr>
          <w:rFonts w:asciiTheme="minorHAnsi" w:hAnsiTheme="minorHAnsi" w:cstheme="minorHAnsi"/>
          <w:sz w:val="22"/>
        </w:rPr>
        <w:t xml:space="preserve">ada vez que la </w:t>
      </w:r>
      <w:r w:rsidR="001744D3" w:rsidRPr="00287755">
        <w:rPr>
          <w:rFonts w:asciiTheme="minorHAnsi" w:hAnsiTheme="minorHAnsi" w:cstheme="minorHAnsi"/>
          <w:sz w:val="22"/>
        </w:rPr>
        <w:t>Entidad</w:t>
      </w:r>
      <w:r w:rsidRPr="00287755">
        <w:rPr>
          <w:rFonts w:asciiTheme="minorHAnsi" w:hAnsiTheme="minorHAnsi" w:cstheme="minorHAnsi"/>
          <w:sz w:val="22"/>
        </w:rPr>
        <w:t xml:space="preserve"> identifique un bien, activo, producto o derecho de titularidad a nombre o bajo la administración o control de cualquier país, persona y/o entidad designada por la lista colombiana de organizaciones terroristas, las Resoluciones del Consejo de Seguridad de las Naciones Unidas y las preparadas por los distintos Comités de Sanciones de dicho órgano, el </w:t>
      </w:r>
      <w:r w:rsidR="00BA14F0" w:rsidRPr="00287755">
        <w:rPr>
          <w:rFonts w:asciiTheme="minorHAnsi" w:hAnsiTheme="minorHAnsi" w:cstheme="minorHAnsi"/>
          <w:sz w:val="22"/>
        </w:rPr>
        <w:t xml:space="preserve">Representante Legal </w:t>
      </w:r>
      <w:r w:rsidRPr="00287755">
        <w:rPr>
          <w:rFonts w:asciiTheme="minorHAnsi" w:hAnsiTheme="minorHAnsi" w:cstheme="minorHAnsi"/>
          <w:sz w:val="22"/>
        </w:rPr>
        <w:t>de manera inmediata, deberá reportarlo a la UIAF y ponerlo en conocimiento del Vice fiscal General de la Nación a través de los canales electrónicos seguros determinados por estas autoridades públicas y la observancia de la respectiva reserva legal.</w:t>
      </w:r>
    </w:p>
    <w:p w14:paraId="3631383D" w14:textId="77777777" w:rsidR="00201F88" w:rsidRPr="00287755" w:rsidRDefault="00201F88" w:rsidP="000167D5">
      <w:pPr>
        <w:spacing w:after="0"/>
        <w:jc w:val="both"/>
        <w:rPr>
          <w:rFonts w:cstheme="minorHAnsi"/>
          <w:b/>
        </w:rPr>
      </w:pPr>
    </w:p>
    <w:p w14:paraId="024EDC5B" w14:textId="77777777" w:rsidR="00FA512A" w:rsidRPr="00287755" w:rsidRDefault="00FA512A" w:rsidP="000167D5">
      <w:pPr>
        <w:spacing w:after="0"/>
        <w:jc w:val="both"/>
        <w:rPr>
          <w:rFonts w:cstheme="minorHAnsi"/>
          <w:b/>
        </w:rPr>
      </w:pPr>
    </w:p>
    <w:p w14:paraId="3DBF2455" w14:textId="4259050D" w:rsidR="00907F7E" w:rsidRPr="00287755" w:rsidRDefault="00201F88" w:rsidP="000167D5">
      <w:pPr>
        <w:pStyle w:val="Ttulo3"/>
        <w:spacing w:before="0"/>
        <w:jc w:val="both"/>
        <w:rPr>
          <w:rFonts w:eastAsiaTheme="minorEastAsia" w:cstheme="minorHAnsi"/>
          <w:b/>
          <w:u w:val="none"/>
        </w:rPr>
      </w:pPr>
      <w:bookmarkStart w:id="145" w:name="_Toc209628027"/>
      <w:r>
        <w:rPr>
          <w:rFonts w:eastAsiaTheme="minorEastAsia" w:cstheme="minorHAnsi"/>
          <w:b/>
          <w:u w:val="none"/>
        </w:rPr>
        <w:t>9</w:t>
      </w:r>
      <w:r w:rsidR="0066311D" w:rsidRPr="00287755">
        <w:rPr>
          <w:rFonts w:eastAsiaTheme="minorEastAsia" w:cstheme="minorHAnsi"/>
          <w:b/>
          <w:u w:val="none"/>
        </w:rPr>
        <w:t>.1</w:t>
      </w:r>
      <w:r>
        <w:rPr>
          <w:rFonts w:eastAsiaTheme="minorEastAsia" w:cstheme="minorHAnsi"/>
          <w:b/>
          <w:u w:val="none"/>
        </w:rPr>
        <w:t>3</w:t>
      </w:r>
      <w:r w:rsidR="00872CD6" w:rsidRPr="00287755">
        <w:rPr>
          <w:rFonts w:eastAsiaTheme="minorEastAsia" w:cstheme="minorHAnsi"/>
          <w:b/>
          <w:u w:val="none"/>
        </w:rPr>
        <w:t xml:space="preserve">.   </w:t>
      </w:r>
      <w:r w:rsidR="00907F7E" w:rsidRPr="00287755">
        <w:rPr>
          <w:rFonts w:eastAsiaTheme="minorEastAsia" w:cstheme="minorHAnsi"/>
          <w:b/>
          <w:u w:val="none"/>
        </w:rPr>
        <w:t xml:space="preserve">Procedimiento de </w:t>
      </w:r>
      <w:r w:rsidR="00C104E1">
        <w:rPr>
          <w:rFonts w:eastAsiaTheme="minorEastAsia" w:cstheme="minorHAnsi"/>
          <w:b/>
          <w:u w:val="none"/>
        </w:rPr>
        <w:t>d</w:t>
      </w:r>
      <w:r w:rsidR="00907F7E" w:rsidRPr="00287755">
        <w:rPr>
          <w:rFonts w:eastAsiaTheme="minorEastAsia" w:cstheme="minorHAnsi"/>
          <w:b/>
          <w:u w:val="none"/>
        </w:rPr>
        <w:t>ocumentación de las actividades del</w:t>
      </w:r>
      <w:r w:rsidR="009A564B" w:rsidRPr="00287755">
        <w:rPr>
          <w:rFonts w:eastAsiaTheme="minorEastAsia" w:cstheme="minorHAnsi"/>
          <w:b/>
          <w:u w:val="none"/>
        </w:rPr>
        <w:t xml:space="preserve"> RMM</w:t>
      </w:r>
      <w:bookmarkEnd w:id="145"/>
    </w:p>
    <w:p w14:paraId="201FE2A9" w14:textId="7A0EB093" w:rsidR="00347E3C" w:rsidRPr="00287755" w:rsidRDefault="00347E3C" w:rsidP="000167D5">
      <w:pPr>
        <w:spacing w:after="0"/>
        <w:jc w:val="both"/>
        <w:rPr>
          <w:rFonts w:cstheme="minorHAnsi"/>
        </w:rPr>
      </w:pPr>
    </w:p>
    <w:p w14:paraId="585B0C19" w14:textId="0C1B2FBC" w:rsidR="0059533D" w:rsidRPr="00287755" w:rsidRDefault="0059533D" w:rsidP="000167D5">
      <w:pPr>
        <w:spacing w:after="0"/>
        <w:jc w:val="both"/>
        <w:rPr>
          <w:rFonts w:cstheme="minorHAnsi"/>
        </w:rPr>
      </w:pPr>
      <w:r w:rsidRPr="00287755">
        <w:rPr>
          <w:rFonts w:cstheme="minorHAnsi"/>
        </w:rPr>
        <w:t xml:space="preserve">La documentación del sistema estará a cargo del </w:t>
      </w:r>
      <w:r w:rsidR="00BA14F0" w:rsidRPr="00287755">
        <w:rPr>
          <w:rFonts w:cstheme="minorHAnsi"/>
        </w:rPr>
        <w:t>Representante Legal o su designado</w:t>
      </w:r>
      <w:r w:rsidR="009672F6" w:rsidRPr="00287755">
        <w:rPr>
          <w:rFonts w:cstheme="minorHAnsi"/>
        </w:rPr>
        <w:t>,</w:t>
      </w:r>
      <w:r w:rsidRPr="00287755">
        <w:rPr>
          <w:rFonts w:cstheme="minorHAnsi"/>
        </w:rPr>
        <w:t xml:space="preserve"> quien velará por su integridad, disponibilidad, cumplimiento, efectividad, eficiencia, reserva, confiabilidad y actualización. La conservará en forma centralizada y cronológica con las debidas seguridades, ya sea en medio escrito o en medio magnético.</w:t>
      </w:r>
    </w:p>
    <w:p w14:paraId="37EBF66C" w14:textId="77777777" w:rsidR="0059533D" w:rsidRPr="00287755" w:rsidRDefault="0059533D" w:rsidP="000167D5">
      <w:pPr>
        <w:spacing w:after="0"/>
        <w:jc w:val="both"/>
        <w:rPr>
          <w:rFonts w:cstheme="minorHAnsi"/>
        </w:rPr>
      </w:pPr>
    </w:p>
    <w:p w14:paraId="08A895B4" w14:textId="2A4C3F24" w:rsidR="006F7397" w:rsidRPr="00287755" w:rsidRDefault="0059533D" w:rsidP="000167D5">
      <w:pPr>
        <w:spacing w:after="0"/>
        <w:jc w:val="both"/>
        <w:rPr>
          <w:rFonts w:cstheme="minorHAnsi"/>
        </w:rPr>
      </w:pPr>
      <w:r w:rsidRPr="00287755">
        <w:rPr>
          <w:rFonts w:cstheme="minorHAnsi"/>
        </w:rPr>
        <w:t xml:space="preserve">La información suministrada por la </w:t>
      </w:r>
      <w:r w:rsidR="00A93C76" w:rsidRPr="00287755">
        <w:rPr>
          <w:rFonts w:cstheme="minorHAnsi"/>
        </w:rPr>
        <w:t>c</w:t>
      </w:r>
      <w:r w:rsidRPr="00287755">
        <w:rPr>
          <w:rFonts w:cstheme="minorHAnsi"/>
        </w:rPr>
        <w:t xml:space="preserve">ontraparte, como parte del proceso de </w:t>
      </w:r>
      <w:r w:rsidR="00201F88">
        <w:rPr>
          <w:rFonts w:cstheme="minorHAnsi"/>
        </w:rPr>
        <w:t>d</w:t>
      </w:r>
      <w:r w:rsidRPr="00287755">
        <w:rPr>
          <w:rFonts w:cstheme="minorHAnsi"/>
        </w:rPr>
        <w:t xml:space="preserve">ebida </w:t>
      </w:r>
      <w:r w:rsidR="00201F88">
        <w:rPr>
          <w:rFonts w:cstheme="minorHAnsi"/>
        </w:rPr>
        <w:t>d</w:t>
      </w:r>
      <w:r w:rsidRPr="00287755">
        <w:rPr>
          <w:rFonts w:cstheme="minorHAnsi"/>
        </w:rPr>
        <w:t xml:space="preserve">iligencia y </w:t>
      </w:r>
      <w:r w:rsidR="00201F88">
        <w:rPr>
          <w:rFonts w:cstheme="minorHAnsi"/>
        </w:rPr>
        <w:t>d</w:t>
      </w:r>
      <w:r w:rsidRPr="00287755">
        <w:rPr>
          <w:rFonts w:cstheme="minorHAnsi"/>
        </w:rPr>
        <w:t xml:space="preserve">ebida </w:t>
      </w:r>
      <w:r w:rsidR="00201F88">
        <w:rPr>
          <w:rFonts w:cstheme="minorHAnsi"/>
        </w:rPr>
        <w:t>d</w:t>
      </w:r>
      <w:r w:rsidRPr="00287755">
        <w:rPr>
          <w:rFonts w:cstheme="minorHAnsi"/>
        </w:rPr>
        <w:t xml:space="preserve">iligencia </w:t>
      </w:r>
      <w:r w:rsidR="00201F88">
        <w:rPr>
          <w:rFonts w:cstheme="minorHAnsi"/>
        </w:rPr>
        <w:t>i</w:t>
      </w:r>
      <w:r w:rsidRPr="00287755">
        <w:rPr>
          <w:rFonts w:cstheme="minorHAnsi"/>
        </w:rPr>
        <w:t xml:space="preserve">ntensificada, así como el nombre de la persona que la verificó, quedarán debidamente documentadas en el formato de conocimiento con fecha y hora, a fin de que se pueda acreditar la debida y oportuna diligencia por parte de la </w:t>
      </w:r>
      <w:r w:rsidR="001744D3" w:rsidRPr="00287755">
        <w:rPr>
          <w:rFonts w:cstheme="minorHAnsi"/>
        </w:rPr>
        <w:t>Entidad</w:t>
      </w:r>
      <w:r w:rsidR="006F7397" w:rsidRPr="00287755">
        <w:rPr>
          <w:rFonts w:cstheme="minorHAnsi"/>
        </w:rPr>
        <w:t>.</w:t>
      </w:r>
    </w:p>
    <w:p w14:paraId="677E5BFB" w14:textId="77777777" w:rsidR="0059533D" w:rsidRPr="00287755" w:rsidRDefault="0059533D" w:rsidP="000167D5">
      <w:pPr>
        <w:spacing w:after="0"/>
        <w:jc w:val="both"/>
        <w:rPr>
          <w:rFonts w:cstheme="minorHAnsi"/>
        </w:rPr>
      </w:pPr>
    </w:p>
    <w:p w14:paraId="759BA856" w14:textId="29A3F4F0" w:rsidR="0059533D" w:rsidRPr="00287755" w:rsidRDefault="0059533D" w:rsidP="000167D5">
      <w:pPr>
        <w:spacing w:after="0"/>
        <w:jc w:val="both"/>
        <w:rPr>
          <w:rFonts w:cstheme="minorHAnsi"/>
        </w:rPr>
      </w:pPr>
      <w:r w:rsidRPr="00287755">
        <w:rPr>
          <w:rFonts w:cstheme="minorHAnsi"/>
        </w:rPr>
        <w:t xml:space="preserve">Para respetar las disposiciones legales en materia de protección de datos personales la </w:t>
      </w:r>
      <w:r w:rsidR="001744D3" w:rsidRPr="00287755">
        <w:rPr>
          <w:rFonts w:cstheme="minorHAnsi"/>
        </w:rPr>
        <w:t>Entidad</w:t>
      </w:r>
      <w:r w:rsidRPr="00287755">
        <w:rPr>
          <w:rFonts w:cstheme="minorHAnsi"/>
        </w:rPr>
        <w:t xml:space="preserve">, solicitará autorización para el tratamiento de datos personales y se informará la utilización que se dará a la información solicitada. </w:t>
      </w:r>
    </w:p>
    <w:p w14:paraId="6F95EA9E" w14:textId="77777777" w:rsidR="0059533D" w:rsidRPr="00287755" w:rsidRDefault="0059533D" w:rsidP="000167D5">
      <w:pPr>
        <w:spacing w:after="0"/>
        <w:jc w:val="both"/>
        <w:rPr>
          <w:rFonts w:cstheme="minorHAnsi"/>
        </w:rPr>
      </w:pPr>
    </w:p>
    <w:p w14:paraId="26520187" w14:textId="26484E44" w:rsidR="00F65413" w:rsidRPr="00287755" w:rsidRDefault="0059533D" w:rsidP="000167D5">
      <w:pPr>
        <w:spacing w:after="0"/>
        <w:jc w:val="both"/>
        <w:rPr>
          <w:rFonts w:cstheme="minorHAnsi"/>
        </w:rPr>
      </w:pPr>
      <w:r w:rsidRPr="00287755">
        <w:rPr>
          <w:rFonts w:cstheme="minorHAnsi"/>
        </w:rPr>
        <w:lastRenderedPageBreak/>
        <w:t>Los soportes se conservarán por el término establecido en la política.</w:t>
      </w:r>
    </w:p>
    <w:p w14:paraId="3F3A91C8" w14:textId="77777777" w:rsidR="00CB5F67" w:rsidRDefault="00CB5F67" w:rsidP="000167D5">
      <w:pPr>
        <w:spacing w:after="0"/>
        <w:jc w:val="both"/>
        <w:rPr>
          <w:rFonts w:cstheme="minorHAnsi"/>
        </w:rPr>
      </w:pPr>
    </w:p>
    <w:p w14:paraId="2913A8C6" w14:textId="77777777" w:rsidR="00201F88" w:rsidRPr="00287755" w:rsidRDefault="00201F88" w:rsidP="000167D5">
      <w:pPr>
        <w:spacing w:after="0"/>
        <w:jc w:val="both"/>
        <w:rPr>
          <w:rFonts w:cstheme="minorHAnsi"/>
        </w:rPr>
      </w:pPr>
    </w:p>
    <w:p w14:paraId="7909D299" w14:textId="2D0AB41C" w:rsidR="009C0F04" w:rsidRPr="00287755" w:rsidRDefault="00201F88" w:rsidP="000167D5">
      <w:pPr>
        <w:pStyle w:val="Ttulo3"/>
        <w:spacing w:before="0"/>
        <w:jc w:val="both"/>
        <w:rPr>
          <w:rFonts w:eastAsiaTheme="minorEastAsia" w:cstheme="minorHAnsi"/>
          <w:b/>
          <w:u w:val="none"/>
        </w:rPr>
      </w:pPr>
      <w:bookmarkStart w:id="146" w:name="_Toc209628028"/>
      <w:r>
        <w:rPr>
          <w:rFonts w:eastAsiaTheme="minorEastAsia" w:cstheme="minorHAnsi"/>
          <w:b/>
          <w:u w:val="none"/>
        </w:rPr>
        <w:t>9</w:t>
      </w:r>
      <w:r w:rsidR="009C0F04" w:rsidRPr="00287755">
        <w:rPr>
          <w:rFonts w:eastAsiaTheme="minorEastAsia" w:cstheme="minorHAnsi"/>
          <w:b/>
          <w:u w:val="none"/>
        </w:rPr>
        <w:t>.1</w:t>
      </w:r>
      <w:r>
        <w:rPr>
          <w:rFonts w:eastAsiaTheme="minorEastAsia" w:cstheme="minorHAnsi"/>
          <w:b/>
          <w:u w:val="none"/>
        </w:rPr>
        <w:t>4</w:t>
      </w:r>
      <w:r w:rsidR="009C0F04" w:rsidRPr="00287755">
        <w:rPr>
          <w:rFonts w:eastAsiaTheme="minorEastAsia" w:cstheme="minorHAnsi"/>
          <w:b/>
          <w:u w:val="none"/>
        </w:rPr>
        <w:t xml:space="preserve">.   Procedimiento de </w:t>
      </w:r>
      <w:r w:rsidR="00C104E1">
        <w:rPr>
          <w:rFonts w:eastAsiaTheme="minorEastAsia" w:cstheme="minorHAnsi"/>
          <w:b/>
          <w:u w:val="none"/>
        </w:rPr>
        <w:t>d</w:t>
      </w:r>
      <w:r w:rsidR="005070F3" w:rsidRPr="00287755">
        <w:rPr>
          <w:rFonts w:eastAsiaTheme="minorEastAsia" w:cstheme="minorHAnsi"/>
          <w:b/>
          <w:u w:val="none"/>
        </w:rPr>
        <w:t xml:space="preserve">ivulgación </w:t>
      </w:r>
      <w:r w:rsidR="008E4E03" w:rsidRPr="00287755">
        <w:rPr>
          <w:rFonts w:eastAsiaTheme="minorEastAsia" w:cstheme="minorHAnsi"/>
          <w:b/>
          <w:u w:val="none"/>
        </w:rPr>
        <w:t xml:space="preserve">y </w:t>
      </w:r>
      <w:r w:rsidR="00C104E1">
        <w:rPr>
          <w:rFonts w:eastAsiaTheme="minorEastAsia" w:cstheme="minorHAnsi"/>
          <w:b/>
          <w:u w:val="none"/>
        </w:rPr>
        <w:t>c</w:t>
      </w:r>
      <w:r w:rsidR="008E4E03" w:rsidRPr="00287755">
        <w:rPr>
          <w:rFonts w:eastAsiaTheme="minorEastAsia" w:cstheme="minorHAnsi"/>
          <w:b/>
          <w:u w:val="none"/>
        </w:rPr>
        <w:t>apacitación</w:t>
      </w:r>
      <w:r w:rsidR="00AA2ECE" w:rsidRPr="00287755">
        <w:rPr>
          <w:rFonts w:eastAsiaTheme="minorEastAsia" w:cstheme="minorHAnsi"/>
          <w:b/>
          <w:u w:val="none"/>
        </w:rPr>
        <w:t xml:space="preserve"> del</w:t>
      </w:r>
      <w:r w:rsidR="009A564B" w:rsidRPr="00287755">
        <w:rPr>
          <w:rFonts w:eastAsiaTheme="minorEastAsia" w:cstheme="minorHAnsi"/>
          <w:b/>
          <w:u w:val="none"/>
        </w:rPr>
        <w:t xml:space="preserve"> RMM</w:t>
      </w:r>
      <w:bookmarkEnd w:id="146"/>
    </w:p>
    <w:p w14:paraId="39D5BBA0" w14:textId="578BCA75" w:rsidR="00F65413" w:rsidRPr="00287755" w:rsidRDefault="00F65413" w:rsidP="000167D5">
      <w:pPr>
        <w:spacing w:after="0"/>
        <w:jc w:val="both"/>
        <w:rPr>
          <w:rFonts w:cstheme="minorHAnsi"/>
        </w:rPr>
      </w:pPr>
    </w:p>
    <w:p w14:paraId="4412E854" w14:textId="5E896E5A" w:rsidR="004D527B" w:rsidRPr="00287755" w:rsidRDefault="004D527B" w:rsidP="000167D5">
      <w:pPr>
        <w:spacing w:after="0"/>
        <w:jc w:val="both"/>
        <w:rPr>
          <w:rFonts w:cstheme="minorHAnsi"/>
        </w:rPr>
      </w:pPr>
      <w:r w:rsidRPr="00287755">
        <w:rPr>
          <w:rFonts w:cstheme="minorHAnsi"/>
        </w:rPr>
        <w:t xml:space="preserve">El Representante Legal o quien éste designe, divulgará las </w:t>
      </w:r>
      <w:r w:rsidR="00816A2C" w:rsidRPr="00287755">
        <w:rPr>
          <w:rFonts w:cstheme="minorHAnsi"/>
        </w:rPr>
        <w:t>p</w:t>
      </w:r>
      <w:r w:rsidRPr="00287755">
        <w:rPr>
          <w:rFonts w:cstheme="minorHAnsi"/>
        </w:rPr>
        <w:t xml:space="preserve">olíticas y procedimientos por medio de la publicación del </w:t>
      </w:r>
      <w:r w:rsidR="00994D88">
        <w:rPr>
          <w:rFonts w:cstheme="minorHAnsi"/>
        </w:rPr>
        <w:t>m</w:t>
      </w:r>
      <w:r w:rsidRPr="00287755">
        <w:rPr>
          <w:rFonts w:cstheme="minorHAnsi"/>
        </w:rPr>
        <w:t>anual para consulta en un lugar visible de la intranet.</w:t>
      </w:r>
    </w:p>
    <w:p w14:paraId="17CAC16A" w14:textId="77777777" w:rsidR="00E91215" w:rsidRPr="00287755" w:rsidRDefault="00E91215" w:rsidP="000167D5">
      <w:pPr>
        <w:spacing w:after="0"/>
        <w:jc w:val="both"/>
        <w:rPr>
          <w:rFonts w:cstheme="minorHAnsi"/>
        </w:rPr>
      </w:pPr>
    </w:p>
    <w:p w14:paraId="3BB35A3D" w14:textId="6DCE340C" w:rsidR="004D527B" w:rsidRPr="00287755" w:rsidRDefault="004D527B" w:rsidP="000167D5">
      <w:pPr>
        <w:spacing w:after="0"/>
        <w:jc w:val="both"/>
        <w:rPr>
          <w:rFonts w:cstheme="minorHAnsi"/>
        </w:rPr>
      </w:pPr>
      <w:r w:rsidRPr="00287755">
        <w:rPr>
          <w:rFonts w:cstheme="minorHAnsi"/>
        </w:rPr>
        <w:t xml:space="preserve">Corresponde al </w:t>
      </w:r>
      <w:r w:rsidR="00BA14F0" w:rsidRPr="00287755">
        <w:rPr>
          <w:rFonts w:cstheme="minorHAnsi"/>
        </w:rPr>
        <w:t>Representante Legal o quien este designe</w:t>
      </w:r>
      <w:r w:rsidR="00A93C76" w:rsidRPr="00287755">
        <w:rPr>
          <w:rFonts w:cstheme="minorHAnsi"/>
        </w:rPr>
        <w:t xml:space="preserve"> </w:t>
      </w:r>
      <w:r w:rsidRPr="00287755">
        <w:rPr>
          <w:rFonts w:cstheme="minorHAnsi"/>
        </w:rPr>
        <w:t>con el apoyo d</w:t>
      </w:r>
      <w:r w:rsidR="00D95DEE">
        <w:rPr>
          <w:rFonts w:cstheme="minorHAnsi"/>
        </w:rPr>
        <w:t xml:space="preserve">e </w:t>
      </w:r>
      <w:r w:rsidR="004E05A6">
        <w:rPr>
          <w:rFonts w:cstheme="minorHAnsi"/>
        </w:rPr>
        <w:t>la Dirección Administrativa y Financiera y la Dirección de Asuntos Jurídicos</w:t>
      </w:r>
      <w:r w:rsidRPr="00287755">
        <w:rPr>
          <w:rFonts w:cstheme="minorHAnsi"/>
        </w:rPr>
        <w:t>, coordinar los planes de capacitación sobre el</w:t>
      </w:r>
      <w:r w:rsidR="00BA14F0" w:rsidRPr="00287755">
        <w:rPr>
          <w:rFonts w:cstheme="minorHAnsi"/>
        </w:rPr>
        <w:t xml:space="preserve"> RMM</w:t>
      </w:r>
      <w:r w:rsidRPr="00287755">
        <w:rPr>
          <w:rFonts w:cstheme="minorHAnsi"/>
        </w:rPr>
        <w:t xml:space="preserve"> dirigidos a los </w:t>
      </w:r>
      <w:r w:rsidR="00201F88">
        <w:rPr>
          <w:rFonts w:cstheme="minorHAnsi"/>
        </w:rPr>
        <w:t>e</w:t>
      </w:r>
      <w:r w:rsidRPr="00287755">
        <w:rPr>
          <w:rFonts w:cstheme="minorHAnsi"/>
        </w:rPr>
        <w:t xml:space="preserve">mpleados de la </w:t>
      </w:r>
      <w:r w:rsidR="001744D3" w:rsidRPr="00287755">
        <w:rPr>
          <w:rFonts w:cstheme="minorHAnsi"/>
        </w:rPr>
        <w:t>Entidad</w:t>
      </w:r>
      <w:r w:rsidR="008D1ECB" w:rsidRPr="00287755">
        <w:rPr>
          <w:rFonts w:cstheme="minorHAnsi"/>
        </w:rPr>
        <w:t>. T</w:t>
      </w:r>
      <w:r w:rsidRPr="00287755">
        <w:rPr>
          <w:rFonts w:cstheme="minorHAnsi"/>
        </w:rPr>
        <w:t>ales programas cumplen con las siguientes condiciones:</w:t>
      </w:r>
    </w:p>
    <w:p w14:paraId="6A99A1B0" w14:textId="77777777" w:rsidR="004D527B" w:rsidRPr="00287755" w:rsidRDefault="004D527B" w:rsidP="000167D5">
      <w:pPr>
        <w:spacing w:after="0"/>
        <w:jc w:val="both"/>
        <w:rPr>
          <w:rFonts w:cstheme="minorHAnsi"/>
        </w:rPr>
      </w:pPr>
    </w:p>
    <w:p w14:paraId="22DCBA60" w14:textId="0265F3AC" w:rsidR="004D527B" w:rsidRPr="00287755" w:rsidRDefault="004D527B" w:rsidP="000167D5">
      <w:pPr>
        <w:pStyle w:val="Prrafodelista"/>
        <w:numPr>
          <w:ilvl w:val="0"/>
          <w:numId w:val="65"/>
        </w:numPr>
        <w:spacing w:after="0"/>
        <w:ind w:left="284" w:hanging="284"/>
        <w:rPr>
          <w:rFonts w:asciiTheme="minorHAnsi" w:hAnsiTheme="minorHAnsi" w:cstheme="minorHAnsi"/>
          <w:sz w:val="22"/>
        </w:rPr>
      </w:pPr>
      <w:r w:rsidRPr="00287755">
        <w:rPr>
          <w:rFonts w:asciiTheme="minorHAnsi" w:hAnsiTheme="minorHAnsi" w:cstheme="minorHAnsi"/>
          <w:sz w:val="22"/>
        </w:rPr>
        <w:t>Tener lugar por lo menos una vez al año y dejar constancia de su realización, así como de los nombres de los asistentes, la fecha y los temas tratados.</w:t>
      </w:r>
    </w:p>
    <w:p w14:paraId="53510EF6" w14:textId="38595D6C" w:rsidR="00225652" w:rsidRPr="00287755" w:rsidRDefault="004D527B" w:rsidP="000167D5">
      <w:pPr>
        <w:pStyle w:val="Prrafodelista"/>
        <w:numPr>
          <w:ilvl w:val="0"/>
          <w:numId w:val="65"/>
        </w:numPr>
        <w:spacing w:after="0"/>
        <w:ind w:left="284" w:hanging="284"/>
        <w:rPr>
          <w:rFonts w:asciiTheme="minorHAnsi" w:hAnsiTheme="minorHAnsi" w:cstheme="minorHAnsi"/>
          <w:sz w:val="22"/>
        </w:rPr>
      </w:pPr>
      <w:r w:rsidRPr="00287755">
        <w:rPr>
          <w:rFonts w:asciiTheme="minorHAnsi" w:hAnsiTheme="minorHAnsi" w:cstheme="minorHAnsi"/>
          <w:sz w:val="22"/>
        </w:rPr>
        <w:t xml:space="preserve">Ser impartidos en forma de sensibilización durante el proceso de inducción de los nuevos </w:t>
      </w:r>
      <w:r w:rsidR="00A93C76" w:rsidRPr="00287755">
        <w:rPr>
          <w:rFonts w:asciiTheme="minorHAnsi" w:hAnsiTheme="minorHAnsi" w:cstheme="minorHAnsi"/>
          <w:sz w:val="22"/>
        </w:rPr>
        <w:t>e</w:t>
      </w:r>
      <w:r w:rsidRPr="00287755">
        <w:rPr>
          <w:rFonts w:asciiTheme="minorHAnsi" w:hAnsiTheme="minorHAnsi" w:cstheme="minorHAnsi"/>
          <w:sz w:val="22"/>
        </w:rPr>
        <w:t xml:space="preserve">mpleados y a los terceros (no empleados de la </w:t>
      </w:r>
      <w:r w:rsidR="001744D3" w:rsidRPr="00287755">
        <w:rPr>
          <w:rFonts w:asciiTheme="minorHAnsi" w:hAnsiTheme="minorHAnsi" w:cstheme="minorHAnsi"/>
          <w:sz w:val="22"/>
        </w:rPr>
        <w:t>Entidad</w:t>
      </w:r>
      <w:r w:rsidRPr="00287755">
        <w:rPr>
          <w:rFonts w:asciiTheme="minorHAnsi" w:hAnsiTheme="minorHAnsi" w:cstheme="minorHAnsi"/>
          <w:sz w:val="22"/>
        </w:rPr>
        <w:t xml:space="preserve">) cuando sea procedente su contratación, de manera que el Sistema forme parte de la cultura de la </w:t>
      </w:r>
      <w:r w:rsidR="001744D3" w:rsidRPr="00287755">
        <w:rPr>
          <w:rFonts w:asciiTheme="minorHAnsi" w:hAnsiTheme="minorHAnsi" w:cstheme="minorHAnsi"/>
          <w:sz w:val="22"/>
        </w:rPr>
        <w:t>Entidad</w:t>
      </w:r>
      <w:r w:rsidRPr="00287755">
        <w:rPr>
          <w:rFonts w:asciiTheme="minorHAnsi" w:hAnsiTheme="minorHAnsi" w:cstheme="minorHAnsi"/>
          <w:sz w:val="22"/>
        </w:rPr>
        <w:t>.</w:t>
      </w:r>
    </w:p>
    <w:p w14:paraId="6986BC1F" w14:textId="3C52E9D2" w:rsidR="00225652" w:rsidRPr="00287755" w:rsidRDefault="004D527B" w:rsidP="000167D5">
      <w:pPr>
        <w:pStyle w:val="Prrafodelista"/>
        <w:numPr>
          <w:ilvl w:val="0"/>
          <w:numId w:val="65"/>
        </w:numPr>
        <w:spacing w:after="0"/>
        <w:ind w:left="284" w:hanging="284"/>
        <w:rPr>
          <w:rFonts w:asciiTheme="minorHAnsi" w:hAnsiTheme="minorHAnsi" w:cstheme="minorHAnsi"/>
          <w:sz w:val="22"/>
        </w:rPr>
      </w:pPr>
      <w:r w:rsidRPr="00287755">
        <w:rPr>
          <w:rFonts w:asciiTheme="minorHAnsi" w:hAnsiTheme="minorHAnsi" w:cstheme="minorHAnsi"/>
          <w:sz w:val="22"/>
        </w:rPr>
        <w:t xml:space="preserve">Ser impartidos en forma de entrenamiento a aquellos </w:t>
      </w:r>
      <w:r w:rsidR="00A93C76" w:rsidRPr="00287755">
        <w:rPr>
          <w:rFonts w:asciiTheme="minorHAnsi" w:hAnsiTheme="minorHAnsi" w:cstheme="minorHAnsi"/>
          <w:sz w:val="22"/>
        </w:rPr>
        <w:t>e</w:t>
      </w:r>
      <w:r w:rsidRPr="00287755">
        <w:rPr>
          <w:rFonts w:asciiTheme="minorHAnsi" w:hAnsiTheme="minorHAnsi" w:cstheme="minorHAnsi"/>
          <w:sz w:val="22"/>
        </w:rPr>
        <w:t>mpleados que tengan dentro de sus funciones la ejecución de controles frente al Sistema, asegurando de esta forma el adecuado cumplimiento de estos.</w:t>
      </w:r>
    </w:p>
    <w:p w14:paraId="55507718" w14:textId="77777777" w:rsidR="00225652" w:rsidRPr="00287755" w:rsidRDefault="004D527B" w:rsidP="000167D5">
      <w:pPr>
        <w:pStyle w:val="Prrafodelista"/>
        <w:numPr>
          <w:ilvl w:val="0"/>
          <w:numId w:val="65"/>
        </w:numPr>
        <w:spacing w:after="0"/>
        <w:ind w:left="284" w:hanging="284"/>
        <w:rPr>
          <w:rFonts w:asciiTheme="minorHAnsi" w:hAnsiTheme="minorHAnsi" w:cstheme="minorHAnsi"/>
          <w:sz w:val="22"/>
        </w:rPr>
      </w:pPr>
      <w:r w:rsidRPr="00287755">
        <w:rPr>
          <w:rFonts w:asciiTheme="minorHAnsi" w:hAnsiTheme="minorHAnsi" w:cstheme="minorHAnsi"/>
          <w:sz w:val="22"/>
        </w:rPr>
        <w:t>Ser constantemente revisados y actualizados.</w:t>
      </w:r>
    </w:p>
    <w:p w14:paraId="28E2C279" w14:textId="0BD32040" w:rsidR="00F65413" w:rsidRPr="00287755" w:rsidRDefault="004D527B" w:rsidP="000167D5">
      <w:pPr>
        <w:pStyle w:val="Prrafodelista"/>
        <w:numPr>
          <w:ilvl w:val="0"/>
          <w:numId w:val="65"/>
        </w:numPr>
        <w:spacing w:after="0"/>
        <w:ind w:left="284" w:hanging="284"/>
        <w:rPr>
          <w:rFonts w:asciiTheme="minorHAnsi" w:hAnsiTheme="minorHAnsi" w:cstheme="minorHAnsi"/>
          <w:sz w:val="22"/>
        </w:rPr>
      </w:pPr>
      <w:r w:rsidRPr="00287755">
        <w:rPr>
          <w:rFonts w:asciiTheme="minorHAnsi" w:hAnsiTheme="minorHAnsi" w:cstheme="minorHAnsi"/>
          <w:sz w:val="22"/>
        </w:rPr>
        <w:t>Señalar el alcance de estos programas, los medios que se emplearán para ejecutarlos y los procedimientos que se adelantarán para evaluarlos.</w:t>
      </w:r>
    </w:p>
    <w:p w14:paraId="0025377E" w14:textId="77777777" w:rsidR="00E91215" w:rsidRDefault="00E91215" w:rsidP="000167D5">
      <w:pPr>
        <w:widowControl w:val="0"/>
        <w:autoSpaceDE w:val="0"/>
        <w:autoSpaceDN w:val="0"/>
        <w:adjustRightInd w:val="0"/>
        <w:spacing w:after="0"/>
        <w:jc w:val="both"/>
        <w:rPr>
          <w:rFonts w:cstheme="minorHAnsi"/>
        </w:rPr>
      </w:pPr>
    </w:p>
    <w:p w14:paraId="2AF1BE2C" w14:textId="77777777" w:rsidR="00201F88" w:rsidRPr="00287755" w:rsidRDefault="00201F88" w:rsidP="000167D5">
      <w:pPr>
        <w:widowControl w:val="0"/>
        <w:autoSpaceDE w:val="0"/>
        <w:autoSpaceDN w:val="0"/>
        <w:adjustRightInd w:val="0"/>
        <w:spacing w:after="0"/>
        <w:jc w:val="both"/>
        <w:rPr>
          <w:rFonts w:cstheme="minorHAnsi"/>
        </w:rPr>
      </w:pPr>
    </w:p>
    <w:p w14:paraId="10D963CE" w14:textId="3CF84C95" w:rsidR="00746754" w:rsidRPr="00287755" w:rsidRDefault="00AA5629" w:rsidP="000167D5">
      <w:pPr>
        <w:pStyle w:val="Ttulo3"/>
        <w:numPr>
          <w:ilvl w:val="0"/>
          <w:numId w:val="38"/>
        </w:numPr>
        <w:spacing w:before="0"/>
        <w:jc w:val="both"/>
        <w:rPr>
          <w:rFonts w:eastAsiaTheme="minorEastAsia" w:cstheme="minorHAnsi"/>
          <w:b/>
          <w:u w:val="none"/>
        </w:rPr>
      </w:pPr>
      <w:r w:rsidRPr="00287755">
        <w:rPr>
          <w:rFonts w:eastAsiaTheme="minorEastAsia" w:cstheme="minorHAnsi"/>
          <w:b/>
          <w:u w:val="none"/>
        </w:rPr>
        <w:t xml:space="preserve"> </w:t>
      </w:r>
      <w:r w:rsidR="003A3017" w:rsidRPr="00287755">
        <w:rPr>
          <w:rFonts w:eastAsiaTheme="minorEastAsia" w:cstheme="minorHAnsi"/>
          <w:b/>
          <w:u w:val="none"/>
        </w:rPr>
        <w:t xml:space="preserve"> </w:t>
      </w:r>
      <w:bookmarkStart w:id="147" w:name="_Toc209628029"/>
      <w:r w:rsidR="00746754" w:rsidRPr="00287755">
        <w:rPr>
          <w:rFonts w:eastAsiaTheme="minorEastAsia" w:cstheme="minorHAnsi"/>
          <w:b/>
          <w:u w:val="none"/>
        </w:rPr>
        <w:t>Atención de requerimientos de autoridades</w:t>
      </w:r>
      <w:bookmarkEnd w:id="147"/>
    </w:p>
    <w:p w14:paraId="4E70886C" w14:textId="77777777" w:rsidR="00746754" w:rsidRPr="00287755" w:rsidRDefault="00746754" w:rsidP="000167D5">
      <w:pPr>
        <w:widowControl w:val="0"/>
        <w:autoSpaceDE w:val="0"/>
        <w:autoSpaceDN w:val="0"/>
        <w:adjustRightInd w:val="0"/>
        <w:spacing w:after="0"/>
        <w:jc w:val="both"/>
        <w:rPr>
          <w:rFonts w:cstheme="minorHAnsi"/>
        </w:rPr>
      </w:pPr>
    </w:p>
    <w:p w14:paraId="565A9BBB" w14:textId="6DC2FD49" w:rsidR="007B076A" w:rsidRDefault="007B076A" w:rsidP="000167D5">
      <w:pPr>
        <w:widowControl w:val="0"/>
        <w:autoSpaceDE w:val="0"/>
        <w:autoSpaceDN w:val="0"/>
        <w:adjustRightInd w:val="0"/>
        <w:spacing w:after="0"/>
        <w:jc w:val="both"/>
        <w:rPr>
          <w:rFonts w:cstheme="minorHAnsi"/>
        </w:rPr>
      </w:pPr>
      <w:r w:rsidRPr="00287755">
        <w:rPr>
          <w:rFonts w:cstheme="minorHAnsi"/>
        </w:rPr>
        <w:t>Todo requerimiento de información por parte de autoridades competentes en materia de prevención y control del LA</w:t>
      </w:r>
      <w:r w:rsidR="00A06AEF" w:rsidRPr="00287755">
        <w:rPr>
          <w:rFonts w:cstheme="minorHAnsi"/>
        </w:rPr>
        <w:t>/</w:t>
      </w:r>
      <w:r w:rsidRPr="00287755">
        <w:rPr>
          <w:rFonts w:cstheme="minorHAnsi"/>
        </w:rPr>
        <w:t xml:space="preserve">FT </w:t>
      </w:r>
      <w:r w:rsidR="00A06AEF" w:rsidRPr="00287755">
        <w:rPr>
          <w:rFonts w:cstheme="minorHAnsi"/>
        </w:rPr>
        <w:t>/FPADM</w:t>
      </w:r>
      <w:r w:rsidR="00CC0D7F" w:rsidRPr="00287755">
        <w:rPr>
          <w:rFonts w:cstheme="minorHAnsi"/>
        </w:rPr>
        <w:t xml:space="preserve"> </w:t>
      </w:r>
      <w:r w:rsidRPr="00287755">
        <w:rPr>
          <w:rFonts w:cstheme="minorHAnsi"/>
        </w:rPr>
        <w:t xml:space="preserve">será atendido por el </w:t>
      </w:r>
      <w:r w:rsidR="00BA14F0" w:rsidRPr="00287755">
        <w:rPr>
          <w:rFonts w:cstheme="minorHAnsi"/>
        </w:rPr>
        <w:t>Representante Legal</w:t>
      </w:r>
      <w:r w:rsidR="00F72B86" w:rsidRPr="00287755">
        <w:rPr>
          <w:rFonts w:cstheme="minorHAnsi"/>
        </w:rPr>
        <w:t xml:space="preserve"> con el apoyo de</w:t>
      </w:r>
      <w:r w:rsidR="00777DF4" w:rsidRPr="00287755">
        <w:rPr>
          <w:rFonts w:cstheme="minorHAnsi"/>
        </w:rPr>
        <w:t xml:space="preserve">l Área de Asuntos Legales </w:t>
      </w:r>
      <w:r w:rsidR="000C5AF6" w:rsidRPr="00287755">
        <w:rPr>
          <w:rFonts w:cstheme="minorHAnsi"/>
        </w:rPr>
        <w:t xml:space="preserve">de </w:t>
      </w:r>
      <w:r w:rsidR="005A52D7" w:rsidRPr="00287755">
        <w:rPr>
          <w:rFonts w:cstheme="minorHAnsi"/>
        </w:rPr>
        <w:t xml:space="preserve">la </w:t>
      </w:r>
      <w:r w:rsidR="00902BBC">
        <w:rPr>
          <w:rFonts w:cstheme="minorHAnsi"/>
        </w:rPr>
        <w:t>CCF</w:t>
      </w:r>
      <w:r w:rsidR="00BC6628" w:rsidRPr="00287755">
        <w:rPr>
          <w:rFonts w:cstheme="minorHAnsi"/>
        </w:rPr>
        <w:t>.</w:t>
      </w:r>
      <w:r w:rsidRPr="00287755">
        <w:rPr>
          <w:rFonts w:cstheme="minorHAnsi"/>
        </w:rPr>
        <w:t xml:space="preserve"> El </w:t>
      </w:r>
      <w:r w:rsidR="00BA14F0" w:rsidRPr="00287755">
        <w:rPr>
          <w:rFonts w:cstheme="minorHAnsi"/>
        </w:rPr>
        <w:t xml:space="preserve">Representante legal o quien sea designado para este fin, </w:t>
      </w:r>
      <w:r w:rsidRPr="00287755">
        <w:rPr>
          <w:rFonts w:cstheme="minorHAnsi"/>
        </w:rPr>
        <w:t>recopilará la información necesaria</w:t>
      </w:r>
      <w:r w:rsidR="00152E1F" w:rsidRPr="00287755">
        <w:rPr>
          <w:rFonts w:cstheme="minorHAnsi"/>
        </w:rPr>
        <w:t xml:space="preserve">, </w:t>
      </w:r>
      <w:r w:rsidRPr="00287755">
        <w:rPr>
          <w:rFonts w:cstheme="minorHAnsi"/>
        </w:rPr>
        <w:t>proyectará la respuesta al requerimiento dentro de los términos establecidos</w:t>
      </w:r>
      <w:r w:rsidR="00152E1F" w:rsidRPr="00287755">
        <w:rPr>
          <w:rFonts w:cstheme="minorHAnsi"/>
        </w:rPr>
        <w:t xml:space="preserve"> y</w:t>
      </w:r>
      <w:r w:rsidRPr="00287755">
        <w:rPr>
          <w:rFonts w:cstheme="minorHAnsi"/>
        </w:rPr>
        <w:t xml:space="preserve"> lo presentará </w:t>
      </w:r>
      <w:r w:rsidR="00777DF4" w:rsidRPr="00287755">
        <w:rPr>
          <w:rFonts w:cstheme="minorHAnsi"/>
        </w:rPr>
        <w:t xml:space="preserve">al Área de Asuntos Legales </w:t>
      </w:r>
      <w:r w:rsidRPr="00287755">
        <w:rPr>
          <w:rFonts w:cstheme="minorHAnsi"/>
        </w:rPr>
        <w:t>para su aprobación. Velará por su radicación y conservación dentro de la documentación del sistema.</w:t>
      </w:r>
    </w:p>
    <w:p w14:paraId="42216F6A" w14:textId="77777777" w:rsidR="004D5B9C" w:rsidRDefault="004D5B9C" w:rsidP="000167D5">
      <w:pPr>
        <w:widowControl w:val="0"/>
        <w:autoSpaceDE w:val="0"/>
        <w:autoSpaceDN w:val="0"/>
        <w:adjustRightInd w:val="0"/>
        <w:spacing w:after="0"/>
        <w:jc w:val="both"/>
        <w:rPr>
          <w:rFonts w:cstheme="minorHAnsi"/>
        </w:rPr>
      </w:pPr>
    </w:p>
    <w:p w14:paraId="17FB1928" w14:textId="77777777" w:rsidR="004D5B9C" w:rsidRPr="00287755" w:rsidRDefault="004D5B9C" w:rsidP="000167D5">
      <w:pPr>
        <w:widowControl w:val="0"/>
        <w:autoSpaceDE w:val="0"/>
        <w:autoSpaceDN w:val="0"/>
        <w:adjustRightInd w:val="0"/>
        <w:spacing w:after="0"/>
        <w:jc w:val="both"/>
        <w:rPr>
          <w:rFonts w:cstheme="minorHAnsi"/>
        </w:rPr>
      </w:pPr>
    </w:p>
    <w:p w14:paraId="1AE64595" w14:textId="29F6D7A4" w:rsidR="00294FD3" w:rsidRPr="00287755" w:rsidRDefault="003A3017" w:rsidP="000167D5">
      <w:pPr>
        <w:pStyle w:val="Ttulo3"/>
        <w:numPr>
          <w:ilvl w:val="0"/>
          <w:numId w:val="38"/>
        </w:numPr>
        <w:spacing w:before="0"/>
        <w:ind w:left="284" w:hanging="284"/>
        <w:jc w:val="both"/>
        <w:rPr>
          <w:rFonts w:eastAsiaTheme="minorEastAsia" w:cstheme="minorHAnsi"/>
          <w:b/>
          <w:u w:val="none"/>
        </w:rPr>
      </w:pPr>
      <w:bookmarkStart w:id="148" w:name="_Toc207312908"/>
      <w:bookmarkEnd w:id="148"/>
      <w:r w:rsidRPr="00287755">
        <w:rPr>
          <w:rFonts w:eastAsiaTheme="minorEastAsia" w:cstheme="minorHAnsi"/>
          <w:b/>
          <w:u w:val="none"/>
        </w:rPr>
        <w:t xml:space="preserve">  </w:t>
      </w:r>
      <w:bookmarkStart w:id="149" w:name="_Toc209628030"/>
      <w:r w:rsidRPr="00287755">
        <w:rPr>
          <w:rFonts w:eastAsiaTheme="minorEastAsia" w:cstheme="minorHAnsi"/>
          <w:b/>
          <w:u w:val="none"/>
        </w:rPr>
        <w:t>Infraestructura Tecnológica</w:t>
      </w:r>
      <w:bookmarkEnd w:id="149"/>
    </w:p>
    <w:p w14:paraId="5D299783" w14:textId="1FA66963" w:rsidR="00294FD3" w:rsidRPr="00287755" w:rsidRDefault="00294FD3" w:rsidP="000167D5">
      <w:pPr>
        <w:widowControl w:val="0"/>
        <w:autoSpaceDE w:val="0"/>
        <w:autoSpaceDN w:val="0"/>
        <w:adjustRightInd w:val="0"/>
        <w:spacing w:after="0"/>
        <w:jc w:val="both"/>
        <w:rPr>
          <w:rFonts w:cstheme="minorHAnsi"/>
        </w:rPr>
      </w:pPr>
    </w:p>
    <w:p w14:paraId="703C1C47" w14:textId="62B34A1D" w:rsidR="0073665A" w:rsidRPr="00287755" w:rsidRDefault="005A52D7" w:rsidP="000167D5">
      <w:pPr>
        <w:spacing w:after="0"/>
        <w:jc w:val="both"/>
        <w:rPr>
          <w:rFonts w:cstheme="minorHAnsi"/>
        </w:rPr>
      </w:pPr>
      <w:r w:rsidRPr="00287755">
        <w:rPr>
          <w:rFonts w:cstheme="minorHAnsi"/>
        </w:rPr>
        <w:lastRenderedPageBreak/>
        <w:t xml:space="preserve">La </w:t>
      </w:r>
      <w:r w:rsidR="00902BBC">
        <w:rPr>
          <w:rFonts w:cstheme="minorHAnsi"/>
        </w:rPr>
        <w:t>CCF</w:t>
      </w:r>
      <w:r w:rsidR="007B076A" w:rsidRPr="00287755">
        <w:rPr>
          <w:rFonts w:cstheme="minorHAnsi"/>
        </w:rPr>
        <w:t xml:space="preserve"> cuenta con las siguientes Herramientas (software, hardware, datos y comunicaciones) que apoyan la labor del </w:t>
      </w:r>
      <w:r w:rsidR="00BA14F0" w:rsidRPr="00287755">
        <w:rPr>
          <w:rFonts w:cstheme="minorHAnsi"/>
        </w:rPr>
        <w:t>representante Legal</w:t>
      </w:r>
      <w:r w:rsidR="00B95721" w:rsidRPr="00287755">
        <w:rPr>
          <w:rFonts w:cstheme="minorHAnsi"/>
        </w:rPr>
        <w:t xml:space="preserve">: </w:t>
      </w:r>
    </w:p>
    <w:p w14:paraId="515FC389" w14:textId="77777777" w:rsidR="00B95721" w:rsidRPr="00287755" w:rsidRDefault="00B95721" w:rsidP="000167D5">
      <w:pPr>
        <w:spacing w:after="0"/>
        <w:jc w:val="both"/>
        <w:rPr>
          <w:rFonts w:cstheme="minorHAnsi"/>
        </w:rPr>
      </w:pPr>
    </w:p>
    <w:p w14:paraId="4FE6B966" w14:textId="335CFA27" w:rsidR="0073665A" w:rsidRPr="00287755" w:rsidRDefault="001D2F2F" w:rsidP="000167D5">
      <w:pPr>
        <w:pStyle w:val="Prrafodelista"/>
        <w:numPr>
          <w:ilvl w:val="0"/>
          <w:numId w:val="33"/>
        </w:numPr>
        <w:spacing w:after="0"/>
        <w:ind w:left="284" w:hanging="284"/>
        <w:rPr>
          <w:rFonts w:asciiTheme="minorHAnsi" w:hAnsiTheme="minorHAnsi" w:cstheme="minorHAnsi"/>
          <w:sz w:val="22"/>
        </w:rPr>
      </w:pPr>
      <w:r w:rsidRPr="00287755">
        <w:rPr>
          <w:rFonts w:asciiTheme="minorHAnsi" w:hAnsiTheme="minorHAnsi" w:cstheme="minorHAnsi"/>
          <w:sz w:val="22"/>
        </w:rPr>
        <w:t xml:space="preserve">Información de conocimiento de contrapartes: </w:t>
      </w:r>
      <w:r w:rsidR="00E91215" w:rsidRPr="00287755">
        <w:rPr>
          <w:rFonts w:asciiTheme="minorHAnsi" w:hAnsiTheme="minorHAnsi" w:cstheme="minorHAnsi"/>
          <w:sz w:val="22"/>
        </w:rPr>
        <w:t>l</w:t>
      </w:r>
      <w:r w:rsidR="0073665A" w:rsidRPr="00287755">
        <w:rPr>
          <w:rFonts w:asciiTheme="minorHAnsi" w:hAnsiTheme="minorHAnsi" w:cstheme="minorHAnsi"/>
          <w:sz w:val="22"/>
        </w:rPr>
        <w:t xml:space="preserve">a </w:t>
      </w:r>
      <w:r w:rsidR="00F72723">
        <w:rPr>
          <w:rFonts w:asciiTheme="minorHAnsi" w:hAnsiTheme="minorHAnsi" w:cstheme="minorHAnsi"/>
          <w:sz w:val="22"/>
        </w:rPr>
        <w:t>Entidad</w:t>
      </w:r>
      <w:r w:rsidR="0073665A" w:rsidRPr="00287755">
        <w:rPr>
          <w:rFonts w:asciiTheme="minorHAnsi" w:hAnsiTheme="minorHAnsi" w:cstheme="minorHAnsi"/>
          <w:sz w:val="22"/>
        </w:rPr>
        <w:t xml:space="preserve"> cuenta con </w:t>
      </w:r>
      <w:r w:rsidR="00F31788" w:rsidRPr="00287755">
        <w:rPr>
          <w:rFonts w:asciiTheme="minorHAnsi" w:hAnsiTheme="minorHAnsi" w:cstheme="minorHAnsi"/>
          <w:sz w:val="22"/>
        </w:rPr>
        <w:t xml:space="preserve">soluciones </w:t>
      </w:r>
      <w:r w:rsidR="0073665A" w:rsidRPr="00287755">
        <w:rPr>
          <w:rFonts w:asciiTheme="minorHAnsi" w:hAnsiTheme="minorHAnsi" w:cstheme="minorHAnsi"/>
          <w:sz w:val="22"/>
        </w:rPr>
        <w:t>tecnológica</w:t>
      </w:r>
      <w:r w:rsidR="00F31788" w:rsidRPr="00287755">
        <w:rPr>
          <w:rFonts w:asciiTheme="minorHAnsi" w:hAnsiTheme="minorHAnsi" w:cstheme="minorHAnsi"/>
          <w:sz w:val="22"/>
        </w:rPr>
        <w:t>s</w:t>
      </w:r>
      <w:r w:rsidR="0073665A" w:rsidRPr="00287755">
        <w:rPr>
          <w:rFonts w:asciiTheme="minorHAnsi" w:hAnsiTheme="minorHAnsi" w:cstheme="minorHAnsi"/>
          <w:sz w:val="22"/>
        </w:rPr>
        <w:t xml:space="preserve"> donde </w:t>
      </w:r>
      <w:r w:rsidR="00F31788" w:rsidRPr="00287755">
        <w:rPr>
          <w:rFonts w:asciiTheme="minorHAnsi" w:hAnsiTheme="minorHAnsi" w:cstheme="minorHAnsi"/>
          <w:sz w:val="22"/>
        </w:rPr>
        <w:t xml:space="preserve">se </w:t>
      </w:r>
      <w:r w:rsidR="0073665A" w:rsidRPr="00287755">
        <w:rPr>
          <w:rFonts w:asciiTheme="minorHAnsi" w:hAnsiTheme="minorHAnsi" w:cstheme="minorHAnsi"/>
          <w:sz w:val="22"/>
        </w:rPr>
        <w:t>aloja la información de contrapartes denominada</w:t>
      </w:r>
      <w:r w:rsidR="00F31788" w:rsidRPr="00287755">
        <w:rPr>
          <w:rFonts w:asciiTheme="minorHAnsi" w:hAnsiTheme="minorHAnsi" w:cstheme="minorHAnsi"/>
          <w:sz w:val="22"/>
        </w:rPr>
        <w:t>s</w:t>
      </w:r>
      <w:r w:rsidR="0073665A" w:rsidRPr="00287755">
        <w:rPr>
          <w:rFonts w:asciiTheme="minorHAnsi" w:hAnsiTheme="minorHAnsi" w:cstheme="minorHAnsi"/>
          <w:sz w:val="22"/>
        </w:rPr>
        <w:t xml:space="preserve">: </w:t>
      </w:r>
      <w:r w:rsidR="006670D6" w:rsidRPr="006670D6">
        <w:rPr>
          <w:rFonts w:asciiTheme="minorHAnsi" w:hAnsiTheme="minorHAnsi" w:cstheme="minorHAnsi"/>
          <w:sz w:val="22"/>
        </w:rPr>
        <w:t xml:space="preserve">JSP7 </w:t>
      </w:r>
      <w:proofErr w:type="spellStart"/>
      <w:r w:rsidR="006670D6" w:rsidRPr="006670D6">
        <w:rPr>
          <w:rFonts w:asciiTheme="minorHAnsi" w:hAnsiTheme="minorHAnsi" w:cstheme="minorHAnsi"/>
          <w:sz w:val="22"/>
        </w:rPr>
        <w:t>Asp</w:t>
      </w:r>
      <w:proofErr w:type="spellEnd"/>
      <w:r w:rsidR="006670D6" w:rsidRPr="006670D6">
        <w:rPr>
          <w:rFonts w:asciiTheme="minorHAnsi" w:hAnsiTheme="minorHAnsi" w:cstheme="minorHAnsi"/>
          <w:sz w:val="22"/>
        </w:rPr>
        <w:t xml:space="preserve"> </w:t>
      </w:r>
      <w:proofErr w:type="spellStart"/>
      <w:r w:rsidR="006670D6" w:rsidRPr="006670D6">
        <w:rPr>
          <w:rFonts w:asciiTheme="minorHAnsi" w:hAnsiTheme="minorHAnsi" w:cstheme="minorHAnsi"/>
          <w:sz w:val="22"/>
        </w:rPr>
        <w:t>Solution</w:t>
      </w:r>
      <w:proofErr w:type="spellEnd"/>
      <w:r w:rsidR="00083538">
        <w:rPr>
          <w:rFonts w:asciiTheme="minorHAnsi" w:hAnsiTheme="minorHAnsi" w:cstheme="minorHAnsi"/>
          <w:sz w:val="22"/>
        </w:rPr>
        <w:t>, Sistema Integrado de Información</w:t>
      </w:r>
      <w:r w:rsidR="00640B50">
        <w:rPr>
          <w:rFonts w:asciiTheme="minorHAnsi" w:hAnsiTheme="minorHAnsi" w:cstheme="minorHAnsi"/>
          <w:sz w:val="22"/>
        </w:rPr>
        <w:t>, CRM</w:t>
      </w:r>
      <w:r w:rsidR="00F31788" w:rsidRPr="00287755">
        <w:rPr>
          <w:rFonts w:asciiTheme="minorHAnsi" w:hAnsiTheme="minorHAnsi" w:cstheme="minorHAnsi"/>
          <w:sz w:val="22"/>
        </w:rPr>
        <w:t>.</w:t>
      </w:r>
    </w:p>
    <w:p w14:paraId="012ADFAC" w14:textId="776D693F" w:rsidR="00EA5BD4" w:rsidRPr="00287755" w:rsidRDefault="001D2F2F" w:rsidP="000167D5">
      <w:pPr>
        <w:pStyle w:val="Prrafodelista"/>
        <w:numPr>
          <w:ilvl w:val="0"/>
          <w:numId w:val="33"/>
        </w:numPr>
        <w:spacing w:after="0"/>
        <w:ind w:left="284" w:hanging="284"/>
        <w:rPr>
          <w:rFonts w:asciiTheme="minorHAnsi" w:hAnsiTheme="minorHAnsi" w:cstheme="minorHAnsi"/>
          <w:sz w:val="22"/>
        </w:rPr>
      </w:pPr>
      <w:r w:rsidRPr="00287755">
        <w:rPr>
          <w:rFonts w:asciiTheme="minorHAnsi" w:hAnsiTheme="minorHAnsi" w:cstheme="minorHAnsi"/>
          <w:sz w:val="22"/>
        </w:rPr>
        <w:t xml:space="preserve">Verificación de </w:t>
      </w:r>
      <w:r w:rsidR="00E91215" w:rsidRPr="00287755">
        <w:rPr>
          <w:rFonts w:asciiTheme="minorHAnsi" w:hAnsiTheme="minorHAnsi" w:cstheme="minorHAnsi"/>
          <w:sz w:val="22"/>
        </w:rPr>
        <w:t>c</w:t>
      </w:r>
      <w:r w:rsidRPr="00287755">
        <w:rPr>
          <w:rFonts w:asciiTheme="minorHAnsi" w:hAnsiTheme="minorHAnsi" w:cstheme="minorHAnsi"/>
          <w:sz w:val="22"/>
        </w:rPr>
        <w:t xml:space="preserve">ontrapartes en listas vinculantes y restrictivas: </w:t>
      </w:r>
      <w:r w:rsidR="00E91215" w:rsidRPr="00287755">
        <w:rPr>
          <w:rFonts w:asciiTheme="minorHAnsi" w:hAnsiTheme="minorHAnsi" w:cstheme="minorHAnsi"/>
          <w:sz w:val="22"/>
        </w:rPr>
        <w:t>s</w:t>
      </w:r>
      <w:r w:rsidR="0073665A" w:rsidRPr="00287755">
        <w:rPr>
          <w:rFonts w:asciiTheme="minorHAnsi" w:hAnsiTheme="minorHAnsi" w:cstheme="minorHAnsi"/>
          <w:sz w:val="22"/>
        </w:rPr>
        <w:t xml:space="preserve">e cuenta con un sistema que permite la verificación de nombres y números de identificación vs listas de prevención de LA/FT/FPADM, herramienta </w:t>
      </w:r>
      <w:r w:rsidR="001836C8">
        <w:rPr>
          <w:rFonts w:asciiTheme="minorHAnsi" w:hAnsiTheme="minorHAnsi" w:cstheme="minorHAnsi"/>
          <w:sz w:val="22"/>
        </w:rPr>
        <w:t>para este efecto</w:t>
      </w:r>
      <w:r w:rsidR="002C1346">
        <w:rPr>
          <w:rFonts w:asciiTheme="minorHAnsi" w:hAnsiTheme="minorHAnsi" w:cstheme="minorHAnsi"/>
          <w:sz w:val="22"/>
        </w:rPr>
        <w:t xml:space="preserve">, denominada </w:t>
      </w:r>
      <w:proofErr w:type="spellStart"/>
      <w:r w:rsidR="00E735B6">
        <w:rPr>
          <w:rFonts w:asciiTheme="minorHAnsi" w:hAnsiTheme="minorHAnsi" w:cstheme="minorHAnsi"/>
          <w:sz w:val="22"/>
        </w:rPr>
        <w:t>Infolaft</w:t>
      </w:r>
      <w:proofErr w:type="spellEnd"/>
      <w:r w:rsidR="006923F3">
        <w:rPr>
          <w:rFonts w:asciiTheme="minorHAnsi" w:hAnsiTheme="minorHAnsi" w:cstheme="minorHAnsi"/>
          <w:sz w:val="22"/>
        </w:rPr>
        <w:t xml:space="preserve"> </w:t>
      </w:r>
      <w:proofErr w:type="spellStart"/>
      <w:r w:rsidR="006923F3">
        <w:rPr>
          <w:rFonts w:asciiTheme="minorHAnsi" w:hAnsiTheme="minorHAnsi" w:cstheme="minorHAnsi"/>
          <w:sz w:val="22"/>
        </w:rPr>
        <w:t>Search</w:t>
      </w:r>
      <w:proofErr w:type="spellEnd"/>
      <w:r w:rsidR="00E735B6">
        <w:rPr>
          <w:rFonts w:asciiTheme="minorHAnsi" w:hAnsiTheme="minorHAnsi" w:cstheme="minorHAnsi"/>
          <w:sz w:val="22"/>
        </w:rPr>
        <w:t>.</w:t>
      </w:r>
    </w:p>
    <w:p w14:paraId="7C068205" w14:textId="6A5946D8" w:rsidR="00EA5BD4" w:rsidRPr="00287755" w:rsidRDefault="001D2F2F" w:rsidP="000167D5">
      <w:pPr>
        <w:pStyle w:val="Prrafodelista"/>
        <w:numPr>
          <w:ilvl w:val="0"/>
          <w:numId w:val="33"/>
        </w:numPr>
        <w:spacing w:after="0"/>
        <w:ind w:left="284" w:hanging="284"/>
        <w:rPr>
          <w:rFonts w:asciiTheme="minorHAnsi" w:hAnsiTheme="minorHAnsi" w:cstheme="minorHAnsi"/>
          <w:sz w:val="22"/>
        </w:rPr>
      </w:pPr>
      <w:r w:rsidRPr="00287755">
        <w:rPr>
          <w:rFonts w:asciiTheme="minorHAnsi" w:hAnsiTheme="minorHAnsi" w:cstheme="minorHAnsi"/>
          <w:sz w:val="22"/>
        </w:rPr>
        <w:t>Gestión de Riesgo de LA/FT/FPADM (Elementos del SARLAFT): MS Office Excel</w:t>
      </w:r>
      <w:r w:rsidR="00EA5BD4" w:rsidRPr="00287755">
        <w:rPr>
          <w:rFonts w:asciiTheme="minorHAnsi" w:hAnsiTheme="minorHAnsi" w:cstheme="minorHAnsi"/>
          <w:sz w:val="22"/>
        </w:rPr>
        <w:t>.</w:t>
      </w:r>
    </w:p>
    <w:p w14:paraId="0DFAE034" w14:textId="77777777" w:rsidR="00EA5BD4" w:rsidRPr="00287755" w:rsidRDefault="001D2F2F" w:rsidP="000167D5">
      <w:pPr>
        <w:pStyle w:val="Prrafodelista"/>
        <w:numPr>
          <w:ilvl w:val="0"/>
          <w:numId w:val="33"/>
        </w:numPr>
        <w:spacing w:after="0"/>
        <w:ind w:left="284" w:hanging="284"/>
        <w:rPr>
          <w:rFonts w:asciiTheme="minorHAnsi" w:hAnsiTheme="minorHAnsi" w:cstheme="minorHAnsi"/>
          <w:sz w:val="22"/>
        </w:rPr>
      </w:pPr>
      <w:r w:rsidRPr="00287755">
        <w:rPr>
          <w:rFonts w:asciiTheme="minorHAnsi" w:hAnsiTheme="minorHAnsi" w:cstheme="minorHAnsi"/>
          <w:sz w:val="22"/>
        </w:rPr>
        <w:t>Reportes Externos: MS Office / Internet</w:t>
      </w:r>
      <w:r w:rsidR="00EA5BD4" w:rsidRPr="00287755">
        <w:rPr>
          <w:rFonts w:asciiTheme="minorHAnsi" w:hAnsiTheme="minorHAnsi" w:cstheme="minorHAnsi"/>
          <w:sz w:val="22"/>
        </w:rPr>
        <w:t>.</w:t>
      </w:r>
    </w:p>
    <w:p w14:paraId="17B85934" w14:textId="67F98467" w:rsidR="001D2F2F" w:rsidRPr="00287755" w:rsidRDefault="001D2F2F" w:rsidP="000167D5">
      <w:pPr>
        <w:pStyle w:val="Prrafodelista"/>
        <w:numPr>
          <w:ilvl w:val="0"/>
          <w:numId w:val="33"/>
        </w:numPr>
        <w:spacing w:after="0"/>
        <w:ind w:left="284" w:hanging="284"/>
        <w:rPr>
          <w:rFonts w:asciiTheme="minorHAnsi" w:hAnsiTheme="minorHAnsi" w:cstheme="minorHAnsi"/>
          <w:sz w:val="22"/>
        </w:rPr>
      </w:pPr>
      <w:r w:rsidRPr="00287755">
        <w:rPr>
          <w:rFonts w:asciiTheme="minorHAnsi" w:hAnsiTheme="minorHAnsi" w:cstheme="minorHAnsi"/>
          <w:sz w:val="22"/>
        </w:rPr>
        <w:t>Monitoreo transaccional (Detección y Alertas): MS Office Excel</w:t>
      </w:r>
      <w:r w:rsidR="00EA5BD4" w:rsidRPr="00287755">
        <w:rPr>
          <w:rFonts w:asciiTheme="minorHAnsi" w:hAnsiTheme="minorHAnsi" w:cstheme="minorHAnsi"/>
          <w:sz w:val="22"/>
        </w:rPr>
        <w:t>.</w:t>
      </w:r>
    </w:p>
    <w:p w14:paraId="76D3A17B" w14:textId="77777777" w:rsidR="005E50C5" w:rsidRPr="00287755" w:rsidRDefault="005E50C5" w:rsidP="000167D5">
      <w:pPr>
        <w:spacing w:after="0"/>
        <w:jc w:val="both"/>
        <w:rPr>
          <w:rFonts w:cstheme="minorHAnsi"/>
        </w:rPr>
      </w:pPr>
    </w:p>
    <w:p w14:paraId="4F0307B2" w14:textId="156E7AFF" w:rsidR="005E50C5" w:rsidRPr="00287755" w:rsidRDefault="00F90D79" w:rsidP="000167D5">
      <w:pPr>
        <w:spacing w:after="0"/>
        <w:jc w:val="both"/>
        <w:rPr>
          <w:rFonts w:cstheme="minorHAnsi"/>
        </w:rPr>
      </w:pPr>
      <w:r w:rsidRPr="00287755">
        <w:rPr>
          <w:rFonts w:cstheme="minorHAnsi"/>
        </w:rPr>
        <w:t>El</w:t>
      </w:r>
      <w:r w:rsidR="005E50C5" w:rsidRPr="00287755">
        <w:rPr>
          <w:rFonts w:cstheme="minorHAnsi"/>
        </w:rPr>
        <w:t xml:space="preserve"> </w:t>
      </w:r>
      <w:r w:rsidR="001836C8">
        <w:rPr>
          <w:rFonts w:cstheme="minorHAnsi"/>
        </w:rPr>
        <w:t>área de sistemas prestará</w:t>
      </w:r>
      <w:r w:rsidR="00E645D7" w:rsidRPr="00287755">
        <w:rPr>
          <w:rFonts w:cstheme="minorHAnsi"/>
        </w:rPr>
        <w:t xml:space="preserve"> el apoyo y soporte al </w:t>
      </w:r>
      <w:r w:rsidR="00BA14F0" w:rsidRPr="00287755">
        <w:rPr>
          <w:rFonts w:cstheme="minorHAnsi"/>
        </w:rPr>
        <w:t>Representante Legal</w:t>
      </w:r>
      <w:r w:rsidR="00E645D7" w:rsidRPr="00287755">
        <w:rPr>
          <w:rFonts w:cstheme="minorHAnsi"/>
        </w:rPr>
        <w:t xml:space="preserve"> sobre las herramientas tecnológicas para el ejercicio de sus funciones, al igual, que la entrega a tiempo de la información e informes requeridos por el </w:t>
      </w:r>
      <w:r w:rsidR="00BA14F0" w:rsidRPr="00287755">
        <w:rPr>
          <w:rFonts w:cstheme="minorHAnsi"/>
        </w:rPr>
        <w:t>Representante Legal</w:t>
      </w:r>
      <w:r w:rsidR="00E645D7" w:rsidRPr="00287755">
        <w:rPr>
          <w:rFonts w:cstheme="minorHAnsi"/>
        </w:rPr>
        <w:t xml:space="preserve"> a través de área de asuntos legales para su validación y reporte ante las entidades de control.</w:t>
      </w:r>
    </w:p>
    <w:p w14:paraId="206DE3E3" w14:textId="77777777" w:rsidR="001D2F2F" w:rsidRPr="00287755" w:rsidRDefault="001D2F2F" w:rsidP="000167D5">
      <w:pPr>
        <w:spacing w:after="0"/>
        <w:jc w:val="both"/>
        <w:rPr>
          <w:rFonts w:cstheme="minorHAnsi"/>
        </w:rPr>
      </w:pPr>
    </w:p>
    <w:p w14:paraId="0EF86616" w14:textId="11472BE0" w:rsidR="007B076A" w:rsidRPr="00287755" w:rsidRDefault="007B076A" w:rsidP="000167D5">
      <w:pPr>
        <w:spacing w:after="0"/>
        <w:jc w:val="both"/>
        <w:rPr>
          <w:rFonts w:cstheme="minorHAnsi"/>
        </w:rPr>
      </w:pPr>
      <w:r w:rsidRPr="00287755">
        <w:rPr>
          <w:rFonts w:cstheme="minorHAnsi"/>
        </w:rPr>
        <w:t xml:space="preserve">Estas </w:t>
      </w:r>
      <w:r w:rsidR="00E84E61" w:rsidRPr="00287755">
        <w:rPr>
          <w:rFonts w:cstheme="minorHAnsi"/>
        </w:rPr>
        <w:t>h</w:t>
      </w:r>
      <w:r w:rsidRPr="00287755">
        <w:rPr>
          <w:rFonts w:cstheme="minorHAnsi"/>
        </w:rPr>
        <w:t>erramientas interactúan con los sistemas y/o aplic</w:t>
      </w:r>
      <w:r w:rsidR="00361CBB" w:rsidRPr="00287755">
        <w:rPr>
          <w:rFonts w:cstheme="minorHAnsi"/>
        </w:rPr>
        <w:t xml:space="preserve">aciones existentes </w:t>
      </w:r>
      <w:r w:rsidR="00B822E3" w:rsidRPr="00287755">
        <w:rPr>
          <w:rFonts w:cstheme="minorHAnsi"/>
        </w:rPr>
        <w:t xml:space="preserve">en </w:t>
      </w:r>
      <w:r w:rsidR="005A52D7" w:rsidRPr="00287755">
        <w:rPr>
          <w:rFonts w:cstheme="minorHAnsi"/>
        </w:rPr>
        <w:t xml:space="preserve">la </w:t>
      </w:r>
      <w:r w:rsidR="00902BBC">
        <w:rPr>
          <w:rFonts w:cstheme="minorHAnsi"/>
        </w:rPr>
        <w:t>CCF</w:t>
      </w:r>
      <w:r w:rsidRPr="00287755">
        <w:rPr>
          <w:rFonts w:cstheme="minorHAnsi"/>
        </w:rPr>
        <w:t>, principalmente con las bases de datos que contienen la in</w:t>
      </w:r>
      <w:r w:rsidR="00361CBB" w:rsidRPr="00287755">
        <w:rPr>
          <w:rFonts w:cstheme="minorHAnsi"/>
        </w:rPr>
        <w:t xml:space="preserve">formación de conocimiento de los </w:t>
      </w:r>
      <w:r w:rsidR="00D33388" w:rsidRPr="00287755">
        <w:rPr>
          <w:rFonts w:cstheme="minorHAnsi"/>
        </w:rPr>
        <w:t>f</w:t>
      </w:r>
      <w:r w:rsidRPr="00287755">
        <w:rPr>
          <w:rFonts w:cstheme="minorHAnsi"/>
        </w:rPr>
        <w:t xml:space="preserve">actores de </w:t>
      </w:r>
      <w:r w:rsidR="00D33388" w:rsidRPr="00287755">
        <w:rPr>
          <w:rFonts w:cstheme="minorHAnsi"/>
        </w:rPr>
        <w:t>r</w:t>
      </w:r>
      <w:r w:rsidRPr="00287755">
        <w:rPr>
          <w:rFonts w:cstheme="minorHAnsi"/>
        </w:rPr>
        <w:t>ie</w:t>
      </w:r>
      <w:r w:rsidR="00361CBB" w:rsidRPr="00287755">
        <w:rPr>
          <w:rFonts w:cstheme="minorHAnsi"/>
        </w:rPr>
        <w:t>sgo.</w:t>
      </w:r>
    </w:p>
    <w:p w14:paraId="6A710AFE" w14:textId="77777777" w:rsidR="007B076A" w:rsidRPr="00287755" w:rsidRDefault="007B076A" w:rsidP="000167D5">
      <w:pPr>
        <w:spacing w:after="0"/>
        <w:jc w:val="both"/>
        <w:rPr>
          <w:rFonts w:cstheme="minorHAnsi"/>
        </w:rPr>
      </w:pPr>
    </w:p>
    <w:p w14:paraId="353CC411" w14:textId="2880578C" w:rsidR="00B779AF" w:rsidRPr="00287755" w:rsidRDefault="007B076A" w:rsidP="000167D5">
      <w:pPr>
        <w:spacing w:after="0"/>
        <w:jc w:val="both"/>
        <w:rPr>
          <w:rFonts w:cstheme="minorHAnsi"/>
          <w:color w:val="000000" w:themeColor="text1"/>
        </w:rPr>
      </w:pPr>
      <w:r w:rsidRPr="00287755">
        <w:rPr>
          <w:rFonts w:cstheme="minorHAnsi"/>
        </w:rPr>
        <w:t xml:space="preserve">Por otra parte, el </w:t>
      </w:r>
      <w:r w:rsidR="009A564B" w:rsidRPr="00287755">
        <w:rPr>
          <w:rFonts w:cstheme="minorHAnsi"/>
        </w:rPr>
        <w:t>Representante Legal o su designado</w:t>
      </w:r>
      <w:r w:rsidRPr="00287755">
        <w:rPr>
          <w:rFonts w:cstheme="minorHAnsi"/>
        </w:rPr>
        <w:t xml:space="preserve"> </w:t>
      </w:r>
      <w:r w:rsidR="00C423D8" w:rsidRPr="00287755">
        <w:rPr>
          <w:rFonts w:cstheme="minorHAnsi"/>
        </w:rPr>
        <w:t>podrá</w:t>
      </w:r>
      <w:r w:rsidRPr="00287755">
        <w:rPr>
          <w:rFonts w:cstheme="minorHAnsi"/>
        </w:rPr>
        <w:t xml:space="preserve"> acceder a información externa como listas, prensa, solicitudes de autoridades, verificaciones, auditorías y evaluaciones, que fo</w:t>
      </w:r>
      <w:r w:rsidR="00A349B6" w:rsidRPr="00287755">
        <w:rPr>
          <w:rFonts w:cstheme="minorHAnsi"/>
        </w:rPr>
        <w:t xml:space="preserve">rtalecen su labor de análisis. </w:t>
      </w:r>
    </w:p>
    <w:p w14:paraId="19DDCF0C" w14:textId="77777777" w:rsidR="00B779AF" w:rsidRPr="00287755" w:rsidRDefault="00B779AF" w:rsidP="000167D5">
      <w:pPr>
        <w:spacing w:after="0"/>
        <w:jc w:val="both"/>
        <w:rPr>
          <w:rFonts w:cstheme="minorHAnsi"/>
          <w:color w:val="000000" w:themeColor="text1"/>
        </w:rPr>
      </w:pPr>
    </w:p>
    <w:p w14:paraId="19A6064F" w14:textId="77777777" w:rsidR="00970E4B" w:rsidRPr="00287755" w:rsidRDefault="00970E4B" w:rsidP="000167D5">
      <w:pPr>
        <w:spacing w:after="0"/>
        <w:jc w:val="both"/>
        <w:rPr>
          <w:rFonts w:cstheme="minorHAnsi"/>
          <w:color w:val="000000" w:themeColor="text1"/>
        </w:rPr>
      </w:pPr>
    </w:p>
    <w:p w14:paraId="31297141" w14:textId="2956AA88" w:rsidR="00C77E9B" w:rsidRPr="00287755" w:rsidRDefault="003A3017" w:rsidP="000167D5">
      <w:pPr>
        <w:pStyle w:val="Ttulo3"/>
        <w:numPr>
          <w:ilvl w:val="0"/>
          <w:numId w:val="38"/>
        </w:numPr>
        <w:spacing w:before="0"/>
        <w:ind w:left="284" w:hanging="284"/>
        <w:jc w:val="both"/>
        <w:rPr>
          <w:rFonts w:eastAsiaTheme="minorEastAsia" w:cstheme="minorHAnsi"/>
          <w:b/>
          <w:u w:val="none"/>
        </w:rPr>
      </w:pPr>
      <w:r w:rsidRPr="00287755">
        <w:rPr>
          <w:rFonts w:eastAsiaTheme="minorEastAsia" w:cstheme="minorHAnsi"/>
          <w:b/>
          <w:u w:val="none"/>
        </w:rPr>
        <w:t xml:space="preserve">  </w:t>
      </w:r>
      <w:bookmarkStart w:id="150" w:name="_Toc209628031"/>
      <w:r w:rsidR="00C77E9B" w:rsidRPr="00287755">
        <w:rPr>
          <w:rFonts w:eastAsiaTheme="minorEastAsia" w:cstheme="minorHAnsi"/>
          <w:b/>
          <w:u w:val="none"/>
        </w:rPr>
        <w:t>Imposición de sanciones</w:t>
      </w:r>
      <w:bookmarkEnd w:id="150"/>
    </w:p>
    <w:p w14:paraId="5C167925" w14:textId="77777777" w:rsidR="00C77E9B" w:rsidRPr="00287755" w:rsidRDefault="00C77E9B" w:rsidP="000167D5">
      <w:pPr>
        <w:spacing w:after="0"/>
        <w:jc w:val="both"/>
        <w:rPr>
          <w:rFonts w:cstheme="minorHAnsi"/>
        </w:rPr>
      </w:pPr>
    </w:p>
    <w:p w14:paraId="384AED30" w14:textId="0C5A555A" w:rsidR="007B076A" w:rsidRPr="00287755" w:rsidRDefault="007B076A" w:rsidP="000167D5">
      <w:pPr>
        <w:spacing w:after="0"/>
        <w:jc w:val="both"/>
        <w:rPr>
          <w:rFonts w:cstheme="minorHAnsi"/>
        </w:rPr>
      </w:pPr>
      <w:r w:rsidRPr="00287755">
        <w:rPr>
          <w:rFonts w:cstheme="minorHAnsi"/>
        </w:rPr>
        <w:t>En caso de incumplimiento y depend</w:t>
      </w:r>
      <w:r w:rsidR="00361CBB" w:rsidRPr="00287755">
        <w:rPr>
          <w:rFonts w:cstheme="minorHAnsi"/>
        </w:rPr>
        <w:t xml:space="preserve">iendo de su gravedad, </w:t>
      </w:r>
      <w:r w:rsidR="005A52D7" w:rsidRPr="00287755">
        <w:rPr>
          <w:rFonts w:cstheme="minorHAnsi"/>
        </w:rPr>
        <w:t xml:space="preserve">la </w:t>
      </w:r>
      <w:r w:rsidR="00902BBC">
        <w:rPr>
          <w:rFonts w:cstheme="minorHAnsi"/>
        </w:rPr>
        <w:t>CCF</w:t>
      </w:r>
      <w:r w:rsidRPr="00287755">
        <w:rPr>
          <w:rFonts w:cstheme="minorHAnsi"/>
        </w:rPr>
        <w:t xml:space="preserve"> aplicará las sanciones disciplinarias a que haya lugar de acuerdo con el Reglamento Interno de Trabajo.</w:t>
      </w:r>
      <w:r w:rsidR="00CC0734" w:rsidRPr="00287755">
        <w:rPr>
          <w:rFonts w:cstheme="minorHAnsi"/>
        </w:rPr>
        <w:t xml:space="preserve"> La </w:t>
      </w:r>
      <w:r w:rsidR="001744D3" w:rsidRPr="00287755">
        <w:rPr>
          <w:rFonts w:cstheme="minorHAnsi"/>
        </w:rPr>
        <w:t>Entidad</w:t>
      </w:r>
      <w:r w:rsidR="00CC0734" w:rsidRPr="00287755">
        <w:rPr>
          <w:rFonts w:cstheme="minorHAnsi"/>
        </w:rPr>
        <w:t xml:space="preserve"> incorporará dentro de las obligaciones de los empleados dentro de sus contratos de trabajo la obligación de cumplir con el </w:t>
      </w:r>
      <w:r w:rsidR="00BA14F0" w:rsidRPr="00287755">
        <w:rPr>
          <w:rFonts w:cstheme="minorHAnsi"/>
        </w:rPr>
        <w:t>RMM</w:t>
      </w:r>
      <w:r w:rsidR="00CC0734" w:rsidRPr="00287755">
        <w:rPr>
          <w:rFonts w:cstheme="minorHAnsi"/>
        </w:rPr>
        <w:t xml:space="preserve"> de la </w:t>
      </w:r>
      <w:r w:rsidR="001744D3" w:rsidRPr="00287755">
        <w:rPr>
          <w:rFonts w:cstheme="minorHAnsi"/>
        </w:rPr>
        <w:t>Entidad</w:t>
      </w:r>
      <w:r w:rsidR="00CC0734" w:rsidRPr="00287755">
        <w:rPr>
          <w:rFonts w:cstheme="minorHAnsi"/>
        </w:rPr>
        <w:t>.</w:t>
      </w:r>
    </w:p>
    <w:p w14:paraId="562764EA" w14:textId="77777777" w:rsidR="005A4327" w:rsidRDefault="005A4327" w:rsidP="000167D5">
      <w:pPr>
        <w:spacing w:after="0"/>
        <w:jc w:val="both"/>
        <w:rPr>
          <w:rFonts w:cstheme="minorHAnsi"/>
        </w:rPr>
      </w:pPr>
    </w:p>
    <w:p w14:paraId="2D7A13DE" w14:textId="69678BF0" w:rsidR="007B076A" w:rsidRPr="00287755" w:rsidRDefault="007B076A" w:rsidP="000167D5">
      <w:pPr>
        <w:spacing w:after="0"/>
        <w:jc w:val="both"/>
        <w:rPr>
          <w:rFonts w:cstheme="minorHAnsi"/>
        </w:rPr>
      </w:pPr>
    </w:p>
    <w:sectPr w:rsidR="007B076A" w:rsidRPr="00287755" w:rsidSect="003C2151">
      <w:headerReference w:type="even" r:id="rId12"/>
      <w:headerReference w:type="default" r:id="rId13"/>
      <w:headerReference w:type="first" r:id="rId14"/>
      <w:pgSz w:w="12242" w:h="15842" w:code="1"/>
      <w:pgMar w:top="1985" w:right="1701" w:bottom="1276" w:left="1701" w:header="709" w:footer="2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AEBEF" w14:textId="77777777" w:rsidR="001841AD" w:rsidRDefault="001841AD" w:rsidP="007B2E20">
      <w:pPr>
        <w:spacing w:after="0" w:line="240" w:lineRule="auto"/>
      </w:pPr>
      <w:r>
        <w:separator/>
      </w:r>
    </w:p>
  </w:endnote>
  <w:endnote w:type="continuationSeparator" w:id="0">
    <w:p w14:paraId="2281E774" w14:textId="77777777" w:rsidR="001841AD" w:rsidRDefault="001841AD" w:rsidP="007B2E20">
      <w:pPr>
        <w:spacing w:after="0" w:line="240" w:lineRule="auto"/>
      </w:pPr>
      <w:r>
        <w:continuationSeparator/>
      </w:r>
    </w:p>
  </w:endnote>
  <w:endnote w:type="continuationNotice" w:id="1">
    <w:p w14:paraId="455A77D4" w14:textId="77777777" w:rsidR="001841AD" w:rsidRDefault="00184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Franklin Gothic Medium Cond"/>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GE Inspira">
    <w:altName w:val="GE Inspira"/>
    <w:charset w:val="00"/>
    <w:family w:val="swiss"/>
    <w:pitch w:val="variable"/>
    <w:sig w:usb0="00000003"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833E5" w14:textId="77777777" w:rsidR="001841AD" w:rsidRDefault="001841AD" w:rsidP="007B2E20">
      <w:pPr>
        <w:spacing w:after="0" w:line="240" w:lineRule="auto"/>
      </w:pPr>
      <w:r>
        <w:separator/>
      </w:r>
    </w:p>
  </w:footnote>
  <w:footnote w:type="continuationSeparator" w:id="0">
    <w:p w14:paraId="064BA019" w14:textId="77777777" w:rsidR="001841AD" w:rsidRDefault="001841AD" w:rsidP="007B2E20">
      <w:pPr>
        <w:spacing w:after="0" w:line="240" w:lineRule="auto"/>
      </w:pPr>
      <w:r>
        <w:continuationSeparator/>
      </w:r>
    </w:p>
  </w:footnote>
  <w:footnote w:type="continuationNotice" w:id="1">
    <w:p w14:paraId="07490C78" w14:textId="77777777" w:rsidR="001841AD" w:rsidRDefault="001841AD">
      <w:pPr>
        <w:spacing w:after="0" w:line="240" w:lineRule="auto"/>
      </w:pPr>
    </w:p>
  </w:footnote>
  <w:footnote w:id="2">
    <w:p w14:paraId="177A82E2" w14:textId="48E6C203" w:rsidR="004D44C4" w:rsidRPr="00861694" w:rsidRDefault="004D44C4">
      <w:pPr>
        <w:pStyle w:val="Textonotapie"/>
        <w:rPr>
          <w:rFonts w:asciiTheme="minorHAnsi" w:hAnsiTheme="minorHAnsi" w:cstheme="minorHAnsi"/>
          <w:sz w:val="16"/>
          <w:szCs w:val="16"/>
          <w:lang w:val="es-MX"/>
        </w:rPr>
      </w:pPr>
      <w:r w:rsidRPr="00861694">
        <w:rPr>
          <w:rStyle w:val="Refdenotaalpie"/>
          <w:rFonts w:asciiTheme="minorHAnsi" w:hAnsiTheme="minorHAnsi" w:cstheme="minorHAnsi"/>
          <w:sz w:val="16"/>
          <w:szCs w:val="16"/>
        </w:rPr>
        <w:footnoteRef/>
      </w:r>
      <w:r w:rsidRPr="00861694">
        <w:rPr>
          <w:rFonts w:asciiTheme="minorHAnsi" w:hAnsiTheme="minorHAnsi" w:cstheme="minorHAnsi"/>
          <w:sz w:val="16"/>
          <w:szCs w:val="16"/>
        </w:rPr>
        <w:t xml:space="preserve"> Definición contenida como anexo, nota interpretativa de la Recomendación GAFI N° 15 – Nuevas Tecnologías de GAFI.</w:t>
      </w:r>
    </w:p>
  </w:footnote>
  <w:footnote w:id="3">
    <w:p w14:paraId="113A2152" w14:textId="026D5910" w:rsidR="004D44C4" w:rsidRPr="00861694" w:rsidRDefault="004D44C4">
      <w:pPr>
        <w:pStyle w:val="Textonotapie"/>
        <w:rPr>
          <w:rFonts w:asciiTheme="minorHAnsi" w:hAnsiTheme="minorHAnsi" w:cstheme="minorHAnsi"/>
          <w:color w:val="629736"/>
          <w:sz w:val="16"/>
          <w:szCs w:val="16"/>
          <w:lang w:val="es-MX"/>
        </w:rPr>
      </w:pPr>
      <w:r w:rsidRPr="00861694">
        <w:rPr>
          <w:rStyle w:val="Refdenotaalpie"/>
          <w:rFonts w:asciiTheme="minorHAnsi" w:hAnsiTheme="minorHAnsi" w:cstheme="minorHAnsi"/>
          <w:sz w:val="16"/>
          <w:szCs w:val="16"/>
        </w:rPr>
        <w:footnoteRef/>
      </w:r>
      <w:r w:rsidRPr="00861694">
        <w:rPr>
          <w:rFonts w:asciiTheme="minorHAnsi" w:hAnsiTheme="minorHAnsi" w:cstheme="minorHAnsi"/>
          <w:sz w:val="16"/>
          <w:szCs w:val="16"/>
        </w:rPr>
        <w:t xml:space="preserve"> Ley 222 de 1995, Artículo 22</w:t>
      </w:r>
    </w:p>
  </w:footnote>
  <w:footnote w:id="4">
    <w:p w14:paraId="7A3BAA84" w14:textId="4470598B" w:rsidR="004D44C4" w:rsidRPr="00902BBC" w:rsidRDefault="004D44C4" w:rsidP="007C393B">
      <w:pPr>
        <w:pStyle w:val="Textonotapie"/>
        <w:rPr>
          <w:rFonts w:ascii="Calibri" w:hAnsi="Calibri" w:cs="Calibri"/>
          <w:sz w:val="16"/>
          <w:szCs w:val="16"/>
        </w:rPr>
      </w:pPr>
      <w:r w:rsidRPr="00902BBC">
        <w:rPr>
          <w:rStyle w:val="Refdenotaalpie"/>
          <w:rFonts w:ascii="Calibri" w:hAnsi="Calibri" w:cs="Calibri"/>
          <w:sz w:val="16"/>
          <w:szCs w:val="16"/>
        </w:rPr>
        <w:footnoteRef/>
      </w:r>
      <w:r w:rsidRPr="00902BBC">
        <w:rPr>
          <w:rFonts w:ascii="Calibri" w:hAnsi="Calibri" w:cs="Calibri"/>
          <w:sz w:val="16"/>
          <w:szCs w:val="16"/>
        </w:rPr>
        <w:t xml:space="preserve"> </w:t>
      </w:r>
      <w:r w:rsidR="00224CD6" w:rsidRPr="00902BBC">
        <w:rPr>
          <w:rFonts w:ascii="Calibri" w:hAnsi="Calibri" w:cs="Calibri"/>
          <w:sz w:val="16"/>
          <w:szCs w:val="16"/>
        </w:rPr>
        <w:t>Registros Públicos, Auditorios, Consultorías normas de calidad, Formación y capacitación, Información comercial, Conciliación y arbitraje</w:t>
      </w:r>
      <w:r w:rsidR="00991421" w:rsidRPr="00902BBC">
        <w:rPr>
          <w:rFonts w:ascii="Calibri" w:hAnsi="Calibri" w:cs="Calibri"/>
          <w:sz w:val="16"/>
          <w:szCs w:val="16"/>
        </w:rPr>
        <w:t xml:space="preserve"> y </w:t>
      </w:r>
      <w:r w:rsidR="00224CD6" w:rsidRPr="00902BBC">
        <w:rPr>
          <w:rFonts w:ascii="Calibri" w:hAnsi="Calibri" w:cs="Calibri"/>
          <w:sz w:val="16"/>
          <w:szCs w:val="16"/>
        </w:rPr>
        <w:t>Programas de fortalecimiento</w:t>
      </w:r>
    </w:p>
  </w:footnote>
  <w:footnote w:id="5">
    <w:p w14:paraId="3B4BB0C4" w14:textId="2527FDCB" w:rsidR="004D44C4" w:rsidRPr="00902BBC" w:rsidRDefault="004D44C4">
      <w:pPr>
        <w:pStyle w:val="Textonotapie"/>
        <w:rPr>
          <w:rFonts w:ascii="Calibri" w:hAnsi="Calibri" w:cs="Calibri"/>
          <w:sz w:val="16"/>
          <w:szCs w:val="16"/>
          <w:lang w:val="es-MX"/>
        </w:rPr>
      </w:pPr>
      <w:r w:rsidRPr="00902BBC">
        <w:rPr>
          <w:rStyle w:val="Refdenotaalpie"/>
          <w:rFonts w:ascii="Calibri" w:hAnsi="Calibri" w:cs="Calibri"/>
          <w:sz w:val="16"/>
          <w:szCs w:val="16"/>
        </w:rPr>
        <w:footnoteRef/>
      </w:r>
      <w:r w:rsidRPr="00902BBC">
        <w:rPr>
          <w:rFonts w:ascii="Calibri" w:hAnsi="Calibri" w:cs="Calibri"/>
          <w:sz w:val="16"/>
          <w:szCs w:val="16"/>
        </w:rPr>
        <w:t xml:space="preserve"> </w:t>
      </w:r>
      <w:bookmarkStart w:id="8" w:name="_Hlk209460174"/>
      <w:r w:rsidR="00271695" w:rsidRPr="00902BBC">
        <w:rPr>
          <w:rFonts w:ascii="Calibri" w:hAnsi="Calibri" w:cs="Calibri"/>
          <w:sz w:val="16"/>
          <w:szCs w:val="16"/>
        </w:rPr>
        <w:t>Fuerza comercial propia y no propia, canales digitales.</w:t>
      </w:r>
      <w:bookmarkEnd w:id="8"/>
    </w:p>
  </w:footnote>
  <w:footnote w:id="6">
    <w:p w14:paraId="3A188499" w14:textId="35775521" w:rsidR="004D44C4" w:rsidRPr="00902BBC" w:rsidRDefault="004D44C4" w:rsidP="00C317F2">
      <w:pPr>
        <w:pStyle w:val="Textonotapie"/>
        <w:rPr>
          <w:rFonts w:ascii="Calibri" w:hAnsi="Calibri" w:cs="Calibri"/>
        </w:rPr>
      </w:pPr>
      <w:r w:rsidRPr="00902BBC">
        <w:rPr>
          <w:rStyle w:val="Refdenotaalpie"/>
          <w:rFonts w:ascii="Calibri" w:hAnsi="Calibri" w:cs="Calibri"/>
          <w:sz w:val="16"/>
          <w:szCs w:val="16"/>
        </w:rPr>
        <w:footnoteRef/>
      </w:r>
      <w:r w:rsidRPr="00902BBC">
        <w:rPr>
          <w:rFonts w:ascii="Calibri" w:hAnsi="Calibri" w:cs="Calibri"/>
          <w:sz w:val="16"/>
          <w:szCs w:val="16"/>
        </w:rPr>
        <w:t xml:space="preserve"> </w:t>
      </w:r>
      <w:r w:rsidR="007C393B" w:rsidRPr="00902BBC">
        <w:rPr>
          <w:rFonts w:ascii="Calibri" w:hAnsi="Calibri" w:cs="Calibri"/>
          <w:sz w:val="16"/>
          <w:szCs w:val="16"/>
        </w:rPr>
        <w:t>Departamento</w:t>
      </w:r>
      <w:r w:rsidR="00861694">
        <w:rPr>
          <w:rFonts w:ascii="Calibri" w:hAnsi="Calibri" w:cs="Calibri"/>
          <w:sz w:val="16"/>
          <w:szCs w:val="16"/>
        </w:rPr>
        <w:t>s</w:t>
      </w:r>
      <w:r w:rsidR="007C393B" w:rsidRPr="00902BBC">
        <w:rPr>
          <w:rFonts w:ascii="Calibri" w:hAnsi="Calibri" w:cs="Calibri"/>
          <w:sz w:val="16"/>
          <w:szCs w:val="16"/>
        </w:rPr>
        <w:t xml:space="preserve"> de</w:t>
      </w:r>
      <w:r w:rsidR="00902BBC">
        <w:rPr>
          <w:rFonts w:ascii="Calibri" w:hAnsi="Calibri" w:cs="Calibri"/>
          <w:sz w:val="16"/>
          <w:szCs w:val="16"/>
        </w:rPr>
        <w:t xml:space="preserve"> Cundinamarca</w:t>
      </w:r>
      <w:r w:rsidR="00861694">
        <w:rPr>
          <w:rFonts w:ascii="Calibri" w:hAnsi="Calibri" w:cs="Calibri"/>
          <w:sz w:val="16"/>
          <w:szCs w:val="16"/>
        </w:rPr>
        <w:t>, Santander y Magdalena</w:t>
      </w:r>
      <w:r w:rsidR="007C393B" w:rsidRPr="00902BBC">
        <w:rPr>
          <w:rFonts w:ascii="Calibri" w:hAnsi="Calibri" w:cs="Calibri"/>
          <w:sz w:val="16"/>
          <w:szCs w:val="16"/>
        </w:rPr>
        <w:t>.</w:t>
      </w:r>
    </w:p>
  </w:footnote>
  <w:footnote w:id="7">
    <w:p w14:paraId="64F84318" w14:textId="63182DBE" w:rsidR="004D44C4" w:rsidRPr="00902BBC" w:rsidRDefault="004D44C4">
      <w:pPr>
        <w:pStyle w:val="Textonotapie"/>
        <w:rPr>
          <w:rFonts w:ascii="Calibri" w:hAnsi="Calibri" w:cs="Calibri"/>
          <w:sz w:val="16"/>
          <w:szCs w:val="16"/>
          <w:lang w:val="es-MX"/>
        </w:rPr>
      </w:pPr>
      <w:r w:rsidRPr="00902BBC">
        <w:rPr>
          <w:rStyle w:val="Refdenotaalpie"/>
          <w:rFonts w:ascii="Calibri" w:hAnsi="Calibri" w:cs="Calibri"/>
          <w:sz w:val="16"/>
          <w:szCs w:val="16"/>
        </w:rPr>
        <w:footnoteRef/>
      </w:r>
      <w:r w:rsidRPr="00902BBC">
        <w:rPr>
          <w:rFonts w:ascii="Calibri" w:hAnsi="Calibri" w:cs="Calibri"/>
          <w:sz w:val="16"/>
          <w:szCs w:val="16"/>
        </w:rPr>
        <w:t xml:space="preserve"> Es una organización</w:t>
      </w:r>
      <w:r w:rsidRPr="00902BBC">
        <w:rPr>
          <w:rFonts w:ascii="Calibri" w:hAnsi="Calibri" w:cs="Calibri"/>
        </w:rPr>
        <w:t xml:space="preserve"> </w:t>
      </w:r>
      <w:r w:rsidRPr="00902BBC">
        <w:rPr>
          <w:rFonts w:ascii="Calibri" w:hAnsi="Calibri" w:cs="Calibri"/>
          <w:sz w:val="16"/>
          <w:szCs w:val="16"/>
        </w:rPr>
        <w:t>que emplea prácticas y atentados terroristas y se plantea como un movimiento de resistencia alrededor del mundo.</w:t>
      </w:r>
    </w:p>
  </w:footnote>
  <w:footnote w:id="8">
    <w:p w14:paraId="2E005DF9" w14:textId="77777777" w:rsidR="004D44C4" w:rsidRPr="00902BBC" w:rsidRDefault="004D44C4" w:rsidP="00C317F2">
      <w:pPr>
        <w:pStyle w:val="Textonotapie"/>
        <w:rPr>
          <w:rFonts w:ascii="Calibri" w:hAnsi="Calibri" w:cs="Calibri"/>
          <w:sz w:val="16"/>
          <w:szCs w:val="16"/>
        </w:rPr>
      </w:pPr>
      <w:r w:rsidRPr="00902BBC">
        <w:rPr>
          <w:rStyle w:val="Refdenotaalpie"/>
          <w:rFonts w:ascii="Calibri" w:hAnsi="Calibri" w:cs="Calibri"/>
          <w:sz w:val="16"/>
          <w:szCs w:val="16"/>
        </w:rPr>
        <w:footnoteRef/>
      </w:r>
      <w:r w:rsidRPr="00902BBC">
        <w:rPr>
          <w:rFonts w:ascii="Calibri" w:hAnsi="Calibri" w:cs="Calibri"/>
          <w:sz w:val="16"/>
          <w:szCs w:val="16"/>
        </w:rPr>
        <w:t xml:space="preserve"> </w:t>
      </w:r>
      <w:r w:rsidRPr="00902BBC">
        <w:rPr>
          <w:rFonts w:ascii="Calibri" w:hAnsi="Calibri" w:cs="Calibri"/>
          <w:sz w:val="16"/>
          <w:szCs w:val="16"/>
          <w:lang w:val="es-ES"/>
        </w:rPr>
        <w:t>Abusar de su posición (solicitar excepciones), cometer actos de corrupción, generan un impacto superior por interés de los medios de comunicación sobre ellos.</w:t>
      </w:r>
    </w:p>
    <w:p w14:paraId="5F21EA3A" w14:textId="77777777" w:rsidR="004D44C4" w:rsidRPr="0093487E" w:rsidRDefault="004D44C4" w:rsidP="00C317F2">
      <w:pPr>
        <w:pStyle w:val="Textonotapie"/>
        <w:rPr>
          <w:rFonts w:asciiTheme="minorHAnsi" w:hAnsiTheme="minorHAnsi" w:cstheme="minorHAnsi"/>
          <w:lang w:val="es-ES"/>
        </w:rPr>
      </w:pPr>
    </w:p>
  </w:footnote>
  <w:footnote w:id="9">
    <w:p w14:paraId="3323ABEE" w14:textId="77777777" w:rsidR="004D44C4" w:rsidRPr="00902BBC" w:rsidRDefault="004D44C4" w:rsidP="00C317F2">
      <w:pPr>
        <w:pStyle w:val="Textonotapie"/>
        <w:rPr>
          <w:rFonts w:asciiTheme="minorHAnsi" w:hAnsiTheme="minorHAnsi" w:cstheme="minorHAnsi"/>
          <w:sz w:val="16"/>
          <w:szCs w:val="16"/>
        </w:rPr>
      </w:pPr>
      <w:r w:rsidRPr="00902BBC">
        <w:rPr>
          <w:rStyle w:val="Refdenotaalpie"/>
          <w:rFonts w:asciiTheme="minorHAnsi" w:hAnsiTheme="minorHAnsi" w:cstheme="minorHAnsi"/>
          <w:color w:val="629736"/>
          <w:sz w:val="16"/>
          <w:szCs w:val="16"/>
        </w:rPr>
        <w:footnoteRef/>
      </w:r>
      <w:r w:rsidRPr="00902BBC">
        <w:rPr>
          <w:rFonts w:asciiTheme="minorHAnsi" w:hAnsiTheme="minorHAnsi" w:cstheme="minorHAnsi"/>
          <w:color w:val="629736"/>
          <w:sz w:val="16"/>
          <w:szCs w:val="16"/>
        </w:rPr>
        <w:t xml:space="preserve"> </w:t>
      </w:r>
      <w:r w:rsidRPr="00902BBC">
        <w:rPr>
          <w:rFonts w:asciiTheme="minorHAnsi" w:hAnsiTheme="minorHAnsi" w:cstheme="minorHAnsi"/>
          <w:sz w:val="16"/>
          <w:szCs w:val="16"/>
        </w:rPr>
        <w:t>Por ejemplo, las donaciones a organizaciones que aparentan ser entidades sin fines de lucro de carácter humanitario y los auspicios de gobiernos extranjeros.</w:t>
      </w:r>
    </w:p>
  </w:footnote>
  <w:footnote w:id="10">
    <w:p w14:paraId="432F49F0" w14:textId="68FCF20A" w:rsidR="004D44C4" w:rsidRPr="00902BBC" w:rsidRDefault="004D44C4">
      <w:pPr>
        <w:pStyle w:val="Textonotapie"/>
        <w:rPr>
          <w:rFonts w:ascii="Calibri" w:hAnsi="Calibri" w:cs="Calibri"/>
          <w:color w:val="629736"/>
          <w:sz w:val="16"/>
          <w:szCs w:val="16"/>
          <w:lang w:val="es-MX"/>
        </w:rPr>
      </w:pPr>
      <w:r w:rsidRPr="00902BBC">
        <w:rPr>
          <w:rStyle w:val="Refdenotaalpie"/>
          <w:rFonts w:ascii="Calibri" w:hAnsi="Calibri" w:cs="Calibri"/>
          <w:sz w:val="16"/>
          <w:szCs w:val="16"/>
        </w:rPr>
        <w:footnoteRef/>
      </w:r>
      <w:r w:rsidRPr="00902BBC">
        <w:rPr>
          <w:rFonts w:ascii="Calibri" w:hAnsi="Calibri" w:cs="Calibri"/>
          <w:sz w:val="16"/>
          <w:szCs w:val="16"/>
        </w:rPr>
        <w:t xml:space="preserve"> Unidad de Información y Análisis Financiero, entidad adscrita al Ministerio de Hacienda y Crédito Público de Colombia.</w:t>
      </w:r>
    </w:p>
  </w:footnote>
  <w:footnote w:id="11">
    <w:p w14:paraId="7BCCC6D4" w14:textId="041E6DC9" w:rsidR="004D44C4" w:rsidRPr="001A615F" w:rsidRDefault="004D44C4">
      <w:pPr>
        <w:pStyle w:val="Textonotapie"/>
        <w:rPr>
          <w:rFonts w:asciiTheme="minorHAnsi" w:hAnsiTheme="minorHAnsi" w:cstheme="minorHAnsi"/>
          <w:sz w:val="16"/>
          <w:szCs w:val="16"/>
          <w:lang w:val="es-MX"/>
        </w:rPr>
      </w:pPr>
      <w:r w:rsidRPr="001A615F">
        <w:rPr>
          <w:rStyle w:val="Refdenotaalpie"/>
          <w:rFonts w:asciiTheme="minorHAnsi" w:hAnsiTheme="minorHAnsi" w:cstheme="minorHAnsi"/>
          <w:sz w:val="16"/>
          <w:szCs w:val="16"/>
        </w:rPr>
        <w:footnoteRef/>
      </w:r>
      <w:r w:rsidRPr="001A615F">
        <w:rPr>
          <w:rFonts w:asciiTheme="minorHAnsi" w:hAnsiTheme="minorHAnsi" w:cstheme="minorHAnsi"/>
          <w:sz w:val="16"/>
          <w:szCs w:val="16"/>
        </w:rPr>
        <w:t xml:space="preserve"> Ver en Capítulo X de la Circular Básica Jurídica- Procedimientos de debida diligencia – Conocimiento de PEP, lo siguiente: En el evento de que el Gobierno Nacional defina el concepto de PEP o amplíe la definición que al respecto contiene el presente Capitulo X, tal definición o ampliación del concepto se entenderá incorporada a esta disposición de manera automática y modificará la definición aquí prevista</w:t>
      </w:r>
      <w:r w:rsidRPr="001A615F">
        <w:rPr>
          <w:rFonts w:asciiTheme="minorHAnsi" w:hAnsiTheme="minorHAnsi" w:cstheme="minorHAnsi"/>
          <w:color w:val="629736"/>
          <w:sz w:val="16"/>
          <w:szCs w:val="16"/>
        </w:rPr>
        <w:t>.</w:t>
      </w:r>
    </w:p>
  </w:footnote>
  <w:footnote w:id="12">
    <w:p w14:paraId="4F3D0672" w14:textId="3A3542F9" w:rsidR="004D44C4" w:rsidRPr="00840DA5" w:rsidRDefault="004D44C4">
      <w:pPr>
        <w:pStyle w:val="Textonotapie"/>
        <w:rPr>
          <w:rFonts w:asciiTheme="minorHAnsi" w:hAnsiTheme="minorHAnsi" w:cstheme="minorHAnsi"/>
          <w:sz w:val="16"/>
          <w:szCs w:val="16"/>
          <w:lang w:val="es-MX"/>
        </w:rPr>
      </w:pPr>
      <w:r w:rsidRPr="001A615F">
        <w:rPr>
          <w:rStyle w:val="Refdenotaalpie"/>
          <w:rFonts w:asciiTheme="minorHAnsi" w:hAnsiTheme="minorHAnsi" w:cstheme="minorHAnsi"/>
          <w:sz w:val="16"/>
          <w:szCs w:val="16"/>
        </w:rPr>
        <w:footnoteRef/>
      </w:r>
      <w:r w:rsidRPr="001A615F">
        <w:rPr>
          <w:rFonts w:asciiTheme="minorHAnsi" w:hAnsiTheme="minorHAnsi" w:cstheme="minorHAnsi"/>
          <w:sz w:val="16"/>
          <w:szCs w:val="16"/>
        </w:rPr>
        <w:t xml:space="preserve"> Numeral 4.2 – Política para el manejo de conflictos de interés: Regular los posibles Conflictos de Interés de cara a los Administradores </w:t>
      </w:r>
      <w:r w:rsidRPr="00840DA5">
        <w:rPr>
          <w:rFonts w:asciiTheme="minorHAnsi" w:hAnsiTheme="minorHAnsi" w:cstheme="minorHAnsi"/>
          <w:sz w:val="16"/>
          <w:szCs w:val="16"/>
        </w:rPr>
        <w:t>y de cara a los Empleados y proveedores.</w:t>
      </w:r>
    </w:p>
  </w:footnote>
  <w:footnote w:id="13">
    <w:p w14:paraId="35516B6F" w14:textId="77777777" w:rsidR="00A955F9" w:rsidRPr="00840DA5" w:rsidRDefault="00A955F9" w:rsidP="00A955F9">
      <w:pPr>
        <w:pStyle w:val="Textonotapie"/>
        <w:rPr>
          <w:rFonts w:ascii="Calibri" w:hAnsi="Calibri" w:cs="Calibri"/>
          <w:sz w:val="16"/>
          <w:szCs w:val="16"/>
          <w:lang w:val="es-MX"/>
        </w:rPr>
      </w:pPr>
      <w:r w:rsidRPr="00840DA5">
        <w:rPr>
          <w:rFonts w:ascii="Calibri" w:hAnsi="Calibri" w:cs="Calibri"/>
          <w:sz w:val="16"/>
          <w:szCs w:val="16"/>
          <w:vertAlign w:val="superscript"/>
          <w:lang w:val="es-MX"/>
        </w:rPr>
        <w:footnoteRef/>
      </w:r>
      <w:r w:rsidRPr="00840DA5">
        <w:rPr>
          <w:rFonts w:ascii="Calibri" w:hAnsi="Calibri" w:cs="Calibri"/>
          <w:sz w:val="16"/>
          <w:szCs w:val="16"/>
          <w:lang w:val="es-MX"/>
        </w:rPr>
        <w:t xml:space="preserve"> Según el código civil se refiere a: Padres e hijos</w:t>
      </w:r>
    </w:p>
  </w:footnote>
  <w:footnote w:id="14">
    <w:p w14:paraId="1E7715E0" w14:textId="77777777" w:rsidR="003933C2" w:rsidRPr="00840DA5" w:rsidRDefault="003933C2" w:rsidP="003933C2">
      <w:pPr>
        <w:pStyle w:val="Textonotapie"/>
        <w:rPr>
          <w:rFonts w:ascii="Calibri" w:hAnsi="Calibri" w:cs="Calibri"/>
          <w:sz w:val="16"/>
          <w:szCs w:val="16"/>
          <w:lang w:val="es-MX"/>
        </w:rPr>
      </w:pPr>
      <w:r w:rsidRPr="00840DA5">
        <w:rPr>
          <w:rFonts w:ascii="Calibri" w:hAnsi="Calibri" w:cs="Calibri"/>
          <w:sz w:val="16"/>
          <w:szCs w:val="16"/>
          <w:vertAlign w:val="superscript"/>
          <w:lang w:val="es-MX"/>
        </w:rPr>
        <w:footnoteRef/>
      </w:r>
      <w:r w:rsidRPr="00840DA5">
        <w:rPr>
          <w:rFonts w:ascii="Calibri" w:hAnsi="Calibri" w:cs="Calibri"/>
          <w:sz w:val="16"/>
          <w:szCs w:val="16"/>
          <w:lang w:val="es-MX"/>
        </w:rPr>
        <w:t xml:space="preserve"> Según el código civil se refiere a: Abuelos, hermanos, nietos</w:t>
      </w:r>
    </w:p>
  </w:footnote>
  <w:footnote w:id="15">
    <w:p w14:paraId="1C40CB23" w14:textId="77777777" w:rsidR="007348B9" w:rsidRPr="00840DA5" w:rsidRDefault="007348B9" w:rsidP="007348B9">
      <w:pPr>
        <w:pStyle w:val="Textonotapie"/>
        <w:rPr>
          <w:rFonts w:ascii="Calibri" w:hAnsi="Calibri" w:cs="Calibri"/>
          <w:sz w:val="16"/>
          <w:szCs w:val="16"/>
          <w:lang w:val="es-MX"/>
        </w:rPr>
      </w:pPr>
      <w:r w:rsidRPr="00840DA5">
        <w:rPr>
          <w:rFonts w:ascii="Calibri" w:hAnsi="Calibri" w:cs="Calibri"/>
          <w:sz w:val="16"/>
          <w:szCs w:val="16"/>
          <w:vertAlign w:val="superscript"/>
          <w:lang w:val="es-MX"/>
        </w:rPr>
        <w:footnoteRef/>
      </w:r>
      <w:r w:rsidRPr="00840DA5">
        <w:rPr>
          <w:rFonts w:ascii="Calibri" w:hAnsi="Calibri" w:cs="Calibri"/>
          <w:sz w:val="16"/>
          <w:szCs w:val="16"/>
          <w:vertAlign w:val="superscript"/>
          <w:lang w:val="es-MX"/>
        </w:rPr>
        <w:t xml:space="preserve"> </w:t>
      </w:r>
      <w:r w:rsidRPr="00840DA5">
        <w:rPr>
          <w:rFonts w:ascii="Calibri" w:hAnsi="Calibri" w:cs="Calibri"/>
          <w:sz w:val="16"/>
          <w:szCs w:val="16"/>
          <w:lang w:val="es-MX"/>
        </w:rPr>
        <w:t>Según el código civil se refiere a: Abuelos del cónyuge y Hermanos del cónyuge</w:t>
      </w:r>
    </w:p>
  </w:footnote>
  <w:footnote w:id="16">
    <w:p w14:paraId="1A1BFD12" w14:textId="77777777" w:rsidR="00840DA5" w:rsidRPr="00840DA5" w:rsidRDefault="00840DA5" w:rsidP="00840DA5">
      <w:pPr>
        <w:pStyle w:val="Textonotapie"/>
        <w:rPr>
          <w:rFonts w:ascii="Calibri" w:hAnsi="Calibri" w:cs="Calibri"/>
          <w:sz w:val="16"/>
          <w:szCs w:val="16"/>
          <w:lang w:val="es-MX"/>
        </w:rPr>
      </w:pPr>
      <w:r w:rsidRPr="00840DA5">
        <w:rPr>
          <w:rFonts w:ascii="Calibri" w:hAnsi="Calibri" w:cs="Calibri"/>
          <w:sz w:val="16"/>
          <w:szCs w:val="16"/>
          <w:vertAlign w:val="superscript"/>
          <w:lang w:val="es-MX"/>
        </w:rPr>
        <w:footnoteRef/>
      </w:r>
      <w:r w:rsidRPr="00840DA5">
        <w:rPr>
          <w:rFonts w:ascii="Calibri" w:hAnsi="Calibri" w:cs="Calibri"/>
          <w:sz w:val="16"/>
          <w:szCs w:val="16"/>
          <w:lang w:val="es-MX"/>
        </w:rPr>
        <w:t xml:space="preserve"> Según el código civil se refiere a: Suegros e hijos adoptivos</w:t>
      </w:r>
    </w:p>
  </w:footnote>
  <w:footnote w:id="17">
    <w:p w14:paraId="0951094A" w14:textId="77777777" w:rsidR="00DB6BF3" w:rsidRPr="00CB3238" w:rsidRDefault="00DB6BF3" w:rsidP="00DB6BF3">
      <w:pPr>
        <w:pStyle w:val="Textonotapie"/>
        <w:rPr>
          <w:rFonts w:asciiTheme="minorHAnsi" w:hAnsiTheme="minorHAnsi" w:cstheme="minorHAnsi"/>
          <w:sz w:val="16"/>
          <w:szCs w:val="16"/>
        </w:rPr>
      </w:pPr>
      <w:r w:rsidRPr="00CB3238">
        <w:rPr>
          <w:rStyle w:val="Refdenotaalpie"/>
          <w:rFonts w:asciiTheme="minorHAnsi" w:hAnsiTheme="minorHAnsi" w:cstheme="minorHAnsi"/>
          <w:sz w:val="16"/>
          <w:szCs w:val="16"/>
        </w:rPr>
        <w:footnoteRef/>
      </w:r>
      <w:r w:rsidRPr="00CB3238">
        <w:rPr>
          <w:rFonts w:asciiTheme="minorHAnsi" w:hAnsiTheme="minorHAnsi" w:cstheme="minorHAnsi"/>
          <w:sz w:val="16"/>
          <w:szCs w:val="16"/>
        </w:rPr>
        <w:t xml:space="preserve"> Juez de la República o Fiscal General de la Nación</w:t>
      </w:r>
    </w:p>
  </w:footnote>
  <w:footnote w:id="18">
    <w:p w14:paraId="04DE022D" w14:textId="32C3507C" w:rsidR="00DB6BF3" w:rsidRPr="0071228E" w:rsidRDefault="00DB6BF3" w:rsidP="00DB6BF3">
      <w:pPr>
        <w:pStyle w:val="Textonotapie"/>
        <w:rPr>
          <w:rFonts w:asciiTheme="minorHAnsi" w:hAnsiTheme="minorHAnsi" w:cstheme="minorHAnsi"/>
          <w:color w:val="629736"/>
          <w:sz w:val="16"/>
          <w:szCs w:val="16"/>
        </w:rPr>
      </w:pPr>
      <w:r w:rsidRPr="00A93EC4">
        <w:rPr>
          <w:rFonts w:asciiTheme="minorHAnsi" w:hAnsiTheme="minorHAnsi" w:cstheme="minorHAnsi"/>
          <w:sz w:val="16"/>
          <w:szCs w:val="16"/>
          <w:vertAlign w:val="superscript"/>
        </w:rPr>
        <w:footnoteRef/>
      </w:r>
      <w:r w:rsidRPr="00A93EC4">
        <w:rPr>
          <w:rFonts w:asciiTheme="minorHAnsi" w:hAnsiTheme="minorHAnsi" w:cstheme="minorHAnsi"/>
          <w:sz w:val="16"/>
          <w:szCs w:val="16"/>
        </w:rPr>
        <w:t xml:space="preserve"> </w:t>
      </w:r>
      <w:r w:rsidR="00A93EC4" w:rsidRPr="00A93EC4">
        <w:rPr>
          <w:rFonts w:asciiTheme="minorHAnsi" w:hAnsiTheme="minorHAnsi" w:cstheme="minorHAnsi"/>
          <w:sz w:val="16"/>
          <w:szCs w:val="16"/>
        </w:rPr>
        <w:t>Decisión ejecutiva para la aprobación de Caja Menor y Caja General.</w:t>
      </w:r>
    </w:p>
  </w:footnote>
  <w:footnote w:id="19">
    <w:p w14:paraId="540624DB" w14:textId="7F1FB036" w:rsidR="00DB6BF3" w:rsidRPr="00CB3238" w:rsidRDefault="00DB6BF3" w:rsidP="00DB6BF3">
      <w:pPr>
        <w:pStyle w:val="Textonotapie"/>
        <w:rPr>
          <w:rFonts w:asciiTheme="minorHAnsi" w:hAnsiTheme="minorHAnsi" w:cstheme="minorHAnsi"/>
          <w:sz w:val="16"/>
          <w:szCs w:val="16"/>
        </w:rPr>
      </w:pPr>
      <w:r w:rsidRPr="00CB3238">
        <w:rPr>
          <w:rStyle w:val="Refdenotaalpie"/>
          <w:rFonts w:asciiTheme="minorHAnsi" w:hAnsiTheme="minorHAnsi" w:cstheme="minorHAnsi"/>
          <w:sz w:val="16"/>
          <w:szCs w:val="16"/>
        </w:rPr>
        <w:footnoteRef/>
      </w:r>
      <w:r w:rsidRPr="00CB3238">
        <w:rPr>
          <w:rFonts w:asciiTheme="minorHAnsi" w:hAnsiTheme="minorHAnsi" w:cstheme="minorHAnsi"/>
          <w:sz w:val="16"/>
          <w:szCs w:val="16"/>
        </w:rPr>
        <w:t xml:space="preserve"> </w:t>
      </w:r>
      <w:r w:rsidR="005E4226" w:rsidRPr="005E4226">
        <w:rPr>
          <w:rFonts w:asciiTheme="minorHAnsi" w:hAnsiTheme="minorHAnsi" w:cstheme="minorHAnsi"/>
          <w:sz w:val="16"/>
          <w:szCs w:val="16"/>
        </w:rPr>
        <w:t>Los países señalados por GAFI como no cooperantes, se encuentran relacionados dentro del documento “Matriz de riesgo LA/FT/FPADM”, específicamente en la hoja “Nivel de riesgo Jurisdicción”.</w:t>
      </w:r>
    </w:p>
  </w:footnote>
  <w:footnote w:id="20">
    <w:p w14:paraId="0AC0BB5B" w14:textId="77777777" w:rsidR="00DB6BF3" w:rsidRPr="00036935" w:rsidRDefault="00DB6BF3" w:rsidP="00DB6BF3">
      <w:pPr>
        <w:pStyle w:val="Textonotapie"/>
        <w:rPr>
          <w:rFonts w:asciiTheme="minorHAnsi" w:hAnsiTheme="minorHAnsi" w:cstheme="minorHAnsi"/>
          <w:sz w:val="16"/>
          <w:szCs w:val="16"/>
        </w:rPr>
      </w:pPr>
      <w:r w:rsidRPr="00CB3238">
        <w:rPr>
          <w:rStyle w:val="Refdenotaalpie"/>
          <w:rFonts w:asciiTheme="minorHAnsi" w:hAnsiTheme="minorHAnsi" w:cstheme="minorHAnsi"/>
          <w:sz w:val="16"/>
          <w:szCs w:val="16"/>
        </w:rPr>
        <w:footnoteRef/>
      </w:r>
      <w:r w:rsidRPr="00CB3238">
        <w:rPr>
          <w:rFonts w:asciiTheme="minorHAnsi" w:hAnsiTheme="minorHAnsi" w:cstheme="minorHAnsi"/>
          <w:sz w:val="16"/>
          <w:szCs w:val="16"/>
        </w:rPr>
        <w:t xml:space="preserve"> Por ejemplo, Personas políticamente expuestas o familiares de éstos.</w:t>
      </w:r>
    </w:p>
  </w:footnote>
  <w:footnote w:id="21">
    <w:p w14:paraId="609B8390" w14:textId="77777777" w:rsidR="00DB6BF3" w:rsidRPr="00017640" w:rsidRDefault="00DB6BF3" w:rsidP="00DB6BF3">
      <w:pPr>
        <w:pStyle w:val="Textonotapie"/>
        <w:rPr>
          <w:rFonts w:asciiTheme="minorHAnsi" w:hAnsiTheme="minorHAnsi"/>
          <w:sz w:val="16"/>
          <w:szCs w:val="16"/>
        </w:rPr>
      </w:pPr>
      <w:r w:rsidRPr="00017640">
        <w:rPr>
          <w:rStyle w:val="Refdenotaalpie"/>
          <w:rFonts w:asciiTheme="minorHAnsi" w:hAnsiTheme="minorHAnsi" w:cstheme="minorHAnsi"/>
          <w:sz w:val="16"/>
          <w:szCs w:val="16"/>
        </w:rPr>
        <w:footnoteRef/>
      </w:r>
      <w:r w:rsidRPr="00017640">
        <w:rPr>
          <w:rFonts w:asciiTheme="minorHAnsi" w:hAnsiTheme="minorHAnsi" w:cstheme="minorHAnsi"/>
          <w:sz w:val="16"/>
          <w:szCs w:val="16"/>
        </w:rPr>
        <w:t xml:space="preserve"> </w:t>
      </w:r>
      <w:r w:rsidRPr="00017640">
        <w:rPr>
          <w:rFonts w:asciiTheme="minorHAnsi" w:hAnsiTheme="minorHAnsi"/>
          <w:sz w:val="16"/>
          <w:szCs w:val="16"/>
        </w:rPr>
        <w:t>Según dice el capítulo X de la CBJ de SS, que conforme a lo previsto en el artículo 28 de la Ley 962 de 2005 o la norma que la modifique o sustituya.</w:t>
      </w:r>
    </w:p>
  </w:footnote>
  <w:footnote w:id="22">
    <w:p w14:paraId="392BE0D3" w14:textId="77777777" w:rsidR="00A64CC0" w:rsidRPr="00D41BB2" w:rsidRDefault="00A64CC0" w:rsidP="00A64CC0">
      <w:pPr>
        <w:pStyle w:val="Textonotapie"/>
        <w:rPr>
          <w:rFonts w:asciiTheme="minorHAnsi" w:hAnsiTheme="minorHAnsi" w:cstheme="minorHAnsi"/>
          <w:color w:val="629736"/>
          <w:sz w:val="16"/>
          <w:szCs w:val="16"/>
          <w:lang w:val="es-MX"/>
        </w:rPr>
      </w:pPr>
      <w:r w:rsidRPr="00D41BB2">
        <w:rPr>
          <w:rFonts w:asciiTheme="minorHAnsi" w:hAnsiTheme="minorHAnsi" w:cstheme="minorHAnsi"/>
          <w:sz w:val="16"/>
          <w:szCs w:val="16"/>
          <w:vertAlign w:val="superscript"/>
          <w:lang w:val="es-MX"/>
        </w:rPr>
        <w:footnoteRef/>
      </w:r>
      <w:r w:rsidRPr="00D41BB2">
        <w:rPr>
          <w:rFonts w:asciiTheme="minorHAnsi" w:hAnsiTheme="minorHAnsi" w:cstheme="minorHAnsi"/>
          <w:sz w:val="16"/>
          <w:szCs w:val="16"/>
          <w:lang w:val="es-MX"/>
        </w:rPr>
        <w:t xml:space="preserve"> En el diseño del RMM se deberá tener en cuenta la materialidad, las características propias de la Entidad y su actividad, así como la identificación de los Factores de Riesgo LA/FT/FPADM (Matriz de Riesgo LA/FT/FPADM u otro mecanismo de evaluación, individualización, identificación y segmentación del Riesgo LA/FT/FPADM).</w:t>
      </w:r>
    </w:p>
  </w:footnote>
  <w:footnote w:id="23">
    <w:p w14:paraId="79C64180" w14:textId="77777777" w:rsidR="008D5787" w:rsidRPr="00482ADE" w:rsidRDefault="008D5787" w:rsidP="008D5787">
      <w:pPr>
        <w:pStyle w:val="Textonotapie"/>
        <w:rPr>
          <w:rFonts w:asciiTheme="minorHAnsi" w:hAnsiTheme="minorHAnsi" w:cstheme="minorHAnsi"/>
          <w:sz w:val="16"/>
          <w:szCs w:val="16"/>
          <w:lang w:val="es-MX"/>
        </w:rPr>
      </w:pPr>
      <w:r w:rsidRPr="00482ADE">
        <w:rPr>
          <w:rStyle w:val="Refdenotaalpie"/>
          <w:rFonts w:asciiTheme="minorHAnsi" w:hAnsiTheme="minorHAnsi" w:cstheme="minorHAnsi"/>
          <w:sz w:val="16"/>
          <w:szCs w:val="16"/>
        </w:rPr>
        <w:footnoteRef/>
      </w:r>
      <w:r w:rsidRPr="00482ADE">
        <w:rPr>
          <w:rFonts w:asciiTheme="minorHAnsi" w:hAnsiTheme="minorHAnsi" w:cstheme="minorHAnsi"/>
          <w:sz w:val="16"/>
          <w:szCs w:val="16"/>
        </w:rPr>
        <w:t xml:space="preserve"> Incluye las operaciones intentadas determinadas como sospechosas.</w:t>
      </w:r>
    </w:p>
  </w:footnote>
  <w:footnote w:id="24">
    <w:p w14:paraId="5A6128BE" w14:textId="77777777" w:rsidR="00A44FE8" w:rsidRPr="00482ADE" w:rsidRDefault="00A44FE8" w:rsidP="00A44FE8">
      <w:pPr>
        <w:pStyle w:val="Textonotapie"/>
        <w:rPr>
          <w:rFonts w:ascii="Calibri" w:hAnsi="Calibri" w:cs="Calibri"/>
          <w:sz w:val="16"/>
          <w:szCs w:val="16"/>
        </w:rPr>
      </w:pPr>
      <w:r w:rsidRPr="00482ADE">
        <w:rPr>
          <w:rStyle w:val="Refdenotaalpie"/>
          <w:rFonts w:ascii="Calibri" w:hAnsi="Calibri" w:cs="Calibri"/>
          <w:sz w:val="16"/>
          <w:szCs w:val="16"/>
        </w:rPr>
        <w:footnoteRef/>
      </w:r>
      <w:r w:rsidRPr="00482ADE">
        <w:rPr>
          <w:rFonts w:ascii="Calibri" w:hAnsi="Calibri" w:cs="Calibri"/>
          <w:sz w:val="16"/>
          <w:szCs w:val="16"/>
        </w:rPr>
        <w:t xml:space="preserve"> Artículo 32 de la Ley 1778 de 2016.</w:t>
      </w:r>
    </w:p>
  </w:footnote>
  <w:footnote w:id="25">
    <w:p w14:paraId="5C64D564" w14:textId="77777777" w:rsidR="00A44FE8" w:rsidRPr="00482ADE" w:rsidRDefault="00A44FE8" w:rsidP="00A44FE8">
      <w:pPr>
        <w:pStyle w:val="Textonotapie"/>
        <w:rPr>
          <w:rFonts w:ascii="Calibri" w:hAnsi="Calibri" w:cs="Calibri"/>
          <w:sz w:val="16"/>
          <w:szCs w:val="16"/>
        </w:rPr>
      </w:pPr>
      <w:r w:rsidRPr="00482ADE">
        <w:rPr>
          <w:rStyle w:val="Refdenotaalpie"/>
          <w:rFonts w:ascii="Calibri" w:hAnsi="Calibri" w:cs="Calibri"/>
          <w:sz w:val="16"/>
          <w:szCs w:val="16"/>
        </w:rPr>
        <w:footnoteRef/>
      </w:r>
      <w:r w:rsidRPr="00482ADE">
        <w:rPr>
          <w:rFonts w:ascii="Calibri" w:hAnsi="Calibri" w:cs="Calibri"/>
          <w:sz w:val="16"/>
          <w:szCs w:val="16"/>
        </w:rPr>
        <w:t xml:space="preserve"> Incluye las operaciones intentadas determinadas como sospechosas.</w:t>
      </w:r>
    </w:p>
  </w:footnote>
  <w:footnote w:id="26">
    <w:p w14:paraId="2C8919DC" w14:textId="77777777" w:rsidR="00535D62" w:rsidRPr="00D41BB2" w:rsidRDefault="00535D62" w:rsidP="00535D62">
      <w:pPr>
        <w:pStyle w:val="Textonotapie"/>
        <w:rPr>
          <w:rFonts w:asciiTheme="minorHAnsi" w:hAnsiTheme="minorHAnsi"/>
          <w:sz w:val="16"/>
          <w:szCs w:val="16"/>
          <w:lang w:val="es-MX"/>
        </w:rPr>
      </w:pPr>
      <w:r w:rsidRPr="00D41BB2">
        <w:rPr>
          <w:rStyle w:val="Refdenotaalpie"/>
          <w:rFonts w:asciiTheme="minorHAnsi" w:hAnsiTheme="minorHAnsi"/>
          <w:sz w:val="16"/>
          <w:szCs w:val="16"/>
        </w:rPr>
        <w:footnoteRef/>
      </w:r>
      <w:r w:rsidRPr="00D41BB2">
        <w:rPr>
          <w:rFonts w:asciiTheme="minorHAnsi" w:hAnsiTheme="minorHAnsi"/>
          <w:sz w:val="16"/>
          <w:szCs w:val="16"/>
        </w:rPr>
        <w:t xml:space="preserve"> Norma Técnica Colombiana la cual es el reemplazo de la norma NTC5254 (Primera Actualización) – Gestión del Riesgo. Principios y directrices. Editada por el Instituto Colombiano de Normas Técnicas y Certificación ICONTEC.</w:t>
      </w:r>
    </w:p>
  </w:footnote>
  <w:footnote w:id="27">
    <w:p w14:paraId="22B1C9FE" w14:textId="6FA54CC9" w:rsidR="00535D62" w:rsidRPr="00D41BB2" w:rsidRDefault="00535D62" w:rsidP="00535D62">
      <w:pPr>
        <w:pStyle w:val="Textonotapie"/>
        <w:rPr>
          <w:rFonts w:asciiTheme="minorHAnsi" w:hAnsiTheme="minorHAnsi" w:cstheme="minorHAnsi"/>
          <w:sz w:val="16"/>
          <w:szCs w:val="16"/>
        </w:rPr>
      </w:pPr>
      <w:r w:rsidRPr="00D41BB2">
        <w:rPr>
          <w:rStyle w:val="Refdenotaalpie"/>
          <w:rFonts w:asciiTheme="minorHAnsi" w:hAnsiTheme="minorHAnsi" w:cstheme="minorHAnsi"/>
          <w:sz w:val="16"/>
          <w:szCs w:val="16"/>
        </w:rPr>
        <w:footnoteRef/>
      </w:r>
      <w:r w:rsidRPr="00D41BB2">
        <w:rPr>
          <w:rFonts w:asciiTheme="minorHAnsi" w:hAnsiTheme="minorHAnsi" w:cstheme="minorHAnsi"/>
          <w:sz w:val="16"/>
          <w:szCs w:val="16"/>
        </w:rPr>
        <w:t xml:space="preserve"> </w:t>
      </w:r>
      <w:r w:rsidR="00D33C65">
        <w:rPr>
          <w:rFonts w:asciiTheme="minorHAnsi" w:hAnsiTheme="minorHAnsi" w:cstheme="minorHAnsi"/>
          <w:sz w:val="16"/>
          <w:szCs w:val="16"/>
        </w:rPr>
        <w:t>L</w:t>
      </w:r>
      <w:r w:rsidRPr="00D41BB2">
        <w:rPr>
          <w:rFonts w:asciiTheme="minorHAnsi" w:hAnsiTheme="minorHAnsi" w:cstheme="minorHAnsi"/>
          <w:sz w:val="16"/>
          <w:szCs w:val="16"/>
        </w:rPr>
        <w:t>íderes de áreas que pertenecen a las áreas impactadas por el riesgo de LA/FT/FPADM.</w:t>
      </w:r>
    </w:p>
  </w:footnote>
  <w:footnote w:id="28">
    <w:p w14:paraId="199ECA2D" w14:textId="77777777" w:rsidR="00535D62" w:rsidRPr="00AE035D" w:rsidRDefault="00535D62" w:rsidP="00535D62">
      <w:pPr>
        <w:pStyle w:val="Textonotapie"/>
        <w:rPr>
          <w:rFonts w:asciiTheme="minorHAnsi" w:hAnsiTheme="minorHAnsi" w:cstheme="minorHAnsi"/>
          <w:sz w:val="16"/>
          <w:szCs w:val="16"/>
          <w:lang w:val="es-MX"/>
        </w:rPr>
      </w:pPr>
      <w:r w:rsidRPr="00AE035D">
        <w:rPr>
          <w:rStyle w:val="Refdenotaalpie"/>
          <w:rFonts w:asciiTheme="minorHAnsi" w:hAnsiTheme="minorHAnsi" w:cstheme="minorHAnsi"/>
          <w:sz w:val="16"/>
          <w:szCs w:val="16"/>
        </w:rPr>
        <w:footnoteRef/>
      </w:r>
      <w:r w:rsidRPr="00AE035D">
        <w:rPr>
          <w:rFonts w:asciiTheme="minorHAnsi" w:hAnsiTheme="minorHAnsi" w:cstheme="minorHAnsi"/>
          <w:sz w:val="16"/>
          <w:szCs w:val="16"/>
        </w:rPr>
        <w:t xml:space="preserve"> Posibilidad de ocurrencia de la situación y número de veces en una ventana de tiempo de un año.</w:t>
      </w:r>
    </w:p>
  </w:footnote>
  <w:footnote w:id="29">
    <w:p w14:paraId="7BBEDCF6" w14:textId="77777777" w:rsidR="00535D62" w:rsidRPr="00AE035D" w:rsidRDefault="00535D62" w:rsidP="00535D62">
      <w:pPr>
        <w:pStyle w:val="Textonotapie"/>
        <w:rPr>
          <w:rFonts w:asciiTheme="minorHAnsi" w:hAnsiTheme="minorHAnsi" w:cstheme="minorHAnsi"/>
          <w:sz w:val="16"/>
          <w:szCs w:val="16"/>
          <w:lang w:val="es-MX"/>
        </w:rPr>
      </w:pPr>
      <w:r w:rsidRPr="00D41BB2">
        <w:rPr>
          <w:rStyle w:val="Refdenotaalpie"/>
          <w:rFonts w:asciiTheme="minorHAnsi" w:hAnsiTheme="minorHAnsi" w:cstheme="minorHAnsi"/>
          <w:sz w:val="16"/>
          <w:szCs w:val="16"/>
        </w:rPr>
        <w:footnoteRef/>
      </w:r>
      <w:r w:rsidRPr="00AE035D">
        <w:rPr>
          <w:rFonts w:asciiTheme="minorHAnsi" w:hAnsiTheme="minorHAnsi" w:cstheme="minorHAnsi"/>
          <w:sz w:val="16"/>
          <w:szCs w:val="16"/>
        </w:rPr>
        <w:t xml:space="preserve"> Consecuencias legales, reputacionales, operativas o de contagio</w:t>
      </w:r>
    </w:p>
  </w:footnote>
  <w:footnote w:id="30">
    <w:p w14:paraId="642FC78B" w14:textId="77777777" w:rsidR="00535D62" w:rsidRPr="00D41BB2" w:rsidRDefault="00535D62" w:rsidP="00535D62">
      <w:pPr>
        <w:pStyle w:val="Textonotapie"/>
        <w:rPr>
          <w:rFonts w:asciiTheme="minorHAnsi" w:hAnsiTheme="minorHAnsi" w:cstheme="minorHAnsi"/>
          <w:sz w:val="16"/>
          <w:szCs w:val="16"/>
          <w:lang w:val="es-MX"/>
        </w:rPr>
      </w:pPr>
      <w:r w:rsidRPr="00D41BB2">
        <w:rPr>
          <w:rStyle w:val="Refdenotaalpie"/>
          <w:rFonts w:asciiTheme="minorHAnsi" w:hAnsiTheme="minorHAnsi" w:cstheme="minorHAnsi"/>
          <w:sz w:val="16"/>
          <w:szCs w:val="16"/>
        </w:rPr>
        <w:footnoteRef/>
      </w:r>
      <w:r w:rsidRPr="00D41BB2">
        <w:rPr>
          <w:rFonts w:asciiTheme="minorHAnsi" w:hAnsiTheme="minorHAnsi" w:cstheme="minorHAnsi"/>
          <w:sz w:val="16"/>
          <w:szCs w:val="16"/>
        </w:rPr>
        <w:t xml:space="preserve"> Hace referencia al valor que se determina a partir de la combinación de la probabilidad de ocurrencia de un evento y su impacto</w:t>
      </w:r>
    </w:p>
  </w:footnote>
  <w:footnote w:id="31">
    <w:p w14:paraId="18071B35" w14:textId="77777777" w:rsidR="00535D62" w:rsidRPr="00AE035D" w:rsidRDefault="00535D62" w:rsidP="00535D62">
      <w:pPr>
        <w:pStyle w:val="Textonotapie"/>
        <w:rPr>
          <w:rFonts w:asciiTheme="minorHAnsi" w:hAnsiTheme="minorHAnsi" w:cstheme="minorHAnsi"/>
          <w:sz w:val="16"/>
          <w:szCs w:val="16"/>
          <w:lang w:val="es-MX"/>
        </w:rPr>
      </w:pPr>
      <w:r w:rsidRPr="00AE035D">
        <w:rPr>
          <w:rStyle w:val="Refdenotaalpie"/>
          <w:rFonts w:asciiTheme="minorHAnsi" w:hAnsiTheme="minorHAnsi" w:cstheme="minorHAnsi"/>
          <w:sz w:val="16"/>
          <w:szCs w:val="16"/>
        </w:rPr>
        <w:footnoteRef/>
      </w:r>
      <w:r w:rsidRPr="00AE035D">
        <w:rPr>
          <w:rFonts w:asciiTheme="minorHAnsi" w:hAnsiTheme="minorHAnsi" w:cstheme="minorHAnsi"/>
          <w:sz w:val="16"/>
          <w:szCs w:val="16"/>
        </w:rPr>
        <w:t xml:space="preserve"> Consulta de un cuestionario a un grupo expertos que por su conocimiento del proceso en estudio y la administración del riesgo, ayuden con su percepción a medir la probabilidad que un evento ocurra dado el riesgo que tenga y el impacto que este riesgo puede causar.</w:t>
      </w:r>
    </w:p>
  </w:footnote>
  <w:footnote w:id="32">
    <w:p w14:paraId="63AB6F75" w14:textId="5D4619BE" w:rsidR="00535D62" w:rsidRPr="00F633F5" w:rsidRDefault="00535D62" w:rsidP="009174F9">
      <w:pPr>
        <w:pStyle w:val="Textonotapie"/>
        <w:rPr>
          <w:rFonts w:asciiTheme="minorHAnsi" w:hAnsiTheme="minorHAnsi" w:cstheme="minorHAnsi"/>
          <w:sz w:val="16"/>
          <w:szCs w:val="16"/>
        </w:rPr>
      </w:pPr>
      <w:r w:rsidRPr="00F633F5">
        <w:rPr>
          <w:rStyle w:val="Refdenotaalpie"/>
          <w:rFonts w:asciiTheme="minorHAnsi" w:hAnsiTheme="minorHAnsi" w:cstheme="minorHAnsi"/>
          <w:sz w:val="16"/>
          <w:szCs w:val="16"/>
        </w:rPr>
        <w:footnoteRef/>
      </w:r>
      <w:r w:rsidRPr="00F633F5">
        <w:rPr>
          <w:rFonts w:asciiTheme="minorHAnsi" w:hAnsiTheme="minorHAnsi" w:cstheme="minorHAnsi"/>
          <w:sz w:val="16"/>
          <w:szCs w:val="16"/>
        </w:rPr>
        <w:t xml:space="preserve"> </w:t>
      </w:r>
      <w:r w:rsidRPr="00F633F5">
        <w:rPr>
          <w:rFonts w:asciiTheme="minorHAnsi" w:hAnsiTheme="minorHAnsi" w:cstheme="minorHAnsi"/>
          <w:b/>
          <w:sz w:val="16"/>
          <w:szCs w:val="16"/>
        </w:rPr>
        <w:t>PROCESOS ESTRATEGICOS</w:t>
      </w:r>
      <w:r w:rsidRPr="00F633F5">
        <w:rPr>
          <w:rFonts w:asciiTheme="minorHAnsi" w:hAnsiTheme="minorHAnsi" w:cstheme="minorHAnsi"/>
          <w:sz w:val="16"/>
          <w:szCs w:val="16"/>
        </w:rPr>
        <w:t xml:space="preserve"> (</w:t>
      </w:r>
      <w:r w:rsidR="00A75B96">
        <w:rPr>
          <w:rFonts w:asciiTheme="minorHAnsi" w:hAnsiTheme="minorHAnsi" w:cstheme="minorHAnsi"/>
          <w:sz w:val="16"/>
          <w:szCs w:val="16"/>
        </w:rPr>
        <w:t>Presidencia Ejecutiva</w:t>
      </w:r>
      <w:r w:rsidRPr="00F633F5">
        <w:rPr>
          <w:rFonts w:asciiTheme="minorHAnsi" w:hAnsiTheme="minorHAnsi" w:cstheme="minorHAnsi"/>
          <w:sz w:val="16"/>
          <w:szCs w:val="16"/>
        </w:rPr>
        <w:t xml:space="preserve">), </w:t>
      </w:r>
      <w:r w:rsidRPr="00F633F5">
        <w:rPr>
          <w:rFonts w:asciiTheme="minorHAnsi" w:hAnsiTheme="minorHAnsi" w:cstheme="minorHAnsi"/>
          <w:b/>
          <w:sz w:val="16"/>
          <w:szCs w:val="16"/>
        </w:rPr>
        <w:t>PROCESOS DEL NEGOCIO</w:t>
      </w:r>
      <w:r w:rsidRPr="00F633F5">
        <w:rPr>
          <w:rFonts w:asciiTheme="minorHAnsi" w:hAnsiTheme="minorHAnsi" w:cstheme="minorHAnsi"/>
          <w:sz w:val="16"/>
          <w:szCs w:val="16"/>
        </w:rPr>
        <w:t xml:space="preserve"> (</w:t>
      </w:r>
      <w:r w:rsidR="004B1FB5" w:rsidRPr="004B1FB5">
        <w:rPr>
          <w:rFonts w:asciiTheme="minorHAnsi" w:hAnsiTheme="minorHAnsi" w:cstheme="minorHAnsi"/>
          <w:sz w:val="16"/>
          <w:szCs w:val="16"/>
        </w:rPr>
        <w:t>Área de Desarrollo Empresarial</w:t>
      </w:r>
      <w:r w:rsidRPr="00F633F5">
        <w:rPr>
          <w:rFonts w:asciiTheme="minorHAnsi" w:hAnsiTheme="minorHAnsi" w:cstheme="minorHAnsi"/>
          <w:sz w:val="16"/>
          <w:szCs w:val="16"/>
        </w:rPr>
        <w:t xml:space="preserve">), </w:t>
      </w:r>
      <w:r w:rsidRPr="00F633F5">
        <w:rPr>
          <w:rFonts w:asciiTheme="minorHAnsi" w:hAnsiTheme="minorHAnsi" w:cstheme="minorHAnsi"/>
          <w:b/>
          <w:sz w:val="16"/>
          <w:szCs w:val="16"/>
        </w:rPr>
        <w:t>PROCESOS DE APOYO</w:t>
      </w:r>
      <w:r w:rsidRPr="00F633F5">
        <w:rPr>
          <w:rFonts w:asciiTheme="minorHAnsi" w:hAnsiTheme="minorHAnsi" w:cstheme="minorHAnsi"/>
          <w:sz w:val="16"/>
          <w:szCs w:val="16"/>
        </w:rPr>
        <w:t xml:space="preserve"> (</w:t>
      </w:r>
      <w:r w:rsidR="009174F9" w:rsidRPr="009174F9">
        <w:rPr>
          <w:rFonts w:asciiTheme="minorHAnsi" w:hAnsiTheme="minorHAnsi" w:cstheme="minorHAnsi"/>
          <w:sz w:val="16"/>
          <w:szCs w:val="16"/>
        </w:rPr>
        <w:t>Dirección Administrativa y Financier</w:t>
      </w:r>
      <w:r w:rsidR="009174F9">
        <w:rPr>
          <w:rFonts w:asciiTheme="minorHAnsi" w:hAnsiTheme="minorHAnsi" w:cstheme="minorHAnsi"/>
          <w:sz w:val="16"/>
          <w:szCs w:val="16"/>
        </w:rPr>
        <w:t xml:space="preserve">a, </w:t>
      </w:r>
      <w:r w:rsidR="009174F9" w:rsidRPr="009174F9">
        <w:rPr>
          <w:rFonts w:asciiTheme="minorHAnsi" w:hAnsiTheme="minorHAnsi" w:cstheme="minorHAnsi"/>
          <w:sz w:val="16"/>
          <w:szCs w:val="16"/>
        </w:rPr>
        <w:t>Dirección de Asuntos Jurídicos</w:t>
      </w:r>
      <w:r w:rsidR="009174F9">
        <w:rPr>
          <w:rFonts w:asciiTheme="minorHAnsi" w:hAnsiTheme="minorHAnsi" w:cstheme="minorHAnsi"/>
          <w:sz w:val="16"/>
          <w:szCs w:val="16"/>
        </w:rPr>
        <w:t xml:space="preserve">, </w:t>
      </w:r>
      <w:r w:rsidR="009174F9" w:rsidRPr="009174F9">
        <w:rPr>
          <w:rFonts w:asciiTheme="minorHAnsi" w:hAnsiTheme="minorHAnsi" w:cstheme="minorHAnsi"/>
          <w:sz w:val="16"/>
          <w:szCs w:val="16"/>
        </w:rPr>
        <w:t>Área de Talento Humano</w:t>
      </w:r>
      <w:r w:rsidRPr="00F633F5">
        <w:rPr>
          <w:rFonts w:asciiTheme="minorHAnsi" w:hAnsiTheme="minorHAnsi" w:cstheme="minorHAnsi"/>
          <w:sz w:val="16"/>
          <w:szCs w:val="16"/>
        </w:rPr>
        <w:t>).</w:t>
      </w:r>
    </w:p>
  </w:footnote>
  <w:footnote w:id="33">
    <w:p w14:paraId="42DFC5FA" w14:textId="77777777" w:rsidR="00535D62" w:rsidRPr="00E052E1" w:rsidRDefault="00535D62" w:rsidP="00E545CA">
      <w:pPr>
        <w:pStyle w:val="Textonotapie"/>
        <w:rPr>
          <w:rFonts w:asciiTheme="minorHAnsi" w:hAnsiTheme="minorHAnsi" w:cstheme="minorHAnsi"/>
          <w:sz w:val="16"/>
          <w:szCs w:val="16"/>
        </w:rPr>
      </w:pPr>
      <w:r w:rsidRPr="00E052E1">
        <w:rPr>
          <w:rStyle w:val="Refdenotaalpie"/>
          <w:rFonts w:asciiTheme="minorHAnsi" w:hAnsiTheme="minorHAnsi" w:cstheme="minorHAnsi"/>
          <w:sz w:val="16"/>
          <w:szCs w:val="16"/>
        </w:rPr>
        <w:footnoteRef/>
      </w:r>
      <w:r w:rsidRPr="00E052E1">
        <w:rPr>
          <w:rFonts w:asciiTheme="minorHAnsi" w:hAnsiTheme="minorHAnsi" w:cstheme="minorHAnsi"/>
          <w:sz w:val="16"/>
          <w:szCs w:val="16"/>
        </w:rPr>
        <w:t xml:space="preserve"> </w:t>
      </w:r>
      <w:r w:rsidRPr="00E052E1">
        <w:rPr>
          <w:rFonts w:asciiTheme="minorHAnsi" w:hAnsiTheme="minorHAnsi" w:cstheme="minorHAnsi"/>
          <w:sz w:val="16"/>
          <w:szCs w:val="16"/>
          <w:lang w:val="es-MX"/>
        </w:rPr>
        <w:t>Herramienta de gestión del riesgo LA/FT/FPADM en Excel.</w:t>
      </w:r>
    </w:p>
  </w:footnote>
  <w:footnote w:id="34">
    <w:p w14:paraId="1DBAE5EF" w14:textId="77777777" w:rsidR="00535D62" w:rsidRPr="00E052E1" w:rsidRDefault="00535D62" w:rsidP="00E545CA">
      <w:pPr>
        <w:pStyle w:val="Textonotapie"/>
        <w:rPr>
          <w:rFonts w:asciiTheme="minorHAnsi" w:hAnsiTheme="minorHAnsi" w:cstheme="minorHAnsi"/>
          <w:sz w:val="16"/>
          <w:szCs w:val="16"/>
          <w:lang w:val="es-MX"/>
        </w:rPr>
      </w:pPr>
      <w:r w:rsidRPr="00E052E1">
        <w:rPr>
          <w:rStyle w:val="Refdenotaalpie"/>
          <w:rFonts w:asciiTheme="minorHAnsi" w:hAnsiTheme="minorHAnsi" w:cstheme="minorHAnsi"/>
          <w:sz w:val="16"/>
          <w:szCs w:val="16"/>
        </w:rPr>
        <w:footnoteRef/>
      </w:r>
      <w:r w:rsidRPr="00E052E1">
        <w:rPr>
          <w:rFonts w:asciiTheme="minorHAnsi" w:hAnsiTheme="minorHAnsi" w:cstheme="minorHAnsi"/>
          <w:sz w:val="16"/>
          <w:szCs w:val="16"/>
        </w:rPr>
        <w:t xml:space="preserve"> </w:t>
      </w:r>
      <w:r w:rsidRPr="00E052E1">
        <w:rPr>
          <w:rFonts w:asciiTheme="minorHAnsi" w:hAnsiTheme="minorHAnsi" w:cstheme="minorHAnsi"/>
          <w:sz w:val="16"/>
          <w:szCs w:val="16"/>
          <w:lang w:val="es-MX"/>
        </w:rPr>
        <w:t>Control preventivo: es propio del proceso de gestión del riesgo LA/FT/FPADM, con fines de prevención, Se aplica sobre la causa del riesgo y su fuente generadora, con el fin de disminuir la posibilidad de ocurrencia.</w:t>
      </w:r>
    </w:p>
  </w:footnote>
  <w:footnote w:id="35">
    <w:p w14:paraId="2613BAB2" w14:textId="77777777" w:rsidR="00535D62" w:rsidRPr="00E052E1" w:rsidRDefault="00535D62" w:rsidP="00E545CA">
      <w:pPr>
        <w:pStyle w:val="Textonotapie"/>
        <w:rPr>
          <w:rFonts w:asciiTheme="minorHAnsi" w:hAnsiTheme="minorHAnsi" w:cstheme="minorHAnsi"/>
          <w:sz w:val="16"/>
          <w:szCs w:val="16"/>
          <w:lang w:val="es-MX"/>
        </w:rPr>
      </w:pPr>
      <w:r w:rsidRPr="00E052E1">
        <w:rPr>
          <w:rStyle w:val="Refdenotaalpie"/>
          <w:rFonts w:asciiTheme="minorHAnsi" w:hAnsiTheme="minorHAnsi" w:cstheme="minorHAnsi"/>
          <w:sz w:val="16"/>
          <w:szCs w:val="16"/>
        </w:rPr>
        <w:footnoteRef/>
      </w:r>
      <w:r w:rsidRPr="00E052E1">
        <w:rPr>
          <w:rFonts w:asciiTheme="minorHAnsi" w:hAnsiTheme="minorHAnsi" w:cstheme="minorHAnsi"/>
          <w:sz w:val="16"/>
          <w:szCs w:val="16"/>
        </w:rPr>
        <w:t xml:space="preserve"> </w:t>
      </w:r>
      <w:r w:rsidRPr="00E052E1">
        <w:rPr>
          <w:rFonts w:asciiTheme="minorHAnsi" w:hAnsiTheme="minorHAnsi" w:cstheme="minorHAnsi"/>
          <w:sz w:val="16"/>
          <w:szCs w:val="16"/>
          <w:lang w:val="es-MX"/>
        </w:rPr>
        <w:t>Control de detección: Es una alarma que se acciona frente a una situación anormal, como por ejemplo las señales de alerta. (Modelo de Gestión del Riesgo LA/FT/FPADM para el sector real NRS Pag.19).</w:t>
      </w:r>
    </w:p>
  </w:footnote>
  <w:footnote w:id="36">
    <w:p w14:paraId="5DEE1355" w14:textId="09AF68D2" w:rsidR="00535D62" w:rsidRPr="00E052E1" w:rsidRDefault="00535D62" w:rsidP="00E052E1">
      <w:pPr>
        <w:spacing w:after="0" w:line="240" w:lineRule="auto"/>
        <w:jc w:val="both"/>
        <w:rPr>
          <w:rFonts w:cstheme="minorHAnsi"/>
          <w:b/>
          <w:sz w:val="16"/>
          <w:szCs w:val="16"/>
          <w:lang w:val="es-MX"/>
        </w:rPr>
      </w:pPr>
      <w:r w:rsidRPr="00E545CA">
        <w:rPr>
          <w:rStyle w:val="Refdenotaalpie"/>
          <w:rFonts w:cstheme="minorHAnsi"/>
          <w:sz w:val="16"/>
          <w:szCs w:val="16"/>
        </w:rPr>
        <w:footnoteRef/>
      </w:r>
      <w:r w:rsidRPr="00E545CA">
        <w:rPr>
          <w:rFonts w:cstheme="minorHAnsi"/>
          <w:sz w:val="16"/>
          <w:szCs w:val="16"/>
        </w:rPr>
        <w:t xml:space="preserve"> </w:t>
      </w:r>
      <w:r w:rsidRPr="00E052E1">
        <w:rPr>
          <w:rFonts w:cstheme="minorHAnsi"/>
          <w:sz w:val="16"/>
          <w:szCs w:val="16"/>
          <w:lang w:val="es-MX"/>
        </w:rPr>
        <w:t xml:space="preserve">Hace referencia a que tan acertada es la planeación y definición conceptual por parte de la </w:t>
      </w:r>
      <w:r w:rsidR="00E545CA">
        <w:rPr>
          <w:rFonts w:cstheme="minorHAnsi"/>
          <w:sz w:val="16"/>
          <w:szCs w:val="16"/>
          <w:lang w:val="es-MX"/>
        </w:rPr>
        <w:t xml:space="preserve">Entidad </w:t>
      </w:r>
      <w:r w:rsidRPr="00E052E1">
        <w:rPr>
          <w:rFonts w:cstheme="minorHAnsi"/>
          <w:sz w:val="16"/>
          <w:szCs w:val="16"/>
          <w:lang w:val="es-MX"/>
        </w:rPr>
        <w:t>de los aspectos relevantes del mismo, con el ánimo que el control pueda cumplir sus objetivos planteados una vez sea implementado.</w:t>
      </w:r>
    </w:p>
    <w:p w14:paraId="11688776" w14:textId="77777777" w:rsidR="00535D62" w:rsidRPr="00092C67" w:rsidRDefault="00535D62" w:rsidP="00E545CA">
      <w:pPr>
        <w:pStyle w:val="Textonotapie"/>
        <w:rPr>
          <w:rFonts w:asciiTheme="minorHAnsi" w:hAnsiTheme="minorHAnsi" w:cstheme="minorHAnsi"/>
          <w:color w:val="00B050"/>
          <w:sz w:val="18"/>
          <w:szCs w:val="16"/>
        </w:rPr>
      </w:pPr>
    </w:p>
  </w:footnote>
  <w:footnote w:id="37">
    <w:p w14:paraId="72217CB3" w14:textId="4DD0C034" w:rsidR="00535D62" w:rsidRPr="00E052E1" w:rsidRDefault="00535D62" w:rsidP="00535D62">
      <w:pPr>
        <w:pStyle w:val="Textonotapie"/>
        <w:rPr>
          <w:rFonts w:asciiTheme="minorHAnsi" w:hAnsiTheme="minorHAnsi" w:cstheme="minorHAnsi"/>
          <w:sz w:val="16"/>
          <w:szCs w:val="16"/>
        </w:rPr>
      </w:pPr>
      <w:r w:rsidRPr="00E052E1">
        <w:rPr>
          <w:rStyle w:val="Refdenotaalpie"/>
          <w:rFonts w:asciiTheme="minorHAnsi" w:hAnsiTheme="minorHAnsi" w:cstheme="minorHAnsi"/>
          <w:sz w:val="16"/>
          <w:szCs w:val="16"/>
        </w:rPr>
        <w:footnoteRef/>
      </w:r>
      <w:r w:rsidRPr="00E052E1">
        <w:rPr>
          <w:rFonts w:asciiTheme="minorHAnsi" w:hAnsiTheme="minorHAnsi" w:cstheme="minorHAnsi"/>
          <w:sz w:val="16"/>
          <w:szCs w:val="16"/>
        </w:rPr>
        <w:t xml:space="preserve"> Se refiere a</w:t>
      </w:r>
      <w:r w:rsidR="008E5AB1">
        <w:rPr>
          <w:rFonts w:asciiTheme="minorHAnsi" w:hAnsiTheme="minorHAnsi" w:cstheme="minorHAnsi"/>
          <w:sz w:val="16"/>
          <w:szCs w:val="16"/>
        </w:rPr>
        <w:t xml:space="preserve">l </w:t>
      </w:r>
      <w:r w:rsidR="00B940B5">
        <w:rPr>
          <w:rFonts w:asciiTheme="minorHAnsi" w:hAnsiTheme="minorHAnsi" w:cstheme="minorHAnsi"/>
          <w:sz w:val="16"/>
          <w:szCs w:val="16"/>
        </w:rPr>
        <w:t>Representante Legal o su designado</w:t>
      </w:r>
      <w:r w:rsidR="008E5AB1">
        <w:rPr>
          <w:rFonts w:asciiTheme="minorHAnsi" w:hAnsiTheme="minorHAnsi" w:cstheme="minorHAnsi"/>
          <w:sz w:val="16"/>
          <w:szCs w:val="16"/>
        </w:rPr>
        <w:t xml:space="preserve"> y a</w:t>
      </w:r>
      <w:r w:rsidRPr="00E052E1">
        <w:rPr>
          <w:rFonts w:asciiTheme="minorHAnsi" w:hAnsiTheme="minorHAnsi" w:cstheme="minorHAnsi"/>
          <w:sz w:val="16"/>
          <w:szCs w:val="16"/>
        </w:rPr>
        <w:t xml:space="preserve"> los </w:t>
      </w:r>
      <w:r w:rsidR="000B158A" w:rsidRPr="00E052E1">
        <w:rPr>
          <w:rFonts w:asciiTheme="minorHAnsi" w:hAnsiTheme="minorHAnsi" w:cstheme="minorHAnsi"/>
          <w:sz w:val="16"/>
          <w:szCs w:val="16"/>
        </w:rPr>
        <w:t xml:space="preserve">líderes </w:t>
      </w:r>
      <w:r w:rsidRPr="00E052E1">
        <w:rPr>
          <w:rFonts w:asciiTheme="minorHAnsi" w:hAnsiTheme="minorHAnsi" w:cstheme="minorHAnsi"/>
          <w:sz w:val="16"/>
          <w:szCs w:val="16"/>
        </w:rPr>
        <w:t>de las áreas o procesos impactados por el riesgo LA/FT/FPADM.</w:t>
      </w:r>
    </w:p>
  </w:footnote>
  <w:footnote w:id="38">
    <w:p w14:paraId="09B9E022" w14:textId="77777777" w:rsidR="00535D62" w:rsidRPr="00E052E1" w:rsidRDefault="00535D62" w:rsidP="00535D62">
      <w:pPr>
        <w:pStyle w:val="Textonotapie"/>
        <w:rPr>
          <w:rFonts w:asciiTheme="minorHAnsi" w:hAnsiTheme="minorHAnsi" w:cstheme="minorHAnsi"/>
          <w:sz w:val="16"/>
          <w:szCs w:val="16"/>
          <w:lang w:val="es-MX"/>
        </w:rPr>
      </w:pPr>
      <w:r w:rsidRPr="00E052E1">
        <w:rPr>
          <w:rStyle w:val="Refdenotaalpie"/>
          <w:rFonts w:asciiTheme="minorHAnsi" w:hAnsiTheme="minorHAnsi" w:cstheme="minorHAnsi"/>
          <w:sz w:val="16"/>
          <w:szCs w:val="16"/>
        </w:rPr>
        <w:footnoteRef/>
      </w:r>
      <w:r w:rsidRPr="00E052E1">
        <w:rPr>
          <w:rFonts w:asciiTheme="minorHAnsi" w:hAnsiTheme="minorHAnsi" w:cstheme="minorHAnsi"/>
          <w:sz w:val="16"/>
          <w:szCs w:val="16"/>
        </w:rPr>
        <w:t xml:space="preserve"> De conformidad con lo establecido por la Superintendencia de Sociedades - Elementos del sistema, sub numeral “Monitoreo del riesgo”.</w:t>
      </w:r>
    </w:p>
  </w:footnote>
  <w:footnote w:id="39">
    <w:p w14:paraId="669D7C3D" w14:textId="77777777" w:rsidR="004D44C4" w:rsidRPr="002A75FD" w:rsidRDefault="004D44C4" w:rsidP="00837872">
      <w:pPr>
        <w:pStyle w:val="Textonotapie"/>
        <w:rPr>
          <w:rFonts w:asciiTheme="minorHAnsi" w:hAnsiTheme="minorHAnsi" w:cstheme="minorHAnsi"/>
          <w:color w:val="00B050"/>
          <w:sz w:val="16"/>
          <w:szCs w:val="16"/>
        </w:rPr>
      </w:pPr>
      <w:r w:rsidRPr="002A75FD">
        <w:rPr>
          <w:rStyle w:val="Refdenotaalpie"/>
          <w:rFonts w:asciiTheme="minorHAnsi" w:hAnsiTheme="minorHAnsi" w:cstheme="minorHAnsi"/>
          <w:sz w:val="16"/>
          <w:szCs w:val="16"/>
        </w:rPr>
        <w:footnoteRef/>
      </w:r>
      <w:r w:rsidRPr="002A75FD">
        <w:rPr>
          <w:rFonts w:asciiTheme="minorHAnsi" w:hAnsiTheme="minorHAnsi" w:cstheme="minorHAnsi"/>
          <w:sz w:val="16"/>
          <w:szCs w:val="16"/>
        </w:rPr>
        <w:t xml:space="preserve"> Cifra consistente con lo definido por el capítulo X de la CBJ de la SS.</w:t>
      </w:r>
    </w:p>
  </w:footnote>
  <w:footnote w:id="40">
    <w:p w14:paraId="351EDFB5" w14:textId="09EA679A" w:rsidR="004D44C4" w:rsidRPr="009A54CD" w:rsidRDefault="004D44C4">
      <w:pPr>
        <w:pStyle w:val="Textonotapie"/>
        <w:rPr>
          <w:rFonts w:asciiTheme="minorHAnsi" w:hAnsiTheme="minorHAnsi" w:cstheme="minorHAnsi"/>
          <w:sz w:val="16"/>
          <w:szCs w:val="16"/>
        </w:rPr>
      </w:pPr>
      <w:r w:rsidRPr="002A75FD">
        <w:rPr>
          <w:rStyle w:val="Refdenotaalpie"/>
          <w:rFonts w:asciiTheme="minorHAnsi" w:hAnsiTheme="minorHAnsi" w:cstheme="minorHAnsi"/>
          <w:sz w:val="16"/>
          <w:szCs w:val="16"/>
        </w:rPr>
        <w:footnoteRef/>
      </w:r>
      <w:r w:rsidRPr="002A75FD">
        <w:rPr>
          <w:rFonts w:asciiTheme="minorHAnsi" w:hAnsiTheme="minorHAnsi" w:cstheme="minorHAnsi"/>
          <w:sz w:val="16"/>
          <w:szCs w:val="16"/>
        </w:rPr>
        <w:t xml:space="preserve"> Resoluciones 1267 de 1999, 1373 de 2001, 1718 y 1714 de 2006 y 2178 de 2014 del Consejo de Seguridad de las Naciones Unidas y todas aquellas que en un futuro las sustituyan o </w:t>
      </w:r>
      <w:r w:rsidRPr="009A54CD">
        <w:rPr>
          <w:rFonts w:asciiTheme="minorHAnsi" w:hAnsiTheme="minorHAnsi" w:cstheme="minorHAnsi"/>
          <w:sz w:val="16"/>
          <w:szCs w:val="16"/>
        </w:rPr>
        <w:t>deroguen</w:t>
      </w:r>
    </w:p>
  </w:footnote>
  <w:footnote w:id="41">
    <w:p w14:paraId="3A0E2157" w14:textId="77777777" w:rsidR="004D44C4" w:rsidRPr="009A54CD" w:rsidRDefault="004D44C4" w:rsidP="00A514C9">
      <w:pPr>
        <w:pStyle w:val="Textonotapie"/>
        <w:rPr>
          <w:rFonts w:asciiTheme="minorHAnsi" w:hAnsiTheme="minorHAnsi" w:cstheme="minorHAnsi"/>
          <w:sz w:val="16"/>
          <w:szCs w:val="16"/>
        </w:rPr>
      </w:pPr>
      <w:r w:rsidRPr="002A75FD">
        <w:rPr>
          <w:rStyle w:val="Refdenotaalpie"/>
          <w:rFonts w:asciiTheme="minorHAnsi" w:hAnsiTheme="minorHAnsi" w:cstheme="minorHAnsi"/>
          <w:sz w:val="16"/>
          <w:szCs w:val="16"/>
        </w:rPr>
        <w:footnoteRef/>
      </w:r>
      <w:r w:rsidRPr="002A75FD">
        <w:rPr>
          <w:rFonts w:asciiTheme="minorHAnsi" w:hAnsiTheme="minorHAnsi" w:cstheme="minorHAnsi"/>
          <w:sz w:val="16"/>
          <w:szCs w:val="16"/>
        </w:rPr>
        <w:t xml:space="preserve"> Resoluciones 1267 de 1999, 1373 de 2001, 1718 y 1714 de 2006 y 2178 de 2014 del Consejo de Seguridad de las Naciones Unidas y todas aquellas que en un futuro las sustituyan o deroguen</w:t>
      </w:r>
    </w:p>
  </w:footnote>
  <w:footnote w:id="42">
    <w:p w14:paraId="2D53765B" w14:textId="77777777" w:rsidR="004D44C4" w:rsidRPr="002A75FD" w:rsidRDefault="004D44C4" w:rsidP="0069553E">
      <w:pPr>
        <w:pStyle w:val="Textonotapie"/>
        <w:rPr>
          <w:rFonts w:asciiTheme="minorHAnsi" w:hAnsiTheme="minorHAnsi" w:cstheme="minorHAnsi"/>
          <w:color w:val="629736"/>
          <w:sz w:val="16"/>
          <w:szCs w:val="16"/>
        </w:rPr>
      </w:pPr>
      <w:r w:rsidRPr="002A75FD">
        <w:rPr>
          <w:rStyle w:val="Refdenotaalpie"/>
          <w:rFonts w:asciiTheme="minorHAnsi" w:hAnsiTheme="minorHAnsi" w:cstheme="minorHAnsi"/>
          <w:sz w:val="16"/>
          <w:szCs w:val="16"/>
        </w:rPr>
        <w:footnoteRef/>
      </w:r>
      <w:r w:rsidRPr="002A75FD">
        <w:rPr>
          <w:rFonts w:asciiTheme="minorHAnsi" w:hAnsiTheme="minorHAnsi" w:cstheme="minorHAnsi"/>
          <w:sz w:val="16"/>
          <w:szCs w:val="16"/>
        </w:rPr>
        <w:t xml:space="preserve"> Se refiere a compras que se hacen una (1) o máximo (2) veces al año y de manera individual no superan el monto indicado.</w:t>
      </w:r>
    </w:p>
  </w:footnote>
  <w:footnote w:id="43">
    <w:p w14:paraId="72222BAE" w14:textId="77777777" w:rsidR="004D44C4" w:rsidRPr="006F360F" w:rsidRDefault="004D44C4" w:rsidP="003D5A02">
      <w:pPr>
        <w:pStyle w:val="Textonotapie"/>
        <w:rPr>
          <w:rFonts w:ascii="Arial Narrow" w:hAnsi="Arial Narrow" w:cstheme="minorHAnsi"/>
          <w:color w:val="00B050"/>
          <w:sz w:val="16"/>
          <w:szCs w:val="16"/>
        </w:rPr>
      </w:pPr>
      <w:r w:rsidRPr="002A75FD">
        <w:rPr>
          <w:rStyle w:val="Refdenotaalpie"/>
          <w:rFonts w:asciiTheme="minorHAnsi" w:hAnsiTheme="minorHAnsi" w:cstheme="minorHAnsi"/>
          <w:sz w:val="16"/>
          <w:szCs w:val="16"/>
        </w:rPr>
        <w:footnoteRef/>
      </w:r>
      <w:r w:rsidRPr="002A75FD">
        <w:rPr>
          <w:rFonts w:asciiTheme="minorHAnsi" w:hAnsiTheme="minorHAnsi" w:cstheme="minorHAnsi"/>
          <w:sz w:val="16"/>
          <w:szCs w:val="16"/>
        </w:rPr>
        <w:t xml:space="preserve"> Cifra consistente con lo definido por el capítulo X de la CBJ de la SS.</w:t>
      </w:r>
    </w:p>
  </w:footnote>
  <w:footnote w:id="44">
    <w:p w14:paraId="2EB60F6C" w14:textId="77777777" w:rsidR="004D44C4" w:rsidRPr="00DC6A20" w:rsidRDefault="004D44C4" w:rsidP="00060E8C">
      <w:pPr>
        <w:pStyle w:val="Textonotapie"/>
        <w:rPr>
          <w:rFonts w:asciiTheme="minorHAnsi" w:hAnsiTheme="minorHAnsi" w:cstheme="minorHAnsi"/>
          <w:sz w:val="16"/>
          <w:szCs w:val="16"/>
        </w:rPr>
      </w:pPr>
      <w:r w:rsidRPr="00DC6A20">
        <w:rPr>
          <w:rStyle w:val="Refdenotaalpie"/>
          <w:rFonts w:asciiTheme="minorHAnsi" w:hAnsiTheme="minorHAnsi" w:cstheme="minorHAnsi"/>
          <w:sz w:val="16"/>
          <w:szCs w:val="16"/>
        </w:rPr>
        <w:footnoteRef/>
      </w:r>
      <w:r w:rsidRPr="00DC6A20">
        <w:rPr>
          <w:rFonts w:asciiTheme="minorHAnsi" w:hAnsiTheme="minorHAnsi" w:cstheme="minorHAnsi"/>
          <w:sz w:val="16"/>
          <w:szCs w:val="16"/>
        </w:rPr>
        <w:t xml:space="preserve"> Juez de la República, Fiscalía General de la Nación.</w:t>
      </w:r>
    </w:p>
  </w:footnote>
  <w:footnote w:id="45">
    <w:p w14:paraId="41FE0B97" w14:textId="2C72F51D" w:rsidR="004D44C4" w:rsidRPr="00DC6A20" w:rsidRDefault="004D44C4">
      <w:pPr>
        <w:pStyle w:val="Textonotapie"/>
        <w:rPr>
          <w:rFonts w:asciiTheme="minorHAnsi" w:hAnsiTheme="minorHAnsi" w:cstheme="minorHAnsi"/>
          <w:color w:val="629736"/>
          <w:sz w:val="16"/>
          <w:szCs w:val="16"/>
        </w:rPr>
      </w:pPr>
      <w:r w:rsidRPr="00DC6A20">
        <w:rPr>
          <w:rStyle w:val="Refdenotaalpie"/>
          <w:rFonts w:asciiTheme="minorHAnsi" w:hAnsiTheme="minorHAnsi" w:cstheme="minorHAnsi"/>
          <w:sz w:val="16"/>
          <w:szCs w:val="16"/>
        </w:rPr>
        <w:footnoteRef/>
      </w:r>
      <w:r w:rsidRPr="00DC6A20">
        <w:rPr>
          <w:rFonts w:asciiTheme="minorHAnsi" w:hAnsiTheme="minorHAnsi" w:cstheme="minorHAnsi"/>
          <w:sz w:val="16"/>
          <w:szCs w:val="16"/>
        </w:rPr>
        <w:t xml:space="preserve"> Al Vicefiscal General de la Nación tratándose de coincidencias en las Resoluciones del Consejo de Seguridad de las Naciones Unidas</w:t>
      </w:r>
      <w:r w:rsidRPr="00DC6A20">
        <w:rPr>
          <w:rFonts w:asciiTheme="minorHAnsi" w:hAnsiTheme="minorHAnsi" w:cstheme="minorHAnsi"/>
          <w:color w:val="629736"/>
          <w:sz w:val="16"/>
          <w:szCs w:val="16"/>
        </w:rPr>
        <w:t>.</w:t>
      </w:r>
    </w:p>
  </w:footnote>
  <w:footnote w:id="46">
    <w:p w14:paraId="0F04C016" w14:textId="7DB80126" w:rsidR="004D44C4" w:rsidRPr="005461B6" w:rsidRDefault="004D44C4">
      <w:pPr>
        <w:pStyle w:val="Textonotapie"/>
        <w:rPr>
          <w:rFonts w:ascii="Calibri" w:hAnsi="Calibri" w:cs="Calibri"/>
          <w:color w:val="629736"/>
          <w:sz w:val="16"/>
          <w:szCs w:val="16"/>
        </w:rPr>
      </w:pPr>
      <w:r w:rsidRPr="005461B6">
        <w:rPr>
          <w:rStyle w:val="Refdenotaalpie"/>
          <w:rFonts w:ascii="Calibri" w:hAnsi="Calibri" w:cs="Calibri"/>
          <w:sz w:val="16"/>
          <w:szCs w:val="16"/>
        </w:rPr>
        <w:footnoteRef/>
      </w:r>
      <w:r w:rsidRPr="005461B6">
        <w:rPr>
          <w:rFonts w:ascii="Calibri" w:hAnsi="Calibri" w:cs="Calibri"/>
          <w:sz w:val="16"/>
          <w:szCs w:val="16"/>
        </w:rPr>
        <w:t xml:space="preserve"> Ver documento denominado “Formato de reporte señales de alerta y operaciones inusuales” que hace parte integral del </w:t>
      </w:r>
      <w:r w:rsidR="00085174">
        <w:rPr>
          <w:rFonts w:ascii="Calibri" w:hAnsi="Calibri" w:cs="Calibri"/>
          <w:sz w:val="16"/>
          <w:szCs w:val="16"/>
        </w:rPr>
        <w:t>RMM</w:t>
      </w:r>
    </w:p>
  </w:footnote>
  <w:footnote w:id="47">
    <w:p w14:paraId="7B87EC31" w14:textId="77777777" w:rsidR="004D44C4" w:rsidRPr="002A75FD" w:rsidRDefault="004D44C4" w:rsidP="00405112">
      <w:pPr>
        <w:pStyle w:val="Textonotapie"/>
        <w:rPr>
          <w:rFonts w:ascii="Calibri" w:hAnsi="Calibri" w:cs="Calibri"/>
          <w:sz w:val="16"/>
          <w:szCs w:val="16"/>
          <w:lang w:val="es-MX"/>
        </w:rPr>
      </w:pPr>
      <w:r w:rsidRPr="002A75FD">
        <w:rPr>
          <w:rStyle w:val="Refdenotaalpie"/>
          <w:rFonts w:ascii="Arial Narrow" w:hAnsi="Arial Narrow" w:cstheme="minorHAnsi"/>
          <w:sz w:val="16"/>
          <w:szCs w:val="16"/>
        </w:rPr>
        <w:footnoteRef/>
      </w:r>
      <w:r w:rsidRPr="002A75FD">
        <w:rPr>
          <w:rFonts w:ascii="Calibri" w:hAnsi="Calibri" w:cs="Calibri"/>
          <w:sz w:val="16"/>
          <w:szCs w:val="16"/>
        </w:rPr>
        <w:t xml:space="preserve"> </w:t>
      </w:r>
      <w:r w:rsidRPr="002A75FD">
        <w:rPr>
          <w:rFonts w:ascii="Calibri" w:hAnsi="Calibri" w:cs="Calibri"/>
          <w:sz w:val="16"/>
          <w:szCs w:val="16"/>
          <w:lang w:val="es-MX"/>
        </w:rPr>
        <w:t>Una operación es intentada cuando se tiene conocimiento que la contraparte va a realizar una operación sospechosa, pero esta no se perfecciona ya sea porque la contraparte desiste o porque los controles establecidos no permiten realizarla.</w:t>
      </w:r>
    </w:p>
  </w:footnote>
  <w:footnote w:id="48">
    <w:p w14:paraId="3126C51B" w14:textId="08EC599B" w:rsidR="004D44C4" w:rsidRPr="002A75FD" w:rsidRDefault="004D44C4" w:rsidP="00405112">
      <w:pPr>
        <w:pStyle w:val="Textonotapie"/>
        <w:rPr>
          <w:rFonts w:ascii="Calibri" w:hAnsi="Calibri" w:cs="Calibri"/>
          <w:lang w:val="es-MX"/>
        </w:rPr>
      </w:pPr>
      <w:r w:rsidRPr="002A75FD">
        <w:rPr>
          <w:rStyle w:val="Refdenotaalpie"/>
          <w:rFonts w:ascii="Calibri" w:hAnsi="Calibri" w:cs="Calibri"/>
          <w:sz w:val="16"/>
          <w:szCs w:val="16"/>
        </w:rPr>
        <w:footnoteRef/>
      </w:r>
      <w:r w:rsidRPr="002A75FD">
        <w:rPr>
          <w:rFonts w:ascii="Calibri" w:hAnsi="Calibri" w:cs="Calibri"/>
          <w:sz w:val="16"/>
          <w:szCs w:val="16"/>
        </w:rPr>
        <w:t xml:space="preserve"> </w:t>
      </w:r>
      <w:r w:rsidRPr="002A75FD">
        <w:rPr>
          <w:rFonts w:ascii="Calibri" w:hAnsi="Calibri" w:cs="Calibri"/>
          <w:sz w:val="16"/>
          <w:szCs w:val="16"/>
          <w:lang w:val="es-MX"/>
        </w:rPr>
        <w:t xml:space="preserve">La cuantía o características no guardan relación con la actividad de la contraparte, o </w:t>
      </w:r>
      <w:r w:rsidR="00B308B8" w:rsidRPr="002A75FD">
        <w:rPr>
          <w:rFonts w:ascii="Calibri" w:hAnsi="Calibri" w:cs="Calibri"/>
          <w:sz w:val="16"/>
          <w:szCs w:val="16"/>
          <w:lang w:val="es-MX"/>
        </w:rPr>
        <w:t>que,</w:t>
      </w:r>
      <w:r w:rsidRPr="002A75FD">
        <w:rPr>
          <w:rFonts w:ascii="Calibri" w:hAnsi="Calibri" w:cs="Calibri"/>
          <w:sz w:val="16"/>
          <w:szCs w:val="16"/>
          <w:lang w:val="es-MX"/>
        </w:rPr>
        <w:t xml:space="preserve"> por su número, por las cantidades transadas o por sus características particulares, se sale de los parámetros de normalidad establecidos.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C202" w14:textId="714A2610" w:rsidR="004D44C4" w:rsidRDefault="004D44C4">
    <w:pPr>
      <w:pStyle w:val="Encabezad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53"/>
      <w:gridCol w:w="4928"/>
      <w:gridCol w:w="2053"/>
    </w:tblGrid>
    <w:tr w:rsidR="00511B8E" w:rsidRPr="00EC02E0" w14:paraId="7E85E8A6" w14:textId="77777777" w:rsidTr="00511B8E">
      <w:trPr>
        <w:cantSplit/>
        <w:trHeight w:val="20"/>
      </w:trPr>
      <w:tc>
        <w:tcPr>
          <w:tcW w:w="2653" w:type="dxa"/>
          <w:vMerge w:val="restart"/>
          <w:vAlign w:val="center"/>
        </w:tcPr>
        <w:p w14:paraId="65B55C65" w14:textId="77777777" w:rsidR="00511B8E" w:rsidRDefault="00511B8E" w:rsidP="00511B8E">
          <w:pPr>
            <w:spacing w:line="240" w:lineRule="atLeast"/>
            <w:ind w:left="-68"/>
            <w:jc w:val="center"/>
          </w:pPr>
          <w:r w:rsidRPr="00C62F77">
            <w:rPr>
              <w:noProof/>
            </w:rPr>
            <w:drawing>
              <wp:anchor distT="0" distB="0" distL="114300" distR="114300" simplePos="0" relativeHeight="251667456" behindDoc="0" locked="0" layoutInCell="1" allowOverlap="1" wp14:anchorId="473EC247" wp14:editId="4DAFF6E2">
                <wp:simplePos x="0" y="0"/>
                <wp:positionH relativeFrom="margin">
                  <wp:posOffset>46990</wp:posOffset>
                </wp:positionH>
                <wp:positionV relativeFrom="paragraph">
                  <wp:posOffset>2540</wp:posOffset>
                </wp:positionV>
                <wp:extent cx="1432560" cy="628650"/>
                <wp:effectExtent l="0" t="0" r="0" b="0"/>
                <wp:wrapNone/>
                <wp:docPr id="7716546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7120" name=""/>
                        <pic:cNvPicPr/>
                      </pic:nvPicPr>
                      <pic:blipFill rotWithShape="1">
                        <a:blip r:embed="rId1">
                          <a:extLst>
                            <a:ext uri="{28A0092B-C50C-407E-A947-70E740481C1C}">
                              <a14:useLocalDpi xmlns:a14="http://schemas.microsoft.com/office/drawing/2010/main" val="0"/>
                            </a:ext>
                          </a:extLst>
                        </a:blip>
                        <a:srcRect r="64659"/>
                        <a:stretch>
                          <a:fillRect/>
                        </a:stretch>
                      </pic:blipFill>
                      <pic:spPr bwMode="auto">
                        <a:xfrm>
                          <a:off x="0" y="0"/>
                          <a:ext cx="143256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28" w:type="dxa"/>
          <w:vMerge w:val="restart"/>
          <w:vAlign w:val="center"/>
        </w:tcPr>
        <w:p w14:paraId="79A68706" w14:textId="77777777" w:rsidR="00511B8E" w:rsidRPr="00526202" w:rsidRDefault="00511B8E" w:rsidP="00511B8E">
          <w:pPr>
            <w:spacing w:after="0" w:line="240" w:lineRule="auto"/>
            <w:jc w:val="center"/>
            <w:rPr>
              <w:b/>
              <w:bCs/>
            </w:rPr>
          </w:pPr>
          <w:r w:rsidRPr="00526202">
            <w:rPr>
              <w:b/>
              <w:bCs/>
            </w:rPr>
            <w:t>MANUAL DEL RÉGIMEN DE MEDIDAS MÍNIMAS DEL SISTEMA DE AUTOCONTROL Y GESTIÓN DEL RIESGO INTEGRAL DE LA/FT/FPADM - RMM</w:t>
          </w:r>
        </w:p>
        <w:p w14:paraId="0496E672" w14:textId="77777777" w:rsidR="00511B8E" w:rsidRPr="004267D9" w:rsidRDefault="00511B8E" w:rsidP="00511B8E">
          <w:pPr>
            <w:spacing w:after="0" w:line="240" w:lineRule="auto"/>
            <w:jc w:val="center"/>
            <w:rPr>
              <w:b/>
            </w:rPr>
          </w:pPr>
          <w:r w:rsidRPr="00526202">
            <w:rPr>
              <w:b/>
              <w:bCs/>
            </w:rPr>
            <w:t>CÁMARA DE COMERCIO DE FACATATIVÁ</w:t>
          </w:r>
        </w:p>
      </w:tc>
      <w:tc>
        <w:tcPr>
          <w:tcW w:w="2053" w:type="dxa"/>
          <w:vAlign w:val="center"/>
        </w:tcPr>
        <w:p w14:paraId="2C13613B" w14:textId="77777777" w:rsidR="00511B8E" w:rsidRDefault="00511B8E" w:rsidP="00511B8E">
          <w:pPr>
            <w:spacing w:line="240" w:lineRule="auto"/>
            <w:rPr>
              <w:b/>
              <w:sz w:val="20"/>
              <w:szCs w:val="20"/>
              <w:lang w:val="pt-BR"/>
            </w:rPr>
          </w:pPr>
          <w:r w:rsidRPr="00AD2FC4">
            <w:rPr>
              <w:b/>
              <w:sz w:val="20"/>
              <w:szCs w:val="20"/>
            </w:rPr>
            <w:t xml:space="preserve">CODIGO: MAN- </w:t>
          </w:r>
          <w:r>
            <w:rPr>
              <w:b/>
              <w:sz w:val="20"/>
              <w:szCs w:val="20"/>
            </w:rPr>
            <w:t>DAF-0</w:t>
          </w:r>
        </w:p>
      </w:tc>
    </w:tr>
    <w:tr w:rsidR="00511B8E" w:rsidRPr="00EC02E0" w14:paraId="477430EF" w14:textId="77777777" w:rsidTr="00511B8E">
      <w:trPr>
        <w:cantSplit/>
        <w:trHeight w:val="20"/>
      </w:trPr>
      <w:tc>
        <w:tcPr>
          <w:tcW w:w="2653" w:type="dxa"/>
          <w:vMerge/>
          <w:vAlign w:val="center"/>
        </w:tcPr>
        <w:p w14:paraId="723B2ECC" w14:textId="77777777" w:rsidR="00511B8E" w:rsidRDefault="00511B8E" w:rsidP="00511B8E">
          <w:pPr>
            <w:spacing w:line="240" w:lineRule="atLeast"/>
            <w:ind w:left="-68"/>
            <w:jc w:val="center"/>
          </w:pPr>
        </w:p>
      </w:tc>
      <w:tc>
        <w:tcPr>
          <w:tcW w:w="4928" w:type="dxa"/>
          <w:vMerge/>
          <w:vAlign w:val="center"/>
        </w:tcPr>
        <w:p w14:paraId="637F4A1C" w14:textId="77777777" w:rsidR="00511B8E" w:rsidRPr="004267D9" w:rsidRDefault="00511B8E" w:rsidP="00511B8E">
          <w:pPr>
            <w:spacing w:after="0" w:line="240" w:lineRule="auto"/>
            <w:jc w:val="center"/>
            <w:rPr>
              <w:b/>
            </w:rPr>
          </w:pPr>
        </w:p>
      </w:tc>
      <w:tc>
        <w:tcPr>
          <w:tcW w:w="2053" w:type="dxa"/>
          <w:vAlign w:val="center"/>
        </w:tcPr>
        <w:p w14:paraId="254AF3B5" w14:textId="77777777" w:rsidR="00511B8E" w:rsidRDefault="00511B8E" w:rsidP="00511B8E">
          <w:pPr>
            <w:spacing w:line="240" w:lineRule="auto"/>
            <w:rPr>
              <w:b/>
              <w:sz w:val="20"/>
              <w:szCs w:val="20"/>
              <w:lang w:val="pt-BR"/>
            </w:rPr>
          </w:pPr>
          <w:r w:rsidRPr="00AD2FC4">
            <w:rPr>
              <w:b/>
              <w:sz w:val="20"/>
              <w:szCs w:val="20"/>
            </w:rPr>
            <w:t xml:space="preserve">VERSION: </w:t>
          </w:r>
          <w:r>
            <w:rPr>
              <w:b/>
              <w:sz w:val="20"/>
              <w:szCs w:val="20"/>
            </w:rPr>
            <w:t xml:space="preserve">   0</w:t>
          </w:r>
        </w:p>
      </w:tc>
    </w:tr>
    <w:tr w:rsidR="00511B8E" w:rsidRPr="00EC02E0" w14:paraId="71EA5EAB" w14:textId="77777777" w:rsidTr="00511B8E">
      <w:trPr>
        <w:cantSplit/>
        <w:trHeight w:val="20"/>
      </w:trPr>
      <w:tc>
        <w:tcPr>
          <w:tcW w:w="2653" w:type="dxa"/>
          <w:vMerge/>
          <w:vAlign w:val="center"/>
        </w:tcPr>
        <w:p w14:paraId="4F8613EB" w14:textId="77777777" w:rsidR="00511B8E" w:rsidRDefault="00511B8E" w:rsidP="00511B8E">
          <w:pPr>
            <w:spacing w:line="240" w:lineRule="atLeast"/>
            <w:ind w:left="-68"/>
            <w:jc w:val="center"/>
          </w:pPr>
        </w:p>
      </w:tc>
      <w:tc>
        <w:tcPr>
          <w:tcW w:w="4928" w:type="dxa"/>
          <w:vMerge/>
          <w:vAlign w:val="center"/>
        </w:tcPr>
        <w:p w14:paraId="65B70911" w14:textId="77777777" w:rsidR="00511B8E" w:rsidRPr="00A303A5" w:rsidRDefault="00511B8E" w:rsidP="00511B8E">
          <w:pPr>
            <w:spacing w:after="0" w:line="240" w:lineRule="auto"/>
            <w:jc w:val="center"/>
            <w:rPr>
              <w:b/>
            </w:rPr>
          </w:pPr>
        </w:p>
      </w:tc>
      <w:tc>
        <w:tcPr>
          <w:tcW w:w="2053" w:type="dxa"/>
          <w:vAlign w:val="center"/>
        </w:tcPr>
        <w:p w14:paraId="39E3C431" w14:textId="77777777" w:rsidR="00511B8E" w:rsidRPr="00296461" w:rsidRDefault="00511B8E" w:rsidP="00511B8E">
          <w:pPr>
            <w:spacing w:line="240" w:lineRule="auto"/>
            <w:rPr>
              <w:b/>
              <w:sz w:val="20"/>
              <w:szCs w:val="20"/>
              <w:lang w:val="pt-BR"/>
            </w:rPr>
          </w:pPr>
          <w:r w:rsidRPr="00AD2FC4">
            <w:rPr>
              <w:b/>
              <w:sz w:val="20"/>
              <w:szCs w:val="20"/>
            </w:rPr>
            <w:t xml:space="preserve">FECHA: </w:t>
          </w:r>
          <w:r>
            <w:rPr>
              <w:b/>
              <w:sz w:val="20"/>
              <w:szCs w:val="20"/>
            </w:rPr>
            <w:t>9 DE OCTUBRE DE 2025</w:t>
          </w:r>
        </w:p>
      </w:tc>
    </w:tr>
  </w:tbl>
  <w:p w14:paraId="35AD9E06" w14:textId="003EE5FA" w:rsidR="004D44C4" w:rsidRDefault="004D44C4" w:rsidP="00AD13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53"/>
      <w:gridCol w:w="4928"/>
      <w:gridCol w:w="2098"/>
    </w:tblGrid>
    <w:tr w:rsidR="00C32F39" w:rsidRPr="00EC02E0" w14:paraId="24E41992" w14:textId="77777777" w:rsidTr="00846ABE">
      <w:trPr>
        <w:cantSplit/>
        <w:trHeight w:val="20"/>
      </w:trPr>
      <w:tc>
        <w:tcPr>
          <w:tcW w:w="2653" w:type="dxa"/>
          <w:vMerge w:val="restart"/>
          <w:vAlign w:val="center"/>
        </w:tcPr>
        <w:p w14:paraId="581CB08E" w14:textId="77777777" w:rsidR="00C32F39" w:rsidRDefault="00C32F39" w:rsidP="00C32F39">
          <w:pPr>
            <w:spacing w:line="240" w:lineRule="atLeast"/>
            <w:ind w:left="-68"/>
            <w:jc w:val="center"/>
          </w:pPr>
          <w:r w:rsidRPr="00C62F77">
            <w:rPr>
              <w:noProof/>
            </w:rPr>
            <w:drawing>
              <wp:anchor distT="0" distB="0" distL="114300" distR="114300" simplePos="0" relativeHeight="251669504" behindDoc="0" locked="0" layoutInCell="1" allowOverlap="1" wp14:anchorId="6D4F2D88" wp14:editId="1192A927">
                <wp:simplePos x="0" y="0"/>
                <wp:positionH relativeFrom="margin">
                  <wp:posOffset>46990</wp:posOffset>
                </wp:positionH>
                <wp:positionV relativeFrom="paragraph">
                  <wp:posOffset>2540</wp:posOffset>
                </wp:positionV>
                <wp:extent cx="1432560" cy="628650"/>
                <wp:effectExtent l="0" t="0" r="0" b="0"/>
                <wp:wrapNone/>
                <wp:docPr id="5414306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7120" name=""/>
                        <pic:cNvPicPr/>
                      </pic:nvPicPr>
                      <pic:blipFill rotWithShape="1">
                        <a:blip r:embed="rId1">
                          <a:extLst>
                            <a:ext uri="{28A0092B-C50C-407E-A947-70E740481C1C}">
                              <a14:useLocalDpi xmlns:a14="http://schemas.microsoft.com/office/drawing/2010/main" val="0"/>
                            </a:ext>
                          </a:extLst>
                        </a:blip>
                        <a:srcRect r="64659"/>
                        <a:stretch>
                          <a:fillRect/>
                        </a:stretch>
                      </pic:blipFill>
                      <pic:spPr bwMode="auto">
                        <a:xfrm>
                          <a:off x="0" y="0"/>
                          <a:ext cx="143256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28" w:type="dxa"/>
          <w:vMerge w:val="restart"/>
          <w:vAlign w:val="center"/>
        </w:tcPr>
        <w:p w14:paraId="5FAE22BB" w14:textId="77777777" w:rsidR="00C32F39" w:rsidRPr="00526202" w:rsidRDefault="00C32F39" w:rsidP="00C32F39">
          <w:pPr>
            <w:spacing w:after="0" w:line="240" w:lineRule="auto"/>
            <w:jc w:val="center"/>
            <w:rPr>
              <w:b/>
              <w:bCs/>
            </w:rPr>
          </w:pPr>
          <w:r w:rsidRPr="00526202">
            <w:rPr>
              <w:b/>
              <w:bCs/>
            </w:rPr>
            <w:t>MANUAL DEL RÉGIMEN DE MEDIDAS MÍNIMAS DEL SISTEMA DE AUTOCONTROL Y GESTIÓN DEL RIESGO INTEGRAL DE LA/FT/FPADM - RMM</w:t>
          </w:r>
        </w:p>
        <w:p w14:paraId="36775665" w14:textId="77777777" w:rsidR="00C32F39" w:rsidRPr="004267D9" w:rsidRDefault="00C32F39" w:rsidP="00C32F39">
          <w:pPr>
            <w:spacing w:after="0" w:line="240" w:lineRule="auto"/>
            <w:jc w:val="center"/>
            <w:rPr>
              <w:b/>
            </w:rPr>
          </w:pPr>
          <w:r w:rsidRPr="00526202">
            <w:rPr>
              <w:b/>
              <w:bCs/>
            </w:rPr>
            <w:t>CÁMARA DE COMERCIO DE FACATATIVÁ</w:t>
          </w:r>
        </w:p>
      </w:tc>
      <w:tc>
        <w:tcPr>
          <w:tcW w:w="2098" w:type="dxa"/>
          <w:vAlign w:val="center"/>
        </w:tcPr>
        <w:p w14:paraId="1B3A4134" w14:textId="77777777" w:rsidR="00C32F39" w:rsidRDefault="00C32F39" w:rsidP="00C32F39">
          <w:pPr>
            <w:spacing w:line="240" w:lineRule="auto"/>
            <w:rPr>
              <w:b/>
              <w:sz w:val="20"/>
              <w:szCs w:val="20"/>
              <w:lang w:val="pt-BR"/>
            </w:rPr>
          </w:pPr>
          <w:r w:rsidRPr="00AD2FC4">
            <w:rPr>
              <w:b/>
              <w:sz w:val="20"/>
              <w:szCs w:val="20"/>
            </w:rPr>
            <w:t xml:space="preserve">CODIGO: MAN- </w:t>
          </w:r>
          <w:r>
            <w:rPr>
              <w:b/>
              <w:sz w:val="20"/>
              <w:szCs w:val="20"/>
            </w:rPr>
            <w:t>DAF-0</w:t>
          </w:r>
        </w:p>
      </w:tc>
    </w:tr>
    <w:tr w:rsidR="00C32F39" w:rsidRPr="00EC02E0" w14:paraId="513D4795" w14:textId="77777777" w:rsidTr="00846ABE">
      <w:trPr>
        <w:cantSplit/>
        <w:trHeight w:val="20"/>
      </w:trPr>
      <w:tc>
        <w:tcPr>
          <w:tcW w:w="2653" w:type="dxa"/>
          <w:vMerge/>
          <w:vAlign w:val="center"/>
        </w:tcPr>
        <w:p w14:paraId="5DB5B9EC" w14:textId="77777777" w:rsidR="00C32F39" w:rsidRDefault="00C32F39" w:rsidP="00C32F39">
          <w:pPr>
            <w:spacing w:line="240" w:lineRule="atLeast"/>
            <w:ind w:left="-68"/>
            <w:jc w:val="center"/>
          </w:pPr>
        </w:p>
      </w:tc>
      <w:tc>
        <w:tcPr>
          <w:tcW w:w="4928" w:type="dxa"/>
          <w:vMerge/>
          <w:vAlign w:val="center"/>
        </w:tcPr>
        <w:p w14:paraId="1FAA824E" w14:textId="77777777" w:rsidR="00C32F39" w:rsidRPr="004267D9" w:rsidRDefault="00C32F39" w:rsidP="00C32F39">
          <w:pPr>
            <w:spacing w:after="0" w:line="240" w:lineRule="auto"/>
            <w:jc w:val="center"/>
            <w:rPr>
              <w:b/>
            </w:rPr>
          </w:pPr>
        </w:p>
      </w:tc>
      <w:tc>
        <w:tcPr>
          <w:tcW w:w="2098" w:type="dxa"/>
          <w:vAlign w:val="center"/>
        </w:tcPr>
        <w:p w14:paraId="6B55AF91" w14:textId="77777777" w:rsidR="00C32F39" w:rsidRDefault="00C32F39" w:rsidP="00C32F39">
          <w:pPr>
            <w:spacing w:line="240" w:lineRule="auto"/>
            <w:rPr>
              <w:b/>
              <w:sz w:val="20"/>
              <w:szCs w:val="20"/>
              <w:lang w:val="pt-BR"/>
            </w:rPr>
          </w:pPr>
          <w:r w:rsidRPr="00AD2FC4">
            <w:rPr>
              <w:b/>
              <w:sz w:val="20"/>
              <w:szCs w:val="20"/>
            </w:rPr>
            <w:t xml:space="preserve">VERSION: </w:t>
          </w:r>
          <w:r>
            <w:rPr>
              <w:b/>
              <w:sz w:val="20"/>
              <w:szCs w:val="20"/>
            </w:rPr>
            <w:t xml:space="preserve">   0</w:t>
          </w:r>
        </w:p>
      </w:tc>
    </w:tr>
    <w:tr w:rsidR="00C32F39" w:rsidRPr="00EC02E0" w14:paraId="38DC0F99" w14:textId="77777777" w:rsidTr="00846ABE">
      <w:trPr>
        <w:cantSplit/>
        <w:trHeight w:val="20"/>
      </w:trPr>
      <w:tc>
        <w:tcPr>
          <w:tcW w:w="2653" w:type="dxa"/>
          <w:vMerge/>
          <w:vAlign w:val="center"/>
        </w:tcPr>
        <w:p w14:paraId="36F00D59" w14:textId="77777777" w:rsidR="00C32F39" w:rsidRDefault="00C32F39" w:rsidP="00C32F39">
          <w:pPr>
            <w:spacing w:line="240" w:lineRule="atLeast"/>
            <w:ind w:left="-68"/>
            <w:jc w:val="center"/>
          </w:pPr>
        </w:p>
      </w:tc>
      <w:tc>
        <w:tcPr>
          <w:tcW w:w="4928" w:type="dxa"/>
          <w:vMerge/>
          <w:vAlign w:val="center"/>
        </w:tcPr>
        <w:p w14:paraId="323CF097" w14:textId="77777777" w:rsidR="00C32F39" w:rsidRPr="00A303A5" w:rsidRDefault="00C32F39" w:rsidP="00C32F39">
          <w:pPr>
            <w:spacing w:after="0" w:line="240" w:lineRule="auto"/>
            <w:jc w:val="center"/>
            <w:rPr>
              <w:b/>
            </w:rPr>
          </w:pPr>
        </w:p>
      </w:tc>
      <w:tc>
        <w:tcPr>
          <w:tcW w:w="2098" w:type="dxa"/>
          <w:vAlign w:val="center"/>
        </w:tcPr>
        <w:p w14:paraId="66E6A1DA" w14:textId="77777777" w:rsidR="00C32F39" w:rsidRPr="00296461" w:rsidRDefault="00C32F39" w:rsidP="00C32F39">
          <w:pPr>
            <w:spacing w:line="240" w:lineRule="auto"/>
            <w:rPr>
              <w:b/>
              <w:sz w:val="20"/>
              <w:szCs w:val="20"/>
              <w:lang w:val="pt-BR"/>
            </w:rPr>
          </w:pPr>
          <w:r w:rsidRPr="00AD2FC4">
            <w:rPr>
              <w:b/>
              <w:sz w:val="20"/>
              <w:szCs w:val="20"/>
            </w:rPr>
            <w:t xml:space="preserve">FECHA: </w:t>
          </w:r>
          <w:r>
            <w:rPr>
              <w:b/>
              <w:sz w:val="20"/>
              <w:szCs w:val="20"/>
            </w:rPr>
            <w:t>9 DE OCTUBRE DE 2025</w:t>
          </w:r>
        </w:p>
      </w:tc>
    </w:tr>
  </w:tbl>
  <w:p w14:paraId="43138918" w14:textId="0690EB38" w:rsidR="002B196A" w:rsidRDefault="002B196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346F" w14:textId="4E74C8DA" w:rsidR="004D44C4" w:rsidRDefault="004D44C4" w:rsidP="001E24EF">
    <w:pPr>
      <w:pStyle w:val="Encabezado"/>
      <w:tabs>
        <w:tab w:val="left" w:pos="3402"/>
      </w:tabs>
    </w:pPr>
    <w:bookmarkStart w:id="151" w:name="_Toc382470379"/>
    <w:r>
      <w:tab/>
    </w:r>
    <w:r>
      <w:tab/>
    </w:r>
    <w:r>
      <w:tab/>
    </w:r>
  </w:p>
  <w:p w14:paraId="63986C00" w14:textId="3B0B2002" w:rsidR="004D44C4" w:rsidRDefault="004D44C4" w:rsidP="00A907A9">
    <w:pPr>
      <w:pStyle w:val="Encabezado"/>
      <w:jc w:val="center"/>
    </w:pP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53"/>
      <w:gridCol w:w="4928"/>
      <w:gridCol w:w="2098"/>
    </w:tblGrid>
    <w:tr w:rsidR="000E5F5F" w:rsidRPr="00EC02E0" w14:paraId="447FE745" w14:textId="77777777" w:rsidTr="000E5F5F">
      <w:trPr>
        <w:cantSplit/>
        <w:trHeight w:val="20"/>
      </w:trPr>
      <w:tc>
        <w:tcPr>
          <w:tcW w:w="2653" w:type="dxa"/>
          <w:vMerge w:val="restart"/>
          <w:vAlign w:val="center"/>
        </w:tcPr>
        <w:p w14:paraId="1767AC6C" w14:textId="6DA3D87A" w:rsidR="000E5F5F" w:rsidRDefault="000E5F5F" w:rsidP="00094593">
          <w:pPr>
            <w:spacing w:line="240" w:lineRule="atLeast"/>
            <w:ind w:left="-68"/>
            <w:jc w:val="center"/>
          </w:pPr>
          <w:bookmarkStart w:id="152" w:name="_Hlk210209093"/>
          <w:bookmarkEnd w:id="151"/>
          <w:r w:rsidRPr="00C62F77">
            <w:rPr>
              <w:noProof/>
            </w:rPr>
            <w:drawing>
              <wp:anchor distT="0" distB="0" distL="114300" distR="114300" simplePos="0" relativeHeight="251661312" behindDoc="0" locked="0" layoutInCell="1" allowOverlap="1" wp14:anchorId="19B9BB80" wp14:editId="20C13144">
                <wp:simplePos x="0" y="0"/>
                <wp:positionH relativeFrom="margin">
                  <wp:posOffset>46990</wp:posOffset>
                </wp:positionH>
                <wp:positionV relativeFrom="paragraph">
                  <wp:posOffset>2540</wp:posOffset>
                </wp:positionV>
                <wp:extent cx="1432560" cy="628650"/>
                <wp:effectExtent l="0" t="0" r="0" b="0"/>
                <wp:wrapNone/>
                <wp:docPr id="6198457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7120" name=""/>
                        <pic:cNvPicPr/>
                      </pic:nvPicPr>
                      <pic:blipFill rotWithShape="1">
                        <a:blip r:embed="rId1">
                          <a:extLst>
                            <a:ext uri="{28A0092B-C50C-407E-A947-70E740481C1C}">
                              <a14:useLocalDpi xmlns:a14="http://schemas.microsoft.com/office/drawing/2010/main" val="0"/>
                            </a:ext>
                          </a:extLst>
                        </a:blip>
                        <a:srcRect r="64659"/>
                        <a:stretch>
                          <a:fillRect/>
                        </a:stretch>
                      </pic:blipFill>
                      <pic:spPr bwMode="auto">
                        <a:xfrm>
                          <a:off x="0" y="0"/>
                          <a:ext cx="143256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28" w:type="dxa"/>
          <w:vMerge w:val="restart"/>
          <w:vAlign w:val="center"/>
        </w:tcPr>
        <w:p w14:paraId="327A0C39" w14:textId="77777777" w:rsidR="00526202" w:rsidRPr="00526202" w:rsidRDefault="00526202" w:rsidP="00526202">
          <w:pPr>
            <w:spacing w:after="0" w:line="240" w:lineRule="auto"/>
            <w:jc w:val="center"/>
            <w:rPr>
              <w:b/>
              <w:bCs/>
            </w:rPr>
          </w:pPr>
          <w:r w:rsidRPr="00526202">
            <w:rPr>
              <w:b/>
              <w:bCs/>
            </w:rPr>
            <w:t>MANUAL DEL RÉGIMEN DE MEDIDAS MÍNIMAS DEL SISTEMA DE AUTOCONTROL Y GESTIÓN DEL RIESGO INTEGRAL DE LA/FT/FPADM - RMM</w:t>
          </w:r>
        </w:p>
        <w:p w14:paraId="7F4E5DBC" w14:textId="0F33A4C0" w:rsidR="000E5F5F" w:rsidRPr="004267D9" w:rsidRDefault="00526202" w:rsidP="00526202">
          <w:pPr>
            <w:spacing w:after="0" w:line="240" w:lineRule="auto"/>
            <w:jc w:val="center"/>
            <w:rPr>
              <w:b/>
            </w:rPr>
          </w:pPr>
          <w:r w:rsidRPr="00526202">
            <w:rPr>
              <w:b/>
              <w:bCs/>
            </w:rPr>
            <w:t>CÁMARA DE COMERCIO DE FACATATIVÁ</w:t>
          </w:r>
        </w:p>
      </w:tc>
      <w:tc>
        <w:tcPr>
          <w:tcW w:w="2098" w:type="dxa"/>
          <w:vAlign w:val="center"/>
        </w:tcPr>
        <w:p w14:paraId="7C6EDF78" w14:textId="46983365" w:rsidR="000E5F5F" w:rsidRDefault="00AD2FC4" w:rsidP="00B642A6">
          <w:pPr>
            <w:spacing w:line="240" w:lineRule="auto"/>
            <w:rPr>
              <w:b/>
              <w:sz w:val="20"/>
              <w:szCs w:val="20"/>
              <w:lang w:val="pt-BR"/>
            </w:rPr>
          </w:pPr>
          <w:r w:rsidRPr="00AD2FC4">
            <w:rPr>
              <w:b/>
              <w:sz w:val="20"/>
              <w:szCs w:val="20"/>
            </w:rPr>
            <w:t xml:space="preserve">CODIGO: MAN- </w:t>
          </w:r>
          <w:r w:rsidR="00511B8E">
            <w:rPr>
              <w:b/>
              <w:sz w:val="20"/>
              <w:szCs w:val="20"/>
            </w:rPr>
            <w:t>DAF-07</w:t>
          </w:r>
        </w:p>
      </w:tc>
    </w:tr>
    <w:tr w:rsidR="000E5F5F" w:rsidRPr="00EC02E0" w14:paraId="4DDB8DA8" w14:textId="77777777" w:rsidTr="000E5F5F">
      <w:trPr>
        <w:cantSplit/>
        <w:trHeight w:val="20"/>
      </w:trPr>
      <w:tc>
        <w:tcPr>
          <w:tcW w:w="2653" w:type="dxa"/>
          <w:vMerge/>
          <w:vAlign w:val="center"/>
        </w:tcPr>
        <w:p w14:paraId="79D81276" w14:textId="77777777" w:rsidR="000E5F5F" w:rsidRDefault="000E5F5F" w:rsidP="00094593">
          <w:pPr>
            <w:spacing w:line="240" w:lineRule="atLeast"/>
            <w:ind w:left="-68"/>
            <w:jc w:val="center"/>
          </w:pPr>
        </w:p>
      </w:tc>
      <w:tc>
        <w:tcPr>
          <w:tcW w:w="4928" w:type="dxa"/>
          <w:vMerge/>
          <w:vAlign w:val="center"/>
        </w:tcPr>
        <w:p w14:paraId="7149353F" w14:textId="77777777" w:rsidR="000E5F5F" w:rsidRPr="004267D9" w:rsidRDefault="000E5F5F" w:rsidP="004267D9">
          <w:pPr>
            <w:spacing w:after="0" w:line="240" w:lineRule="auto"/>
            <w:jc w:val="center"/>
            <w:rPr>
              <w:b/>
            </w:rPr>
          </w:pPr>
        </w:p>
      </w:tc>
      <w:tc>
        <w:tcPr>
          <w:tcW w:w="2098" w:type="dxa"/>
          <w:vAlign w:val="center"/>
        </w:tcPr>
        <w:p w14:paraId="208C9FCF" w14:textId="4BF932CF" w:rsidR="000E5F5F" w:rsidRDefault="00AD2FC4" w:rsidP="00B642A6">
          <w:pPr>
            <w:spacing w:line="240" w:lineRule="auto"/>
            <w:rPr>
              <w:b/>
              <w:sz w:val="20"/>
              <w:szCs w:val="20"/>
              <w:lang w:val="pt-BR"/>
            </w:rPr>
          </w:pPr>
          <w:r w:rsidRPr="00AD2FC4">
            <w:rPr>
              <w:b/>
              <w:sz w:val="20"/>
              <w:szCs w:val="20"/>
            </w:rPr>
            <w:t xml:space="preserve">VERSION: </w:t>
          </w:r>
          <w:r w:rsidR="00B642A6">
            <w:rPr>
              <w:b/>
              <w:sz w:val="20"/>
              <w:szCs w:val="20"/>
            </w:rPr>
            <w:t xml:space="preserve">   0</w:t>
          </w:r>
        </w:p>
      </w:tc>
    </w:tr>
    <w:tr w:rsidR="000E5F5F" w:rsidRPr="00EC02E0" w14:paraId="473A974D" w14:textId="77777777" w:rsidTr="000E5F5F">
      <w:trPr>
        <w:cantSplit/>
        <w:trHeight w:val="20"/>
      </w:trPr>
      <w:tc>
        <w:tcPr>
          <w:tcW w:w="2653" w:type="dxa"/>
          <w:vMerge/>
          <w:vAlign w:val="center"/>
        </w:tcPr>
        <w:p w14:paraId="317AAB96" w14:textId="551C2C46" w:rsidR="000E5F5F" w:rsidRDefault="000E5F5F" w:rsidP="00094593">
          <w:pPr>
            <w:spacing w:line="240" w:lineRule="atLeast"/>
            <w:ind w:left="-68"/>
            <w:jc w:val="center"/>
          </w:pPr>
        </w:p>
      </w:tc>
      <w:tc>
        <w:tcPr>
          <w:tcW w:w="4928" w:type="dxa"/>
          <w:vMerge/>
          <w:vAlign w:val="center"/>
        </w:tcPr>
        <w:p w14:paraId="4A157474" w14:textId="70C67783" w:rsidR="000E5F5F" w:rsidRPr="00A303A5" w:rsidRDefault="000E5F5F" w:rsidP="004267D9">
          <w:pPr>
            <w:spacing w:after="0" w:line="240" w:lineRule="auto"/>
            <w:jc w:val="center"/>
            <w:rPr>
              <w:b/>
            </w:rPr>
          </w:pPr>
        </w:p>
      </w:tc>
      <w:tc>
        <w:tcPr>
          <w:tcW w:w="2098" w:type="dxa"/>
          <w:vAlign w:val="center"/>
        </w:tcPr>
        <w:p w14:paraId="025D0FFA" w14:textId="1AF33A98" w:rsidR="000E5F5F" w:rsidRPr="00296461" w:rsidRDefault="00AD2FC4" w:rsidP="00B642A6">
          <w:pPr>
            <w:spacing w:line="240" w:lineRule="auto"/>
            <w:rPr>
              <w:b/>
              <w:sz w:val="20"/>
              <w:szCs w:val="20"/>
              <w:lang w:val="pt-BR"/>
            </w:rPr>
          </w:pPr>
          <w:r w:rsidRPr="00AD2FC4">
            <w:rPr>
              <w:b/>
              <w:sz w:val="20"/>
              <w:szCs w:val="20"/>
            </w:rPr>
            <w:t xml:space="preserve">FECHA: </w:t>
          </w:r>
          <w:r w:rsidR="00831EE1">
            <w:rPr>
              <w:b/>
              <w:sz w:val="20"/>
              <w:szCs w:val="20"/>
            </w:rPr>
            <w:t>14</w:t>
          </w:r>
          <w:r w:rsidR="00511B8E">
            <w:rPr>
              <w:b/>
              <w:sz w:val="20"/>
              <w:szCs w:val="20"/>
            </w:rPr>
            <w:t xml:space="preserve"> DE OCTUBRE DE 2025</w:t>
          </w:r>
        </w:p>
      </w:tc>
    </w:tr>
    <w:bookmarkEnd w:id="152"/>
  </w:tbl>
  <w:p w14:paraId="6974287E" w14:textId="1AF2BF5B" w:rsidR="004D44C4" w:rsidRDefault="004D44C4" w:rsidP="00C82150">
    <w:pPr>
      <w:tabs>
        <w:tab w:val="left" w:pos="7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854"/>
    <w:multiLevelType w:val="hybridMultilevel"/>
    <w:tmpl w:val="8346B3AA"/>
    <w:lvl w:ilvl="0" w:tplc="0409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54E2F"/>
    <w:multiLevelType w:val="hybridMultilevel"/>
    <w:tmpl w:val="4D341F4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240A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27378E"/>
    <w:multiLevelType w:val="hybridMultilevel"/>
    <w:tmpl w:val="047097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E124B"/>
    <w:multiLevelType w:val="multilevel"/>
    <w:tmpl w:val="240A001F"/>
    <w:styleLink w:val="Estilo1"/>
    <w:lvl w:ilvl="0">
      <w:start w:val="7"/>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7B6BBA"/>
    <w:multiLevelType w:val="hybridMultilevel"/>
    <w:tmpl w:val="231AE704"/>
    <w:lvl w:ilvl="0" w:tplc="08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7A87172"/>
    <w:multiLevelType w:val="hybridMultilevel"/>
    <w:tmpl w:val="DBEC7F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9A365A4"/>
    <w:multiLevelType w:val="hybridMultilevel"/>
    <w:tmpl w:val="14A66C2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B4F06AF"/>
    <w:multiLevelType w:val="hybridMultilevel"/>
    <w:tmpl w:val="1278CD16"/>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0C32083F"/>
    <w:multiLevelType w:val="hybridMultilevel"/>
    <w:tmpl w:val="265C1C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C356F0C"/>
    <w:multiLevelType w:val="hybridMultilevel"/>
    <w:tmpl w:val="CD640F5A"/>
    <w:lvl w:ilvl="0" w:tplc="08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C776FDE"/>
    <w:multiLevelType w:val="hybridMultilevel"/>
    <w:tmpl w:val="DCBEE9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CCB6AF2"/>
    <w:multiLevelType w:val="hybridMultilevel"/>
    <w:tmpl w:val="36B631F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0DF763ED"/>
    <w:multiLevelType w:val="hybridMultilevel"/>
    <w:tmpl w:val="93D25B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1830579"/>
    <w:multiLevelType w:val="hybridMultilevel"/>
    <w:tmpl w:val="A71A3232"/>
    <w:lvl w:ilvl="0" w:tplc="9C3422FC">
      <w:start w:val="1"/>
      <w:numFmt w:val="lowerLetter"/>
      <w:lvlText w:val="%1."/>
      <w:lvlJc w:val="left"/>
      <w:pPr>
        <w:ind w:left="720" w:hanging="360"/>
      </w:pPr>
      <w:rPr>
        <w:rFonts w:asciiTheme="minorHAnsi" w:hAnsiTheme="minorHAnsi" w:cs="Arial"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26017A9"/>
    <w:multiLevelType w:val="hybridMultilevel"/>
    <w:tmpl w:val="19927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3F43BB0"/>
    <w:multiLevelType w:val="multilevel"/>
    <w:tmpl w:val="E69452BE"/>
    <w:lvl w:ilvl="0">
      <w:start w:val="1"/>
      <w:numFmt w:val="decimal"/>
      <w:pStyle w:val="Ttulo1"/>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4F24294"/>
    <w:multiLevelType w:val="multilevel"/>
    <w:tmpl w:val="240A001F"/>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F4125C"/>
    <w:multiLevelType w:val="hybridMultilevel"/>
    <w:tmpl w:val="EE9C60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9311080"/>
    <w:multiLevelType w:val="hybridMultilevel"/>
    <w:tmpl w:val="AF4A23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19436160"/>
    <w:multiLevelType w:val="hybridMultilevel"/>
    <w:tmpl w:val="A20AF5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19EC1792"/>
    <w:multiLevelType w:val="hybridMultilevel"/>
    <w:tmpl w:val="78DC12C0"/>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BBE088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C905AC"/>
    <w:multiLevelType w:val="hybridMultilevel"/>
    <w:tmpl w:val="51D6FD32"/>
    <w:lvl w:ilvl="0" w:tplc="54D616B4">
      <w:start w:val="1"/>
      <w:numFmt w:val="lowerLetter"/>
      <w:lvlText w:val="%1."/>
      <w:lvlJc w:val="left"/>
      <w:pPr>
        <w:ind w:left="644" w:hanging="360"/>
      </w:pPr>
      <w:rPr>
        <w:rFonts w:hint="default"/>
      </w:rPr>
    </w:lvl>
    <w:lvl w:ilvl="1" w:tplc="B0B23BBC">
      <w:start w:val="1"/>
      <w:numFmt w:val="bullet"/>
      <w:lvlText w:val="•"/>
      <w:lvlJc w:val="left"/>
      <w:pPr>
        <w:ind w:left="1709" w:hanging="705"/>
      </w:pPr>
      <w:rPr>
        <w:rFonts w:ascii="Calibri" w:eastAsiaTheme="minorEastAsia" w:hAnsi="Calibri" w:cs="Calibri" w:hint="default"/>
      </w:rPr>
    </w:lvl>
    <w:lvl w:ilvl="2" w:tplc="F6D4EB48">
      <w:start w:val="1"/>
      <w:numFmt w:val="decimal"/>
      <w:lvlText w:val="%3."/>
      <w:lvlJc w:val="left"/>
      <w:pPr>
        <w:ind w:left="2264" w:hanging="360"/>
      </w:pPr>
      <w:rPr>
        <w:rFonts w:hint="default"/>
      </w:r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3" w15:restartNumberingAfterBreak="0">
    <w:nsid w:val="1CF7787C"/>
    <w:multiLevelType w:val="hybridMultilevel"/>
    <w:tmpl w:val="FC6A36FE"/>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1D2424C0"/>
    <w:multiLevelType w:val="hybridMultilevel"/>
    <w:tmpl w:val="EAA68F8E"/>
    <w:lvl w:ilvl="0" w:tplc="E60865CA">
      <w:start w:val="1"/>
      <w:numFmt w:val="bullet"/>
      <w:lvlText w:val=""/>
      <w:lvlJc w:val="left"/>
      <w:pPr>
        <w:ind w:left="360" w:hanging="360"/>
      </w:pPr>
      <w:rPr>
        <w:rFonts w:ascii="Symbol" w:hAnsi="Symbol" w:hint="default"/>
        <w:lang w:val="es-MX"/>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273D78A9"/>
    <w:multiLevelType w:val="hybridMultilevel"/>
    <w:tmpl w:val="413E4840"/>
    <w:lvl w:ilvl="0" w:tplc="080A0001">
      <w:start w:val="1"/>
      <w:numFmt w:val="bullet"/>
      <w:lvlText w:val=""/>
      <w:lvlJc w:val="left"/>
      <w:pPr>
        <w:ind w:left="2868"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29927743"/>
    <w:multiLevelType w:val="hybridMultilevel"/>
    <w:tmpl w:val="E2E4EE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A8F7D08"/>
    <w:multiLevelType w:val="hybridMultilevel"/>
    <w:tmpl w:val="F2EC09AA"/>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8" w15:restartNumberingAfterBreak="0">
    <w:nsid w:val="2C3F236B"/>
    <w:multiLevelType w:val="hybridMultilevel"/>
    <w:tmpl w:val="9186370E"/>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2C532B21"/>
    <w:multiLevelType w:val="hybridMultilevel"/>
    <w:tmpl w:val="7AFA3674"/>
    <w:lvl w:ilvl="0" w:tplc="080A0019">
      <w:start w:val="1"/>
      <w:numFmt w:val="lowerLetter"/>
      <w:lvlText w:val="%1."/>
      <w:lvlJc w:val="left"/>
      <w:pPr>
        <w:ind w:left="1788"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2C545598"/>
    <w:multiLevelType w:val="hybridMultilevel"/>
    <w:tmpl w:val="E820AB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2CBB4265"/>
    <w:multiLevelType w:val="hybridMultilevel"/>
    <w:tmpl w:val="D4BCD7C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2E95448F"/>
    <w:multiLevelType w:val="multilevel"/>
    <w:tmpl w:val="CED0909E"/>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3" w15:restartNumberingAfterBreak="0">
    <w:nsid w:val="2E954DA2"/>
    <w:multiLevelType w:val="hybridMultilevel"/>
    <w:tmpl w:val="19CABD1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4" w15:restartNumberingAfterBreak="0">
    <w:nsid w:val="2EC4470A"/>
    <w:multiLevelType w:val="hybridMultilevel"/>
    <w:tmpl w:val="333E4E3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30696465"/>
    <w:multiLevelType w:val="hybridMultilevel"/>
    <w:tmpl w:val="BA608E5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35083969"/>
    <w:multiLevelType w:val="hybridMultilevel"/>
    <w:tmpl w:val="8496CFB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37F85BC8"/>
    <w:multiLevelType w:val="hybridMultilevel"/>
    <w:tmpl w:val="B1E07E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389B646F"/>
    <w:multiLevelType w:val="hybridMultilevel"/>
    <w:tmpl w:val="4BCAF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93A37E3"/>
    <w:multiLevelType w:val="hybridMultilevel"/>
    <w:tmpl w:val="8ECEDBF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3D812D8D"/>
    <w:multiLevelType w:val="hybridMultilevel"/>
    <w:tmpl w:val="762837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3EE51BCE"/>
    <w:multiLevelType w:val="hybridMultilevel"/>
    <w:tmpl w:val="B344EBF0"/>
    <w:lvl w:ilvl="0" w:tplc="240A0003">
      <w:start w:val="1"/>
      <w:numFmt w:val="bullet"/>
      <w:lvlText w:val="o"/>
      <w:lvlJc w:val="left"/>
      <w:pPr>
        <w:ind w:left="1440" w:hanging="360"/>
      </w:pPr>
      <w:rPr>
        <w:rFonts w:ascii="Courier New" w:hAnsi="Courier New" w:cs="Courier New"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2" w15:restartNumberingAfterBreak="0">
    <w:nsid w:val="3F81705A"/>
    <w:multiLevelType w:val="hybridMultilevel"/>
    <w:tmpl w:val="05A00942"/>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3" w15:restartNumberingAfterBreak="0">
    <w:nsid w:val="41201BE5"/>
    <w:multiLevelType w:val="hybridMultilevel"/>
    <w:tmpl w:val="BDDAF0A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4" w15:restartNumberingAfterBreak="0">
    <w:nsid w:val="45396537"/>
    <w:multiLevelType w:val="hybridMultilevel"/>
    <w:tmpl w:val="D98A0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4AF964DC"/>
    <w:multiLevelType w:val="hybridMultilevel"/>
    <w:tmpl w:val="B532F772"/>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4B0B2E2E"/>
    <w:multiLevelType w:val="hybridMultilevel"/>
    <w:tmpl w:val="BF0CA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BDE4532"/>
    <w:multiLevelType w:val="hybridMultilevel"/>
    <w:tmpl w:val="BA3E9054"/>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8" w15:restartNumberingAfterBreak="0">
    <w:nsid w:val="4BF54DE1"/>
    <w:multiLevelType w:val="hybridMultilevel"/>
    <w:tmpl w:val="E6AC1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4BF65288"/>
    <w:multiLevelType w:val="hybridMultilevel"/>
    <w:tmpl w:val="BF38819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4C022B6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C2F6C7D"/>
    <w:multiLevelType w:val="hybridMultilevel"/>
    <w:tmpl w:val="6A3639F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0255CA2"/>
    <w:multiLevelType w:val="hybridMultilevel"/>
    <w:tmpl w:val="18246EF6"/>
    <w:lvl w:ilvl="0" w:tplc="24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1DB7C75"/>
    <w:multiLevelType w:val="hybridMultilevel"/>
    <w:tmpl w:val="F0161ABA"/>
    <w:lvl w:ilvl="0" w:tplc="B3148998">
      <w:start w:val="1"/>
      <w:numFmt w:val="decimal"/>
      <w:lvlText w:val="%1."/>
      <w:lvlJc w:val="left"/>
      <w:pPr>
        <w:ind w:left="1068" w:hanging="360"/>
      </w:pPr>
      <w:rPr>
        <w:color w:val="auto"/>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4" w15:restartNumberingAfterBreak="0">
    <w:nsid w:val="58446C37"/>
    <w:multiLevelType w:val="hybridMultilevel"/>
    <w:tmpl w:val="E7D81042"/>
    <w:lvl w:ilvl="0" w:tplc="27403602">
      <w:start w:val="1"/>
      <w:numFmt w:val="bullet"/>
      <w:lvlText w:val=""/>
      <w:lvlJc w:val="left"/>
      <w:pPr>
        <w:ind w:left="360" w:hanging="360"/>
      </w:pPr>
      <w:rPr>
        <w:rFonts w:ascii="Symbol" w:hAnsi="Symbol" w:hint="default"/>
        <w:lang w:val="es-C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5" w15:restartNumberingAfterBreak="0">
    <w:nsid w:val="58476A63"/>
    <w:multiLevelType w:val="multilevel"/>
    <w:tmpl w:val="56AEC65E"/>
    <w:lvl w:ilvl="0">
      <w:start w:val="1"/>
      <w:numFmt w:val="decimal"/>
      <w:pStyle w:val="Titulo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6" w15:restartNumberingAfterBreak="0">
    <w:nsid w:val="585B5DC8"/>
    <w:multiLevelType w:val="hybridMultilevel"/>
    <w:tmpl w:val="0C64B100"/>
    <w:lvl w:ilvl="0" w:tplc="6F22E7EC">
      <w:numFmt w:val="bullet"/>
      <w:lvlText w:val="•"/>
      <w:lvlJc w:val="left"/>
      <w:pPr>
        <w:ind w:left="1070" w:hanging="71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59B657FD"/>
    <w:multiLevelType w:val="hybridMultilevel"/>
    <w:tmpl w:val="F1FAAA2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8" w15:restartNumberingAfterBreak="0">
    <w:nsid w:val="5B481A99"/>
    <w:multiLevelType w:val="hybridMultilevel"/>
    <w:tmpl w:val="4BFA2206"/>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5C295A62"/>
    <w:multiLevelType w:val="hybridMultilevel"/>
    <w:tmpl w:val="43CEA9A8"/>
    <w:lvl w:ilvl="0" w:tplc="08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0" w15:restartNumberingAfterBreak="0">
    <w:nsid w:val="5CF853D6"/>
    <w:multiLevelType w:val="hybridMultilevel"/>
    <w:tmpl w:val="07BE6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F841A62"/>
    <w:multiLevelType w:val="hybridMultilevel"/>
    <w:tmpl w:val="BBC87D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621D4ACE"/>
    <w:multiLevelType w:val="hybridMultilevel"/>
    <w:tmpl w:val="0B448740"/>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626F19ED"/>
    <w:multiLevelType w:val="hybridMultilevel"/>
    <w:tmpl w:val="9A2AA84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4" w15:restartNumberingAfterBreak="0">
    <w:nsid w:val="670F72BE"/>
    <w:multiLevelType w:val="hybridMultilevel"/>
    <w:tmpl w:val="722446D4"/>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5" w15:restartNumberingAfterBreak="0">
    <w:nsid w:val="687E79A2"/>
    <w:multiLevelType w:val="hybridMultilevel"/>
    <w:tmpl w:val="B656A90C"/>
    <w:lvl w:ilvl="0" w:tplc="08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68A83AF7"/>
    <w:multiLevelType w:val="hybridMultilevel"/>
    <w:tmpl w:val="91A28092"/>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6A977E21"/>
    <w:multiLevelType w:val="hybridMultilevel"/>
    <w:tmpl w:val="B0FE8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B195A30"/>
    <w:multiLevelType w:val="hybridMultilevel"/>
    <w:tmpl w:val="490CA678"/>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9" w15:restartNumberingAfterBreak="0">
    <w:nsid w:val="6BBB274E"/>
    <w:multiLevelType w:val="hybridMultilevel"/>
    <w:tmpl w:val="310025A4"/>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6C0C4A03"/>
    <w:multiLevelType w:val="multilevel"/>
    <w:tmpl w:val="240A001F"/>
    <w:numStyleLink w:val="Estilo1"/>
  </w:abstractNum>
  <w:abstractNum w:abstractNumId="71" w15:restartNumberingAfterBreak="0">
    <w:nsid w:val="6C4724D8"/>
    <w:multiLevelType w:val="hybridMultilevel"/>
    <w:tmpl w:val="69007E36"/>
    <w:lvl w:ilvl="0" w:tplc="08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2" w15:restartNumberingAfterBreak="0">
    <w:nsid w:val="6D831305"/>
    <w:multiLevelType w:val="multilevel"/>
    <w:tmpl w:val="9B2A3F82"/>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08E3F91"/>
    <w:multiLevelType w:val="hybridMultilevel"/>
    <w:tmpl w:val="AEAEFDE8"/>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70FF38DD"/>
    <w:multiLevelType w:val="hybridMultilevel"/>
    <w:tmpl w:val="040A75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15:restartNumberingAfterBreak="0">
    <w:nsid w:val="71860306"/>
    <w:multiLevelType w:val="hybridMultilevel"/>
    <w:tmpl w:val="0EF2C152"/>
    <w:lvl w:ilvl="0" w:tplc="F9DE80BA">
      <w:start w:val="1"/>
      <w:numFmt w:val="decimal"/>
      <w:lvlText w:val="%1."/>
      <w:lvlJc w:val="left"/>
      <w:pPr>
        <w:ind w:left="360" w:hanging="360"/>
      </w:pPr>
      <w:rPr>
        <w:rFonts w:ascii="Arial Narrow" w:hAnsi="Arial Narrow" w:hint="default"/>
        <w:b w:val="0"/>
        <w:b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730C6FC7"/>
    <w:multiLevelType w:val="hybridMultilevel"/>
    <w:tmpl w:val="28640B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75935C59"/>
    <w:multiLevelType w:val="hybridMultilevel"/>
    <w:tmpl w:val="C91017B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240A0003">
      <w:start w:val="1"/>
      <w:numFmt w:val="bullet"/>
      <w:lvlText w:val="o"/>
      <w:lvlJc w:val="left"/>
      <w:pPr>
        <w:ind w:left="1800" w:hanging="360"/>
      </w:pPr>
      <w:rPr>
        <w:rFonts w:ascii="Courier New" w:hAnsi="Courier New" w:cs="Courier New"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8" w15:restartNumberingAfterBreak="0">
    <w:nsid w:val="77496AE1"/>
    <w:multiLevelType w:val="hybridMultilevel"/>
    <w:tmpl w:val="14FED2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77D9051D"/>
    <w:multiLevelType w:val="hybridMultilevel"/>
    <w:tmpl w:val="6ADE33AE"/>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795E61F3"/>
    <w:multiLevelType w:val="hybridMultilevel"/>
    <w:tmpl w:val="3B92A1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1">
      <w:start w:val="1"/>
      <w:numFmt w:val="bullet"/>
      <w:lvlText w:val=""/>
      <w:lvlJc w:val="left"/>
      <w:pPr>
        <w:ind w:left="720" w:hanging="360"/>
      </w:pPr>
      <w:rPr>
        <w:rFonts w:ascii="Symbol" w:hAnsi="Symbol"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1" w15:restartNumberingAfterBreak="0">
    <w:nsid w:val="7BD20441"/>
    <w:multiLevelType w:val="hybridMultilevel"/>
    <w:tmpl w:val="C14285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51000319">
    <w:abstractNumId w:val="15"/>
  </w:num>
  <w:num w:numId="2" w16cid:durableId="1920629169">
    <w:abstractNumId w:val="55"/>
  </w:num>
  <w:num w:numId="3" w16cid:durableId="1381586914">
    <w:abstractNumId w:val="57"/>
  </w:num>
  <w:num w:numId="4" w16cid:durableId="1905606125">
    <w:abstractNumId w:val="64"/>
  </w:num>
  <w:num w:numId="5" w16cid:durableId="408621280">
    <w:abstractNumId w:val="54"/>
  </w:num>
  <w:num w:numId="6" w16cid:durableId="809008875">
    <w:abstractNumId w:val="24"/>
  </w:num>
  <w:num w:numId="7" w16cid:durableId="1018505918">
    <w:abstractNumId w:val="69"/>
  </w:num>
  <w:num w:numId="8" w16cid:durableId="121585464">
    <w:abstractNumId w:val="19"/>
  </w:num>
  <w:num w:numId="9" w16cid:durableId="1300500654">
    <w:abstractNumId w:val="48"/>
  </w:num>
  <w:num w:numId="10" w16cid:durableId="64837237">
    <w:abstractNumId w:val="61"/>
  </w:num>
  <w:num w:numId="11" w16cid:durableId="300616304">
    <w:abstractNumId w:val="77"/>
  </w:num>
  <w:num w:numId="12" w16cid:durableId="421218408">
    <w:abstractNumId w:val="17"/>
  </w:num>
  <w:num w:numId="13" w16cid:durableId="1129786169">
    <w:abstractNumId w:val="38"/>
  </w:num>
  <w:num w:numId="14" w16cid:durableId="799149973">
    <w:abstractNumId w:val="34"/>
  </w:num>
  <w:num w:numId="15" w16cid:durableId="1405565803">
    <w:abstractNumId w:val="0"/>
  </w:num>
  <w:num w:numId="16" w16cid:durableId="505096699">
    <w:abstractNumId w:val="40"/>
  </w:num>
  <w:num w:numId="17" w16cid:durableId="1739933655">
    <w:abstractNumId w:val="78"/>
  </w:num>
  <w:num w:numId="18" w16cid:durableId="2136366900">
    <w:abstractNumId w:val="26"/>
  </w:num>
  <w:num w:numId="19" w16cid:durableId="1291745092">
    <w:abstractNumId w:val="44"/>
  </w:num>
  <w:num w:numId="20" w16cid:durableId="313995639">
    <w:abstractNumId w:val="51"/>
  </w:num>
  <w:num w:numId="21" w16cid:durableId="1553924149">
    <w:abstractNumId w:val="53"/>
  </w:num>
  <w:num w:numId="22" w16cid:durableId="1369641946">
    <w:abstractNumId w:val="42"/>
  </w:num>
  <w:num w:numId="23" w16cid:durableId="269824953">
    <w:abstractNumId w:val="45"/>
  </w:num>
  <w:num w:numId="24" w16cid:durableId="2082022931">
    <w:abstractNumId w:val="12"/>
  </w:num>
  <w:num w:numId="25" w16cid:durableId="517079789">
    <w:abstractNumId w:val="20"/>
  </w:num>
  <w:num w:numId="26" w16cid:durableId="1065756373">
    <w:abstractNumId w:val="46"/>
  </w:num>
  <w:num w:numId="27" w16cid:durableId="570850017">
    <w:abstractNumId w:val="67"/>
  </w:num>
  <w:num w:numId="28" w16cid:durableId="1660767281">
    <w:abstractNumId w:val="43"/>
  </w:num>
  <w:num w:numId="29" w16cid:durableId="350373530">
    <w:abstractNumId w:val="68"/>
  </w:num>
  <w:num w:numId="30" w16cid:durableId="1716467620">
    <w:abstractNumId w:val="76"/>
  </w:num>
  <w:num w:numId="31" w16cid:durableId="1338733092">
    <w:abstractNumId w:val="49"/>
  </w:num>
  <w:num w:numId="32" w16cid:durableId="618529723">
    <w:abstractNumId w:val="31"/>
  </w:num>
  <w:num w:numId="33" w16cid:durableId="886064540">
    <w:abstractNumId w:val="63"/>
  </w:num>
  <w:num w:numId="34" w16cid:durableId="1021279261">
    <w:abstractNumId w:val="2"/>
  </w:num>
  <w:num w:numId="35" w16cid:durableId="1171217977">
    <w:abstractNumId w:val="60"/>
  </w:num>
  <w:num w:numId="36" w16cid:durableId="420762106">
    <w:abstractNumId w:val="14"/>
  </w:num>
  <w:num w:numId="37" w16cid:durableId="1967002781">
    <w:abstractNumId w:val="74"/>
  </w:num>
  <w:num w:numId="38" w16cid:durableId="2031299364">
    <w:abstractNumId w:val="72"/>
  </w:num>
  <w:num w:numId="39" w16cid:durableId="1526141286">
    <w:abstractNumId w:val="13"/>
  </w:num>
  <w:num w:numId="40" w16cid:durableId="1151286628">
    <w:abstractNumId w:val="23"/>
  </w:num>
  <w:num w:numId="41" w16cid:durableId="1028215388">
    <w:abstractNumId w:val="6"/>
  </w:num>
  <w:num w:numId="42" w16cid:durableId="637296948">
    <w:abstractNumId w:val="8"/>
  </w:num>
  <w:num w:numId="43" w16cid:durableId="2056927351">
    <w:abstractNumId w:val="81"/>
  </w:num>
  <w:num w:numId="44" w16cid:durableId="1598251800">
    <w:abstractNumId w:val="4"/>
  </w:num>
  <w:num w:numId="45" w16cid:durableId="1488592276">
    <w:abstractNumId w:val="9"/>
  </w:num>
  <w:num w:numId="46" w16cid:durableId="1608921726">
    <w:abstractNumId w:val="62"/>
  </w:num>
  <w:num w:numId="47" w16cid:durableId="1918632598">
    <w:abstractNumId w:val="28"/>
  </w:num>
  <w:num w:numId="48" w16cid:durableId="1858959739">
    <w:abstractNumId w:val="35"/>
  </w:num>
  <w:num w:numId="49" w16cid:durableId="1094741309">
    <w:abstractNumId w:val="18"/>
  </w:num>
  <w:num w:numId="50" w16cid:durableId="2112117991">
    <w:abstractNumId w:val="22"/>
  </w:num>
  <w:num w:numId="51" w16cid:durableId="786778873">
    <w:abstractNumId w:val="11"/>
  </w:num>
  <w:num w:numId="52" w16cid:durableId="573784381">
    <w:abstractNumId w:val="75"/>
  </w:num>
  <w:num w:numId="53" w16cid:durableId="749501578">
    <w:abstractNumId w:val="25"/>
  </w:num>
  <w:num w:numId="54" w16cid:durableId="1387293715">
    <w:abstractNumId w:val="37"/>
  </w:num>
  <w:num w:numId="55" w16cid:durableId="413667396">
    <w:abstractNumId w:val="10"/>
  </w:num>
  <w:num w:numId="56" w16cid:durableId="567958445">
    <w:abstractNumId w:val="66"/>
  </w:num>
  <w:num w:numId="57" w16cid:durableId="1941446050">
    <w:abstractNumId w:val="71"/>
  </w:num>
  <w:num w:numId="58" w16cid:durableId="932664522">
    <w:abstractNumId w:val="65"/>
  </w:num>
  <w:num w:numId="59" w16cid:durableId="1612786570">
    <w:abstractNumId w:val="41"/>
  </w:num>
  <w:num w:numId="60" w16cid:durableId="192618427">
    <w:abstractNumId w:val="59"/>
  </w:num>
  <w:num w:numId="61" w16cid:durableId="1655571567">
    <w:abstractNumId w:val="36"/>
  </w:num>
  <w:num w:numId="62" w16cid:durableId="244074184">
    <w:abstractNumId w:val="47"/>
  </w:num>
  <w:num w:numId="63" w16cid:durableId="930241673">
    <w:abstractNumId w:val="7"/>
  </w:num>
  <w:num w:numId="64" w16cid:durableId="1953127499">
    <w:abstractNumId w:val="73"/>
  </w:num>
  <w:num w:numId="65" w16cid:durableId="1794207256">
    <w:abstractNumId w:val="58"/>
  </w:num>
  <w:num w:numId="66" w16cid:durableId="37752842">
    <w:abstractNumId w:val="39"/>
  </w:num>
  <w:num w:numId="67" w16cid:durableId="30151513">
    <w:abstractNumId w:val="27"/>
  </w:num>
  <w:num w:numId="68" w16cid:durableId="1780949826">
    <w:abstractNumId w:val="79"/>
  </w:num>
  <w:num w:numId="69" w16cid:durableId="1516727271">
    <w:abstractNumId w:val="33"/>
  </w:num>
  <w:num w:numId="70" w16cid:durableId="864170951">
    <w:abstractNumId w:val="29"/>
  </w:num>
  <w:num w:numId="71" w16cid:durableId="1754543499">
    <w:abstractNumId w:val="5"/>
  </w:num>
  <w:num w:numId="72" w16cid:durableId="856577149">
    <w:abstractNumId w:val="80"/>
  </w:num>
  <w:num w:numId="73" w16cid:durableId="248082121">
    <w:abstractNumId w:val="1"/>
  </w:num>
  <w:num w:numId="74" w16cid:durableId="560141778">
    <w:abstractNumId w:val="16"/>
  </w:num>
  <w:num w:numId="75" w16cid:durableId="393163997">
    <w:abstractNumId w:val="32"/>
  </w:num>
  <w:num w:numId="76" w16cid:durableId="1372149001">
    <w:abstractNumId w:val="70"/>
  </w:num>
  <w:num w:numId="77" w16cid:durableId="1765687544">
    <w:abstractNumId w:val="3"/>
  </w:num>
  <w:num w:numId="78" w16cid:durableId="262230506">
    <w:abstractNumId w:val="21"/>
  </w:num>
  <w:num w:numId="79" w16cid:durableId="88354210">
    <w:abstractNumId w:val="50"/>
  </w:num>
  <w:num w:numId="80" w16cid:durableId="2086757008">
    <w:abstractNumId w:val="14"/>
  </w:num>
  <w:num w:numId="81" w16cid:durableId="185757149">
    <w:abstractNumId w:val="52"/>
  </w:num>
  <w:num w:numId="82" w16cid:durableId="1999914766">
    <w:abstractNumId w:val="30"/>
  </w:num>
  <w:num w:numId="83" w16cid:durableId="944843586">
    <w:abstractNumId w:val="5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pt-BR" w:vendorID="64" w:dllVersion="0" w:nlCheck="1" w:checkStyle="0"/>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pt-BR" w:vendorID="64" w:dllVersion="6"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O" w:vendorID="64" w:dllVersion="4096" w:nlCheck="1" w:checkStyle="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20"/>
    <w:rsid w:val="00000249"/>
    <w:rsid w:val="000006A8"/>
    <w:rsid w:val="0000072C"/>
    <w:rsid w:val="00000CED"/>
    <w:rsid w:val="00000DCA"/>
    <w:rsid w:val="0000137C"/>
    <w:rsid w:val="000015CF"/>
    <w:rsid w:val="000017A4"/>
    <w:rsid w:val="00001D19"/>
    <w:rsid w:val="00001E77"/>
    <w:rsid w:val="00001F9A"/>
    <w:rsid w:val="0000213C"/>
    <w:rsid w:val="00002824"/>
    <w:rsid w:val="00002939"/>
    <w:rsid w:val="00002B70"/>
    <w:rsid w:val="00002F18"/>
    <w:rsid w:val="00003593"/>
    <w:rsid w:val="00003D80"/>
    <w:rsid w:val="00003F0B"/>
    <w:rsid w:val="000046BB"/>
    <w:rsid w:val="00004FDA"/>
    <w:rsid w:val="000052DB"/>
    <w:rsid w:val="00005931"/>
    <w:rsid w:val="00005BBE"/>
    <w:rsid w:val="00006429"/>
    <w:rsid w:val="000067D4"/>
    <w:rsid w:val="00006D10"/>
    <w:rsid w:val="00006D11"/>
    <w:rsid w:val="000072FB"/>
    <w:rsid w:val="0000746C"/>
    <w:rsid w:val="00007697"/>
    <w:rsid w:val="000079B1"/>
    <w:rsid w:val="00007C04"/>
    <w:rsid w:val="00007FC6"/>
    <w:rsid w:val="0001085B"/>
    <w:rsid w:val="000109D7"/>
    <w:rsid w:val="00011BFC"/>
    <w:rsid w:val="000122B6"/>
    <w:rsid w:val="000127AC"/>
    <w:rsid w:val="00012929"/>
    <w:rsid w:val="00012BFB"/>
    <w:rsid w:val="00012CEF"/>
    <w:rsid w:val="00012EE5"/>
    <w:rsid w:val="00013B37"/>
    <w:rsid w:val="00013C25"/>
    <w:rsid w:val="00013E21"/>
    <w:rsid w:val="000145E5"/>
    <w:rsid w:val="00014DBA"/>
    <w:rsid w:val="00014EC3"/>
    <w:rsid w:val="00015486"/>
    <w:rsid w:val="0001606D"/>
    <w:rsid w:val="000160C4"/>
    <w:rsid w:val="0001655C"/>
    <w:rsid w:val="000167D5"/>
    <w:rsid w:val="0001688A"/>
    <w:rsid w:val="0001691B"/>
    <w:rsid w:val="00016A97"/>
    <w:rsid w:val="000170C1"/>
    <w:rsid w:val="000172D6"/>
    <w:rsid w:val="000172F3"/>
    <w:rsid w:val="00017640"/>
    <w:rsid w:val="000178E1"/>
    <w:rsid w:val="000179EF"/>
    <w:rsid w:val="00017BE9"/>
    <w:rsid w:val="0002065B"/>
    <w:rsid w:val="00020A61"/>
    <w:rsid w:val="00020E02"/>
    <w:rsid w:val="000213C1"/>
    <w:rsid w:val="0002163D"/>
    <w:rsid w:val="0002190F"/>
    <w:rsid w:val="0002215C"/>
    <w:rsid w:val="00022846"/>
    <w:rsid w:val="0002297A"/>
    <w:rsid w:val="00022BF8"/>
    <w:rsid w:val="00022C6E"/>
    <w:rsid w:val="00022D29"/>
    <w:rsid w:val="00023019"/>
    <w:rsid w:val="00023715"/>
    <w:rsid w:val="00023B15"/>
    <w:rsid w:val="00023B29"/>
    <w:rsid w:val="00023EDC"/>
    <w:rsid w:val="00023FE7"/>
    <w:rsid w:val="00024248"/>
    <w:rsid w:val="000243C8"/>
    <w:rsid w:val="00025134"/>
    <w:rsid w:val="0002538C"/>
    <w:rsid w:val="00025566"/>
    <w:rsid w:val="000258FF"/>
    <w:rsid w:val="00025E71"/>
    <w:rsid w:val="00025EA8"/>
    <w:rsid w:val="0002657E"/>
    <w:rsid w:val="000268B0"/>
    <w:rsid w:val="00026C40"/>
    <w:rsid w:val="00026CC8"/>
    <w:rsid w:val="00026D67"/>
    <w:rsid w:val="00027020"/>
    <w:rsid w:val="000273FD"/>
    <w:rsid w:val="000277A4"/>
    <w:rsid w:val="00027CA8"/>
    <w:rsid w:val="00030286"/>
    <w:rsid w:val="000303E9"/>
    <w:rsid w:val="00030A16"/>
    <w:rsid w:val="00030F64"/>
    <w:rsid w:val="00031050"/>
    <w:rsid w:val="00031142"/>
    <w:rsid w:val="00031534"/>
    <w:rsid w:val="0003188E"/>
    <w:rsid w:val="00031E6F"/>
    <w:rsid w:val="000326B3"/>
    <w:rsid w:val="00032719"/>
    <w:rsid w:val="0003275D"/>
    <w:rsid w:val="00032D55"/>
    <w:rsid w:val="00032EF2"/>
    <w:rsid w:val="00032FFD"/>
    <w:rsid w:val="00033403"/>
    <w:rsid w:val="000337A7"/>
    <w:rsid w:val="00033956"/>
    <w:rsid w:val="00034368"/>
    <w:rsid w:val="000344A4"/>
    <w:rsid w:val="000345BF"/>
    <w:rsid w:val="00034620"/>
    <w:rsid w:val="0003478D"/>
    <w:rsid w:val="00034CB5"/>
    <w:rsid w:val="0003519B"/>
    <w:rsid w:val="00035695"/>
    <w:rsid w:val="0003574A"/>
    <w:rsid w:val="00035D64"/>
    <w:rsid w:val="00036012"/>
    <w:rsid w:val="000365DD"/>
    <w:rsid w:val="00036935"/>
    <w:rsid w:val="00036DB5"/>
    <w:rsid w:val="00037118"/>
    <w:rsid w:val="00037445"/>
    <w:rsid w:val="000374F4"/>
    <w:rsid w:val="000378CC"/>
    <w:rsid w:val="00037BCA"/>
    <w:rsid w:val="0004018F"/>
    <w:rsid w:val="000402E9"/>
    <w:rsid w:val="000403CD"/>
    <w:rsid w:val="00041702"/>
    <w:rsid w:val="0004194D"/>
    <w:rsid w:val="00041A6C"/>
    <w:rsid w:val="00042350"/>
    <w:rsid w:val="0004282C"/>
    <w:rsid w:val="00042F77"/>
    <w:rsid w:val="00042FC9"/>
    <w:rsid w:val="00043981"/>
    <w:rsid w:val="00043A1C"/>
    <w:rsid w:val="00044643"/>
    <w:rsid w:val="0004486D"/>
    <w:rsid w:val="000448F5"/>
    <w:rsid w:val="000450E8"/>
    <w:rsid w:val="0004592B"/>
    <w:rsid w:val="0004666D"/>
    <w:rsid w:val="00046F49"/>
    <w:rsid w:val="000472D3"/>
    <w:rsid w:val="000478F0"/>
    <w:rsid w:val="00047C83"/>
    <w:rsid w:val="000500CD"/>
    <w:rsid w:val="000510A9"/>
    <w:rsid w:val="00051824"/>
    <w:rsid w:val="0005268E"/>
    <w:rsid w:val="00052B1E"/>
    <w:rsid w:val="00052C5A"/>
    <w:rsid w:val="00052EF3"/>
    <w:rsid w:val="00053863"/>
    <w:rsid w:val="000539C5"/>
    <w:rsid w:val="00053B3C"/>
    <w:rsid w:val="00054834"/>
    <w:rsid w:val="00054BF1"/>
    <w:rsid w:val="0005639D"/>
    <w:rsid w:val="00056BBC"/>
    <w:rsid w:val="00056F9D"/>
    <w:rsid w:val="0005726A"/>
    <w:rsid w:val="0005758D"/>
    <w:rsid w:val="000578F5"/>
    <w:rsid w:val="0006006E"/>
    <w:rsid w:val="000609BA"/>
    <w:rsid w:val="00060E8C"/>
    <w:rsid w:val="000617B1"/>
    <w:rsid w:val="000618A8"/>
    <w:rsid w:val="00061BF2"/>
    <w:rsid w:val="000621F9"/>
    <w:rsid w:val="00062225"/>
    <w:rsid w:val="00062794"/>
    <w:rsid w:val="0006286F"/>
    <w:rsid w:val="00063095"/>
    <w:rsid w:val="0006371D"/>
    <w:rsid w:val="00063E87"/>
    <w:rsid w:val="00063F69"/>
    <w:rsid w:val="000646BB"/>
    <w:rsid w:val="00064ABB"/>
    <w:rsid w:val="00064EB6"/>
    <w:rsid w:val="00065946"/>
    <w:rsid w:val="000663BB"/>
    <w:rsid w:val="00066682"/>
    <w:rsid w:val="00066D26"/>
    <w:rsid w:val="000677CC"/>
    <w:rsid w:val="00067B16"/>
    <w:rsid w:val="00067DFF"/>
    <w:rsid w:val="000700B8"/>
    <w:rsid w:val="000700D0"/>
    <w:rsid w:val="000703D4"/>
    <w:rsid w:val="00070516"/>
    <w:rsid w:val="00070B85"/>
    <w:rsid w:val="00070BBD"/>
    <w:rsid w:val="00070CB1"/>
    <w:rsid w:val="00070CB7"/>
    <w:rsid w:val="00070CBB"/>
    <w:rsid w:val="00071231"/>
    <w:rsid w:val="00071897"/>
    <w:rsid w:val="0007244B"/>
    <w:rsid w:val="000729A9"/>
    <w:rsid w:val="00072B1B"/>
    <w:rsid w:val="000731A3"/>
    <w:rsid w:val="00073398"/>
    <w:rsid w:val="00073A1A"/>
    <w:rsid w:val="00073AFA"/>
    <w:rsid w:val="00073BB4"/>
    <w:rsid w:val="0007424B"/>
    <w:rsid w:val="000746F1"/>
    <w:rsid w:val="00074CD8"/>
    <w:rsid w:val="00075096"/>
    <w:rsid w:val="00075594"/>
    <w:rsid w:val="0007560D"/>
    <w:rsid w:val="00075741"/>
    <w:rsid w:val="00075744"/>
    <w:rsid w:val="00075854"/>
    <w:rsid w:val="00075ADF"/>
    <w:rsid w:val="000761E9"/>
    <w:rsid w:val="0007623D"/>
    <w:rsid w:val="00076BF2"/>
    <w:rsid w:val="00076DBE"/>
    <w:rsid w:val="00077A7A"/>
    <w:rsid w:val="00077B0B"/>
    <w:rsid w:val="00077CB0"/>
    <w:rsid w:val="00080193"/>
    <w:rsid w:val="000801B9"/>
    <w:rsid w:val="00080241"/>
    <w:rsid w:val="0008057D"/>
    <w:rsid w:val="00080912"/>
    <w:rsid w:val="00080DF0"/>
    <w:rsid w:val="0008114F"/>
    <w:rsid w:val="00081657"/>
    <w:rsid w:val="00081EE3"/>
    <w:rsid w:val="000830A5"/>
    <w:rsid w:val="00083538"/>
    <w:rsid w:val="000836BD"/>
    <w:rsid w:val="00083A21"/>
    <w:rsid w:val="00083AA2"/>
    <w:rsid w:val="00083D01"/>
    <w:rsid w:val="00083D85"/>
    <w:rsid w:val="00083F95"/>
    <w:rsid w:val="00084140"/>
    <w:rsid w:val="00084407"/>
    <w:rsid w:val="0008458D"/>
    <w:rsid w:val="0008494C"/>
    <w:rsid w:val="00084A01"/>
    <w:rsid w:val="00084A82"/>
    <w:rsid w:val="00084EA7"/>
    <w:rsid w:val="00085174"/>
    <w:rsid w:val="0008541B"/>
    <w:rsid w:val="0008592F"/>
    <w:rsid w:val="00085A49"/>
    <w:rsid w:val="000863DF"/>
    <w:rsid w:val="00086844"/>
    <w:rsid w:val="00086FF0"/>
    <w:rsid w:val="00087433"/>
    <w:rsid w:val="000874F9"/>
    <w:rsid w:val="000875C4"/>
    <w:rsid w:val="00087945"/>
    <w:rsid w:val="00087D52"/>
    <w:rsid w:val="00087EBB"/>
    <w:rsid w:val="000909EE"/>
    <w:rsid w:val="00090EE9"/>
    <w:rsid w:val="000918B9"/>
    <w:rsid w:val="00091A81"/>
    <w:rsid w:val="00091C1E"/>
    <w:rsid w:val="00091D4F"/>
    <w:rsid w:val="00092378"/>
    <w:rsid w:val="00092632"/>
    <w:rsid w:val="00092840"/>
    <w:rsid w:val="00092AED"/>
    <w:rsid w:val="00092C67"/>
    <w:rsid w:val="00092CBF"/>
    <w:rsid w:val="0009347B"/>
    <w:rsid w:val="000939FF"/>
    <w:rsid w:val="00093A33"/>
    <w:rsid w:val="00093C2D"/>
    <w:rsid w:val="00093CC2"/>
    <w:rsid w:val="00093E8B"/>
    <w:rsid w:val="00094026"/>
    <w:rsid w:val="00094224"/>
    <w:rsid w:val="00094347"/>
    <w:rsid w:val="00094593"/>
    <w:rsid w:val="00094923"/>
    <w:rsid w:val="00094E6F"/>
    <w:rsid w:val="00094FF1"/>
    <w:rsid w:val="000953D3"/>
    <w:rsid w:val="000959C2"/>
    <w:rsid w:val="00095CE8"/>
    <w:rsid w:val="000960A2"/>
    <w:rsid w:val="0009630D"/>
    <w:rsid w:val="0009642C"/>
    <w:rsid w:val="00096EA4"/>
    <w:rsid w:val="00097934"/>
    <w:rsid w:val="00097C82"/>
    <w:rsid w:val="00097F7E"/>
    <w:rsid w:val="000A0252"/>
    <w:rsid w:val="000A044E"/>
    <w:rsid w:val="000A04B6"/>
    <w:rsid w:val="000A0A7D"/>
    <w:rsid w:val="000A0A90"/>
    <w:rsid w:val="000A1559"/>
    <w:rsid w:val="000A161F"/>
    <w:rsid w:val="000A2038"/>
    <w:rsid w:val="000A22E1"/>
    <w:rsid w:val="000A2799"/>
    <w:rsid w:val="000A2A71"/>
    <w:rsid w:val="000A3342"/>
    <w:rsid w:val="000A3819"/>
    <w:rsid w:val="000A3C05"/>
    <w:rsid w:val="000A3DEE"/>
    <w:rsid w:val="000A45DE"/>
    <w:rsid w:val="000A4E39"/>
    <w:rsid w:val="000A51B7"/>
    <w:rsid w:val="000A51CA"/>
    <w:rsid w:val="000A532A"/>
    <w:rsid w:val="000A5653"/>
    <w:rsid w:val="000A56BA"/>
    <w:rsid w:val="000A5B72"/>
    <w:rsid w:val="000A5C2F"/>
    <w:rsid w:val="000A5E4E"/>
    <w:rsid w:val="000A60E2"/>
    <w:rsid w:val="000A6BBB"/>
    <w:rsid w:val="000A6F21"/>
    <w:rsid w:val="000A704F"/>
    <w:rsid w:val="000A7128"/>
    <w:rsid w:val="000A77EF"/>
    <w:rsid w:val="000A787E"/>
    <w:rsid w:val="000A78AD"/>
    <w:rsid w:val="000A7967"/>
    <w:rsid w:val="000A7D89"/>
    <w:rsid w:val="000A7E7A"/>
    <w:rsid w:val="000B01F6"/>
    <w:rsid w:val="000B0234"/>
    <w:rsid w:val="000B0B5A"/>
    <w:rsid w:val="000B1386"/>
    <w:rsid w:val="000B158A"/>
    <w:rsid w:val="000B17D2"/>
    <w:rsid w:val="000B1923"/>
    <w:rsid w:val="000B1AB3"/>
    <w:rsid w:val="000B22F9"/>
    <w:rsid w:val="000B2688"/>
    <w:rsid w:val="000B3027"/>
    <w:rsid w:val="000B3476"/>
    <w:rsid w:val="000B4475"/>
    <w:rsid w:val="000B46F8"/>
    <w:rsid w:val="000B4AC2"/>
    <w:rsid w:val="000B4B67"/>
    <w:rsid w:val="000B4E56"/>
    <w:rsid w:val="000B5BE2"/>
    <w:rsid w:val="000B5FCF"/>
    <w:rsid w:val="000B6077"/>
    <w:rsid w:val="000B60CA"/>
    <w:rsid w:val="000B61E6"/>
    <w:rsid w:val="000B635A"/>
    <w:rsid w:val="000B6365"/>
    <w:rsid w:val="000B6527"/>
    <w:rsid w:val="000B657E"/>
    <w:rsid w:val="000B6832"/>
    <w:rsid w:val="000B6B73"/>
    <w:rsid w:val="000B7126"/>
    <w:rsid w:val="000B768C"/>
    <w:rsid w:val="000B7704"/>
    <w:rsid w:val="000B7784"/>
    <w:rsid w:val="000B7E6C"/>
    <w:rsid w:val="000C09C9"/>
    <w:rsid w:val="000C0B61"/>
    <w:rsid w:val="000C0C98"/>
    <w:rsid w:val="000C0CD2"/>
    <w:rsid w:val="000C0D31"/>
    <w:rsid w:val="000C0E26"/>
    <w:rsid w:val="000C1696"/>
    <w:rsid w:val="000C1AC0"/>
    <w:rsid w:val="000C1BD4"/>
    <w:rsid w:val="000C27C9"/>
    <w:rsid w:val="000C2A91"/>
    <w:rsid w:val="000C2BE4"/>
    <w:rsid w:val="000C3437"/>
    <w:rsid w:val="000C36BF"/>
    <w:rsid w:val="000C3AE3"/>
    <w:rsid w:val="000C3CD6"/>
    <w:rsid w:val="000C3E60"/>
    <w:rsid w:val="000C46B5"/>
    <w:rsid w:val="000C4759"/>
    <w:rsid w:val="000C492A"/>
    <w:rsid w:val="000C4A4E"/>
    <w:rsid w:val="000C4C4D"/>
    <w:rsid w:val="000C51AE"/>
    <w:rsid w:val="000C54DA"/>
    <w:rsid w:val="000C5647"/>
    <w:rsid w:val="000C5AF6"/>
    <w:rsid w:val="000C5EDA"/>
    <w:rsid w:val="000C5EEF"/>
    <w:rsid w:val="000C6304"/>
    <w:rsid w:val="000C6632"/>
    <w:rsid w:val="000C6D6C"/>
    <w:rsid w:val="000C6DC4"/>
    <w:rsid w:val="000C6EFA"/>
    <w:rsid w:val="000C73B0"/>
    <w:rsid w:val="000C74A9"/>
    <w:rsid w:val="000D0269"/>
    <w:rsid w:val="000D02FD"/>
    <w:rsid w:val="000D0594"/>
    <w:rsid w:val="000D105D"/>
    <w:rsid w:val="000D1600"/>
    <w:rsid w:val="000D17AC"/>
    <w:rsid w:val="000D1962"/>
    <w:rsid w:val="000D196F"/>
    <w:rsid w:val="000D1CEF"/>
    <w:rsid w:val="000D25A9"/>
    <w:rsid w:val="000D272F"/>
    <w:rsid w:val="000D30B2"/>
    <w:rsid w:val="000D340E"/>
    <w:rsid w:val="000D3580"/>
    <w:rsid w:val="000D377B"/>
    <w:rsid w:val="000D37FC"/>
    <w:rsid w:val="000D3EA6"/>
    <w:rsid w:val="000D4779"/>
    <w:rsid w:val="000D48B6"/>
    <w:rsid w:val="000D49D0"/>
    <w:rsid w:val="000D4C12"/>
    <w:rsid w:val="000D551A"/>
    <w:rsid w:val="000D5812"/>
    <w:rsid w:val="000D5969"/>
    <w:rsid w:val="000D5AF0"/>
    <w:rsid w:val="000D5D7E"/>
    <w:rsid w:val="000D5F37"/>
    <w:rsid w:val="000D6376"/>
    <w:rsid w:val="000D6549"/>
    <w:rsid w:val="000D6C0B"/>
    <w:rsid w:val="000D6C34"/>
    <w:rsid w:val="000D7638"/>
    <w:rsid w:val="000D77CA"/>
    <w:rsid w:val="000D7B10"/>
    <w:rsid w:val="000D7B1A"/>
    <w:rsid w:val="000D7F79"/>
    <w:rsid w:val="000E039D"/>
    <w:rsid w:val="000E06AC"/>
    <w:rsid w:val="000E08F8"/>
    <w:rsid w:val="000E1474"/>
    <w:rsid w:val="000E1662"/>
    <w:rsid w:val="000E2012"/>
    <w:rsid w:val="000E209E"/>
    <w:rsid w:val="000E2610"/>
    <w:rsid w:val="000E2C09"/>
    <w:rsid w:val="000E2FD5"/>
    <w:rsid w:val="000E337F"/>
    <w:rsid w:val="000E34E8"/>
    <w:rsid w:val="000E3708"/>
    <w:rsid w:val="000E3744"/>
    <w:rsid w:val="000E43EB"/>
    <w:rsid w:val="000E50AE"/>
    <w:rsid w:val="000E5300"/>
    <w:rsid w:val="000E582F"/>
    <w:rsid w:val="000E59C5"/>
    <w:rsid w:val="000E5D76"/>
    <w:rsid w:val="000E5D94"/>
    <w:rsid w:val="000E5F5F"/>
    <w:rsid w:val="000E6103"/>
    <w:rsid w:val="000E654D"/>
    <w:rsid w:val="000E6642"/>
    <w:rsid w:val="000E67CC"/>
    <w:rsid w:val="000E6C59"/>
    <w:rsid w:val="000E6E16"/>
    <w:rsid w:val="000E6FEF"/>
    <w:rsid w:val="000E7881"/>
    <w:rsid w:val="000E7A3B"/>
    <w:rsid w:val="000E7F91"/>
    <w:rsid w:val="000F0542"/>
    <w:rsid w:val="000F0776"/>
    <w:rsid w:val="000F0A6D"/>
    <w:rsid w:val="000F0B6D"/>
    <w:rsid w:val="000F0CE5"/>
    <w:rsid w:val="000F11B3"/>
    <w:rsid w:val="000F1373"/>
    <w:rsid w:val="000F143C"/>
    <w:rsid w:val="000F152B"/>
    <w:rsid w:val="000F1A53"/>
    <w:rsid w:val="000F2ABE"/>
    <w:rsid w:val="000F2C71"/>
    <w:rsid w:val="000F2DA6"/>
    <w:rsid w:val="000F3147"/>
    <w:rsid w:val="000F39ED"/>
    <w:rsid w:val="000F527D"/>
    <w:rsid w:val="000F533A"/>
    <w:rsid w:val="000F5828"/>
    <w:rsid w:val="000F5A62"/>
    <w:rsid w:val="000F6173"/>
    <w:rsid w:val="000F6595"/>
    <w:rsid w:val="000F697A"/>
    <w:rsid w:val="000F6A0E"/>
    <w:rsid w:val="000F6EA4"/>
    <w:rsid w:val="000F7339"/>
    <w:rsid w:val="000F73B3"/>
    <w:rsid w:val="000F73BB"/>
    <w:rsid w:val="000F776F"/>
    <w:rsid w:val="000F77BF"/>
    <w:rsid w:val="000F7E68"/>
    <w:rsid w:val="00100705"/>
    <w:rsid w:val="00100A04"/>
    <w:rsid w:val="00101088"/>
    <w:rsid w:val="00101493"/>
    <w:rsid w:val="00101AFD"/>
    <w:rsid w:val="00101E65"/>
    <w:rsid w:val="001022AC"/>
    <w:rsid w:val="0010233F"/>
    <w:rsid w:val="0010241D"/>
    <w:rsid w:val="00102473"/>
    <w:rsid w:val="001031A0"/>
    <w:rsid w:val="001035FC"/>
    <w:rsid w:val="00103609"/>
    <w:rsid w:val="001036A4"/>
    <w:rsid w:val="00103799"/>
    <w:rsid w:val="00103A01"/>
    <w:rsid w:val="001040A7"/>
    <w:rsid w:val="001041D4"/>
    <w:rsid w:val="00104B07"/>
    <w:rsid w:val="00104B2A"/>
    <w:rsid w:val="00104DC8"/>
    <w:rsid w:val="00105095"/>
    <w:rsid w:val="0010533A"/>
    <w:rsid w:val="001055E3"/>
    <w:rsid w:val="0010571C"/>
    <w:rsid w:val="001061BB"/>
    <w:rsid w:val="001077FC"/>
    <w:rsid w:val="001078B6"/>
    <w:rsid w:val="00107BD3"/>
    <w:rsid w:val="001100D9"/>
    <w:rsid w:val="001105E0"/>
    <w:rsid w:val="001106EA"/>
    <w:rsid w:val="00110CE9"/>
    <w:rsid w:val="00111084"/>
    <w:rsid w:val="0011110E"/>
    <w:rsid w:val="00111161"/>
    <w:rsid w:val="00111446"/>
    <w:rsid w:val="00111613"/>
    <w:rsid w:val="001117D6"/>
    <w:rsid w:val="00111E81"/>
    <w:rsid w:val="001120C3"/>
    <w:rsid w:val="0011241A"/>
    <w:rsid w:val="001126F1"/>
    <w:rsid w:val="00112740"/>
    <w:rsid w:val="0011276F"/>
    <w:rsid w:val="001128FA"/>
    <w:rsid w:val="001134CB"/>
    <w:rsid w:val="00113650"/>
    <w:rsid w:val="00113A1D"/>
    <w:rsid w:val="00113AE8"/>
    <w:rsid w:val="00113CC9"/>
    <w:rsid w:val="00113EB6"/>
    <w:rsid w:val="00113EE3"/>
    <w:rsid w:val="00114266"/>
    <w:rsid w:val="00114561"/>
    <w:rsid w:val="001148D6"/>
    <w:rsid w:val="00114C01"/>
    <w:rsid w:val="001151FB"/>
    <w:rsid w:val="0011558D"/>
    <w:rsid w:val="00115A67"/>
    <w:rsid w:val="00115D19"/>
    <w:rsid w:val="00116929"/>
    <w:rsid w:val="00116E36"/>
    <w:rsid w:val="0011715E"/>
    <w:rsid w:val="0011764D"/>
    <w:rsid w:val="001203E9"/>
    <w:rsid w:val="00120449"/>
    <w:rsid w:val="001208C9"/>
    <w:rsid w:val="00121027"/>
    <w:rsid w:val="00121358"/>
    <w:rsid w:val="00121494"/>
    <w:rsid w:val="001219EC"/>
    <w:rsid w:val="00121A1A"/>
    <w:rsid w:val="00121ADC"/>
    <w:rsid w:val="00121D16"/>
    <w:rsid w:val="0012247B"/>
    <w:rsid w:val="001227C8"/>
    <w:rsid w:val="00122A58"/>
    <w:rsid w:val="00122C5F"/>
    <w:rsid w:val="0012342B"/>
    <w:rsid w:val="001235D9"/>
    <w:rsid w:val="00123723"/>
    <w:rsid w:val="0012435F"/>
    <w:rsid w:val="00124D22"/>
    <w:rsid w:val="00125030"/>
    <w:rsid w:val="0012505C"/>
    <w:rsid w:val="0012516F"/>
    <w:rsid w:val="00126DBB"/>
    <w:rsid w:val="00127980"/>
    <w:rsid w:val="0013057C"/>
    <w:rsid w:val="001305B4"/>
    <w:rsid w:val="001306E9"/>
    <w:rsid w:val="0013082B"/>
    <w:rsid w:val="00130AB1"/>
    <w:rsid w:val="00131476"/>
    <w:rsid w:val="00131BEE"/>
    <w:rsid w:val="001321E2"/>
    <w:rsid w:val="00132B83"/>
    <w:rsid w:val="00132E15"/>
    <w:rsid w:val="00133751"/>
    <w:rsid w:val="00134293"/>
    <w:rsid w:val="0013458B"/>
    <w:rsid w:val="001347B5"/>
    <w:rsid w:val="00134B8E"/>
    <w:rsid w:val="00134BCE"/>
    <w:rsid w:val="00134C03"/>
    <w:rsid w:val="00135217"/>
    <w:rsid w:val="0013562C"/>
    <w:rsid w:val="00135986"/>
    <w:rsid w:val="00135D38"/>
    <w:rsid w:val="001363E3"/>
    <w:rsid w:val="00136A5A"/>
    <w:rsid w:val="00136C8D"/>
    <w:rsid w:val="00136DA1"/>
    <w:rsid w:val="001371BB"/>
    <w:rsid w:val="0013735E"/>
    <w:rsid w:val="0013747B"/>
    <w:rsid w:val="001378ED"/>
    <w:rsid w:val="00137E4B"/>
    <w:rsid w:val="00137E75"/>
    <w:rsid w:val="00137EA0"/>
    <w:rsid w:val="00140258"/>
    <w:rsid w:val="00140662"/>
    <w:rsid w:val="00140B07"/>
    <w:rsid w:val="00140C72"/>
    <w:rsid w:val="00141129"/>
    <w:rsid w:val="00142177"/>
    <w:rsid w:val="001425ED"/>
    <w:rsid w:val="001426F0"/>
    <w:rsid w:val="00142BD0"/>
    <w:rsid w:val="00142E09"/>
    <w:rsid w:val="00143898"/>
    <w:rsid w:val="00143B28"/>
    <w:rsid w:val="00143F75"/>
    <w:rsid w:val="0014412A"/>
    <w:rsid w:val="00144254"/>
    <w:rsid w:val="00144E25"/>
    <w:rsid w:val="0014500C"/>
    <w:rsid w:val="001451A0"/>
    <w:rsid w:val="001453CF"/>
    <w:rsid w:val="00145B09"/>
    <w:rsid w:val="001471A1"/>
    <w:rsid w:val="00147FC7"/>
    <w:rsid w:val="0015000F"/>
    <w:rsid w:val="001500B3"/>
    <w:rsid w:val="00150188"/>
    <w:rsid w:val="00150946"/>
    <w:rsid w:val="00150B5D"/>
    <w:rsid w:val="00150F67"/>
    <w:rsid w:val="0015119E"/>
    <w:rsid w:val="001513B8"/>
    <w:rsid w:val="001517B2"/>
    <w:rsid w:val="001518C0"/>
    <w:rsid w:val="00151958"/>
    <w:rsid w:val="001519BD"/>
    <w:rsid w:val="00151ABA"/>
    <w:rsid w:val="0015210E"/>
    <w:rsid w:val="00152400"/>
    <w:rsid w:val="00152ADE"/>
    <w:rsid w:val="00152B25"/>
    <w:rsid w:val="00152E1F"/>
    <w:rsid w:val="0015318A"/>
    <w:rsid w:val="00153491"/>
    <w:rsid w:val="00153BB5"/>
    <w:rsid w:val="00153C3C"/>
    <w:rsid w:val="0015428C"/>
    <w:rsid w:val="001543E4"/>
    <w:rsid w:val="00154690"/>
    <w:rsid w:val="00154957"/>
    <w:rsid w:val="00154996"/>
    <w:rsid w:val="00154B7F"/>
    <w:rsid w:val="00154C19"/>
    <w:rsid w:val="00154C44"/>
    <w:rsid w:val="00154E65"/>
    <w:rsid w:val="0015516B"/>
    <w:rsid w:val="00155184"/>
    <w:rsid w:val="00155440"/>
    <w:rsid w:val="001556B6"/>
    <w:rsid w:val="00155B28"/>
    <w:rsid w:val="001564BF"/>
    <w:rsid w:val="001566F2"/>
    <w:rsid w:val="00156848"/>
    <w:rsid w:val="00156C05"/>
    <w:rsid w:val="00157185"/>
    <w:rsid w:val="001572E8"/>
    <w:rsid w:val="001578D0"/>
    <w:rsid w:val="00157B9B"/>
    <w:rsid w:val="00157BB0"/>
    <w:rsid w:val="00160084"/>
    <w:rsid w:val="0016018A"/>
    <w:rsid w:val="0016025E"/>
    <w:rsid w:val="001603A5"/>
    <w:rsid w:val="001603EC"/>
    <w:rsid w:val="0016041A"/>
    <w:rsid w:val="00160B02"/>
    <w:rsid w:val="00160FC2"/>
    <w:rsid w:val="00161227"/>
    <w:rsid w:val="00161686"/>
    <w:rsid w:val="00161908"/>
    <w:rsid w:val="00162142"/>
    <w:rsid w:val="0016270C"/>
    <w:rsid w:val="00162A28"/>
    <w:rsid w:val="00162E53"/>
    <w:rsid w:val="001630A2"/>
    <w:rsid w:val="001637C2"/>
    <w:rsid w:val="00163A7A"/>
    <w:rsid w:val="00163E0A"/>
    <w:rsid w:val="001640E8"/>
    <w:rsid w:val="001646B1"/>
    <w:rsid w:val="00164A7D"/>
    <w:rsid w:val="001654C7"/>
    <w:rsid w:val="001656AB"/>
    <w:rsid w:val="00165D7C"/>
    <w:rsid w:val="001668A4"/>
    <w:rsid w:val="00166945"/>
    <w:rsid w:val="001671C1"/>
    <w:rsid w:val="00167639"/>
    <w:rsid w:val="001677BE"/>
    <w:rsid w:val="00167A8B"/>
    <w:rsid w:val="00170175"/>
    <w:rsid w:val="0017048A"/>
    <w:rsid w:val="00170B1C"/>
    <w:rsid w:val="00170BD3"/>
    <w:rsid w:val="00171105"/>
    <w:rsid w:val="00171426"/>
    <w:rsid w:val="0017299B"/>
    <w:rsid w:val="00172A04"/>
    <w:rsid w:val="00172BDD"/>
    <w:rsid w:val="00172C17"/>
    <w:rsid w:val="001730A0"/>
    <w:rsid w:val="00173A5E"/>
    <w:rsid w:val="00174223"/>
    <w:rsid w:val="001744D3"/>
    <w:rsid w:val="00174E5B"/>
    <w:rsid w:val="00175376"/>
    <w:rsid w:val="00175449"/>
    <w:rsid w:val="00175D8D"/>
    <w:rsid w:val="00175F7D"/>
    <w:rsid w:val="001766B8"/>
    <w:rsid w:val="00176712"/>
    <w:rsid w:val="00177654"/>
    <w:rsid w:val="001777CD"/>
    <w:rsid w:val="00177970"/>
    <w:rsid w:val="00177AA9"/>
    <w:rsid w:val="00177D76"/>
    <w:rsid w:val="001802F0"/>
    <w:rsid w:val="0018064E"/>
    <w:rsid w:val="00180F21"/>
    <w:rsid w:val="0018118D"/>
    <w:rsid w:val="0018124E"/>
    <w:rsid w:val="0018237C"/>
    <w:rsid w:val="001824FC"/>
    <w:rsid w:val="00182832"/>
    <w:rsid w:val="00182917"/>
    <w:rsid w:val="001829A6"/>
    <w:rsid w:val="001836C8"/>
    <w:rsid w:val="00183A85"/>
    <w:rsid w:val="001841AD"/>
    <w:rsid w:val="00184D29"/>
    <w:rsid w:val="00184EFE"/>
    <w:rsid w:val="00185082"/>
    <w:rsid w:val="00185788"/>
    <w:rsid w:val="00185942"/>
    <w:rsid w:val="00185A58"/>
    <w:rsid w:val="00185EF6"/>
    <w:rsid w:val="00185FC0"/>
    <w:rsid w:val="00186786"/>
    <w:rsid w:val="00186A98"/>
    <w:rsid w:val="00186B9C"/>
    <w:rsid w:val="00186DD1"/>
    <w:rsid w:val="00186E4A"/>
    <w:rsid w:val="00186FAF"/>
    <w:rsid w:val="00187022"/>
    <w:rsid w:val="00187511"/>
    <w:rsid w:val="00187FA7"/>
    <w:rsid w:val="0019053E"/>
    <w:rsid w:val="00190552"/>
    <w:rsid w:val="0019080F"/>
    <w:rsid w:val="00190F29"/>
    <w:rsid w:val="00191025"/>
    <w:rsid w:val="00191482"/>
    <w:rsid w:val="00191DE9"/>
    <w:rsid w:val="00192486"/>
    <w:rsid w:val="00192550"/>
    <w:rsid w:val="001928E8"/>
    <w:rsid w:val="0019304F"/>
    <w:rsid w:val="001930F6"/>
    <w:rsid w:val="001931E0"/>
    <w:rsid w:val="00193831"/>
    <w:rsid w:val="001938D7"/>
    <w:rsid w:val="00193A3B"/>
    <w:rsid w:val="00194393"/>
    <w:rsid w:val="001945D5"/>
    <w:rsid w:val="0019472F"/>
    <w:rsid w:val="00194B48"/>
    <w:rsid w:val="00194B65"/>
    <w:rsid w:val="00194CD4"/>
    <w:rsid w:val="00194DB1"/>
    <w:rsid w:val="001954C3"/>
    <w:rsid w:val="00195ABE"/>
    <w:rsid w:val="00195B2E"/>
    <w:rsid w:val="00195C17"/>
    <w:rsid w:val="00195CA4"/>
    <w:rsid w:val="001961EF"/>
    <w:rsid w:val="0019629A"/>
    <w:rsid w:val="0019635D"/>
    <w:rsid w:val="001965A9"/>
    <w:rsid w:val="00197343"/>
    <w:rsid w:val="001974A5"/>
    <w:rsid w:val="0019759A"/>
    <w:rsid w:val="001A01A7"/>
    <w:rsid w:val="001A01CA"/>
    <w:rsid w:val="001A056C"/>
    <w:rsid w:val="001A100B"/>
    <w:rsid w:val="001A12B2"/>
    <w:rsid w:val="001A1A39"/>
    <w:rsid w:val="001A1B0D"/>
    <w:rsid w:val="001A1C1E"/>
    <w:rsid w:val="001A1E29"/>
    <w:rsid w:val="001A34BB"/>
    <w:rsid w:val="001A36B7"/>
    <w:rsid w:val="001A38F1"/>
    <w:rsid w:val="001A3945"/>
    <w:rsid w:val="001A3FBA"/>
    <w:rsid w:val="001A40D1"/>
    <w:rsid w:val="001A4199"/>
    <w:rsid w:val="001A4240"/>
    <w:rsid w:val="001A43FF"/>
    <w:rsid w:val="001A4677"/>
    <w:rsid w:val="001A468B"/>
    <w:rsid w:val="001A4B71"/>
    <w:rsid w:val="001A552F"/>
    <w:rsid w:val="001A5653"/>
    <w:rsid w:val="001A593D"/>
    <w:rsid w:val="001A5A94"/>
    <w:rsid w:val="001A5BEB"/>
    <w:rsid w:val="001A6136"/>
    <w:rsid w:val="001A615F"/>
    <w:rsid w:val="001A6165"/>
    <w:rsid w:val="001A61A4"/>
    <w:rsid w:val="001A6A50"/>
    <w:rsid w:val="001A7222"/>
    <w:rsid w:val="001A753B"/>
    <w:rsid w:val="001A7B72"/>
    <w:rsid w:val="001B0CB4"/>
    <w:rsid w:val="001B0DA2"/>
    <w:rsid w:val="001B0F81"/>
    <w:rsid w:val="001B1C27"/>
    <w:rsid w:val="001B2188"/>
    <w:rsid w:val="001B2CD9"/>
    <w:rsid w:val="001B2D5E"/>
    <w:rsid w:val="001B2DB7"/>
    <w:rsid w:val="001B2F76"/>
    <w:rsid w:val="001B30B2"/>
    <w:rsid w:val="001B4386"/>
    <w:rsid w:val="001B46BD"/>
    <w:rsid w:val="001B52E0"/>
    <w:rsid w:val="001B582A"/>
    <w:rsid w:val="001B5AE1"/>
    <w:rsid w:val="001B5C29"/>
    <w:rsid w:val="001B6430"/>
    <w:rsid w:val="001B6453"/>
    <w:rsid w:val="001B67E8"/>
    <w:rsid w:val="001B695A"/>
    <w:rsid w:val="001B6E63"/>
    <w:rsid w:val="001B7ABB"/>
    <w:rsid w:val="001B7C2E"/>
    <w:rsid w:val="001C014D"/>
    <w:rsid w:val="001C0824"/>
    <w:rsid w:val="001C0BAD"/>
    <w:rsid w:val="001C0F17"/>
    <w:rsid w:val="001C1057"/>
    <w:rsid w:val="001C1502"/>
    <w:rsid w:val="001C1856"/>
    <w:rsid w:val="001C23A7"/>
    <w:rsid w:val="001C2582"/>
    <w:rsid w:val="001C2947"/>
    <w:rsid w:val="001C33FB"/>
    <w:rsid w:val="001C3D6D"/>
    <w:rsid w:val="001C437F"/>
    <w:rsid w:val="001C4842"/>
    <w:rsid w:val="001C4D67"/>
    <w:rsid w:val="001C50AE"/>
    <w:rsid w:val="001C566A"/>
    <w:rsid w:val="001C588D"/>
    <w:rsid w:val="001C6099"/>
    <w:rsid w:val="001C643F"/>
    <w:rsid w:val="001C7053"/>
    <w:rsid w:val="001C7116"/>
    <w:rsid w:val="001C71B2"/>
    <w:rsid w:val="001C76CA"/>
    <w:rsid w:val="001C7F6F"/>
    <w:rsid w:val="001C7FAF"/>
    <w:rsid w:val="001D04E4"/>
    <w:rsid w:val="001D06ED"/>
    <w:rsid w:val="001D096E"/>
    <w:rsid w:val="001D0ED5"/>
    <w:rsid w:val="001D1026"/>
    <w:rsid w:val="001D10AE"/>
    <w:rsid w:val="001D2775"/>
    <w:rsid w:val="001D280B"/>
    <w:rsid w:val="001D2883"/>
    <w:rsid w:val="001D29C3"/>
    <w:rsid w:val="001D2F2F"/>
    <w:rsid w:val="001D34A6"/>
    <w:rsid w:val="001D3896"/>
    <w:rsid w:val="001D45D6"/>
    <w:rsid w:val="001D4AC3"/>
    <w:rsid w:val="001D4CD0"/>
    <w:rsid w:val="001D520B"/>
    <w:rsid w:val="001D54FC"/>
    <w:rsid w:val="001D609C"/>
    <w:rsid w:val="001D60CC"/>
    <w:rsid w:val="001D614F"/>
    <w:rsid w:val="001D6698"/>
    <w:rsid w:val="001D68C5"/>
    <w:rsid w:val="001D6B66"/>
    <w:rsid w:val="001E0048"/>
    <w:rsid w:val="001E0A24"/>
    <w:rsid w:val="001E16BF"/>
    <w:rsid w:val="001E16E5"/>
    <w:rsid w:val="001E1A0F"/>
    <w:rsid w:val="001E1A34"/>
    <w:rsid w:val="001E1C3C"/>
    <w:rsid w:val="001E2283"/>
    <w:rsid w:val="001E24EF"/>
    <w:rsid w:val="001E301A"/>
    <w:rsid w:val="001E336B"/>
    <w:rsid w:val="001E40C7"/>
    <w:rsid w:val="001E4332"/>
    <w:rsid w:val="001E4525"/>
    <w:rsid w:val="001E45A1"/>
    <w:rsid w:val="001E4C6D"/>
    <w:rsid w:val="001E4DEC"/>
    <w:rsid w:val="001E4F1E"/>
    <w:rsid w:val="001E4F8B"/>
    <w:rsid w:val="001E50AA"/>
    <w:rsid w:val="001E5F6D"/>
    <w:rsid w:val="001E63A4"/>
    <w:rsid w:val="001E69FD"/>
    <w:rsid w:val="001E6A4B"/>
    <w:rsid w:val="001E6DFA"/>
    <w:rsid w:val="001E738C"/>
    <w:rsid w:val="001E73A8"/>
    <w:rsid w:val="001E759E"/>
    <w:rsid w:val="001E78B8"/>
    <w:rsid w:val="001E7998"/>
    <w:rsid w:val="001E7F2A"/>
    <w:rsid w:val="001E7F7F"/>
    <w:rsid w:val="001F047F"/>
    <w:rsid w:val="001F111F"/>
    <w:rsid w:val="001F1BC0"/>
    <w:rsid w:val="001F1FB5"/>
    <w:rsid w:val="001F2365"/>
    <w:rsid w:val="001F2C3C"/>
    <w:rsid w:val="001F2FF6"/>
    <w:rsid w:val="001F35F6"/>
    <w:rsid w:val="001F3A3F"/>
    <w:rsid w:val="001F3EBA"/>
    <w:rsid w:val="001F40AF"/>
    <w:rsid w:val="001F45E9"/>
    <w:rsid w:val="001F498C"/>
    <w:rsid w:val="001F4D63"/>
    <w:rsid w:val="001F4F40"/>
    <w:rsid w:val="001F4F82"/>
    <w:rsid w:val="001F5073"/>
    <w:rsid w:val="001F549C"/>
    <w:rsid w:val="001F6059"/>
    <w:rsid w:val="001F6248"/>
    <w:rsid w:val="001F64D4"/>
    <w:rsid w:val="001F6666"/>
    <w:rsid w:val="001F6687"/>
    <w:rsid w:val="001F6C97"/>
    <w:rsid w:val="001F6EE7"/>
    <w:rsid w:val="001F7012"/>
    <w:rsid w:val="001F7155"/>
    <w:rsid w:val="001F7451"/>
    <w:rsid w:val="001F76A6"/>
    <w:rsid w:val="001F7965"/>
    <w:rsid w:val="001F7F0E"/>
    <w:rsid w:val="00200127"/>
    <w:rsid w:val="002002B6"/>
    <w:rsid w:val="0020090E"/>
    <w:rsid w:val="00200B12"/>
    <w:rsid w:val="00200D24"/>
    <w:rsid w:val="00200E36"/>
    <w:rsid w:val="00201383"/>
    <w:rsid w:val="00201840"/>
    <w:rsid w:val="00201B27"/>
    <w:rsid w:val="00201E7B"/>
    <w:rsid w:val="00201E8A"/>
    <w:rsid w:val="00201F88"/>
    <w:rsid w:val="002020F1"/>
    <w:rsid w:val="00202250"/>
    <w:rsid w:val="002022DF"/>
    <w:rsid w:val="00202BFF"/>
    <w:rsid w:val="00202D79"/>
    <w:rsid w:val="0020312A"/>
    <w:rsid w:val="00203310"/>
    <w:rsid w:val="00203839"/>
    <w:rsid w:val="0020384F"/>
    <w:rsid w:val="00203A4D"/>
    <w:rsid w:val="00203B3C"/>
    <w:rsid w:val="00203CF7"/>
    <w:rsid w:val="00204151"/>
    <w:rsid w:val="00204551"/>
    <w:rsid w:val="00204C02"/>
    <w:rsid w:val="00204C2B"/>
    <w:rsid w:val="0020505F"/>
    <w:rsid w:val="00205949"/>
    <w:rsid w:val="0020636E"/>
    <w:rsid w:val="00206592"/>
    <w:rsid w:val="002067AB"/>
    <w:rsid w:val="00206973"/>
    <w:rsid w:val="002071DC"/>
    <w:rsid w:val="00207739"/>
    <w:rsid w:val="00210228"/>
    <w:rsid w:val="002102DC"/>
    <w:rsid w:val="00210F25"/>
    <w:rsid w:val="00211480"/>
    <w:rsid w:val="0021170B"/>
    <w:rsid w:val="00211BE2"/>
    <w:rsid w:val="00211CF1"/>
    <w:rsid w:val="00211E89"/>
    <w:rsid w:val="00211F67"/>
    <w:rsid w:val="0021235F"/>
    <w:rsid w:val="0021244F"/>
    <w:rsid w:val="0021253E"/>
    <w:rsid w:val="00212849"/>
    <w:rsid w:val="00212905"/>
    <w:rsid w:val="00212A4D"/>
    <w:rsid w:val="00212E99"/>
    <w:rsid w:val="00214105"/>
    <w:rsid w:val="00214435"/>
    <w:rsid w:val="002145DB"/>
    <w:rsid w:val="002145E8"/>
    <w:rsid w:val="00214828"/>
    <w:rsid w:val="00214F92"/>
    <w:rsid w:val="002157E6"/>
    <w:rsid w:val="00216055"/>
    <w:rsid w:val="00216248"/>
    <w:rsid w:val="00216321"/>
    <w:rsid w:val="00216643"/>
    <w:rsid w:val="00216731"/>
    <w:rsid w:val="00216755"/>
    <w:rsid w:val="00216B57"/>
    <w:rsid w:val="00216CA3"/>
    <w:rsid w:val="00216DEB"/>
    <w:rsid w:val="00216F6D"/>
    <w:rsid w:val="00216FAE"/>
    <w:rsid w:val="00217E85"/>
    <w:rsid w:val="00217F49"/>
    <w:rsid w:val="00220223"/>
    <w:rsid w:val="0022025B"/>
    <w:rsid w:val="00220279"/>
    <w:rsid w:val="00220691"/>
    <w:rsid w:val="00221305"/>
    <w:rsid w:val="002215C3"/>
    <w:rsid w:val="002216A5"/>
    <w:rsid w:val="00221A9E"/>
    <w:rsid w:val="002225DD"/>
    <w:rsid w:val="00222751"/>
    <w:rsid w:val="00222ECD"/>
    <w:rsid w:val="00222FEF"/>
    <w:rsid w:val="002235E5"/>
    <w:rsid w:val="0022432C"/>
    <w:rsid w:val="002246E8"/>
    <w:rsid w:val="00224BAA"/>
    <w:rsid w:val="00224CD6"/>
    <w:rsid w:val="00224D80"/>
    <w:rsid w:val="00224DB5"/>
    <w:rsid w:val="00225652"/>
    <w:rsid w:val="00225A5F"/>
    <w:rsid w:val="00225A95"/>
    <w:rsid w:val="00225AAB"/>
    <w:rsid w:val="00225B4B"/>
    <w:rsid w:val="00225DEE"/>
    <w:rsid w:val="00225E42"/>
    <w:rsid w:val="002262CD"/>
    <w:rsid w:val="00226796"/>
    <w:rsid w:val="002267E6"/>
    <w:rsid w:val="00226C91"/>
    <w:rsid w:val="00226DB1"/>
    <w:rsid w:val="00227C97"/>
    <w:rsid w:val="00230520"/>
    <w:rsid w:val="00230565"/>
    <w:rsid w:val="002306E9"/>
    <w:rsid w:val="002309F3"/>
    <w:rsid w:val="00230CC7"/>
    <w:rsid w:val="00230F5F"/>
    <w:rsid w:val="00231398"/>
    <w:rsid w:val="00232682"/>
    <w:rsid w:val="0023299C"/>
    <w:rsid w:val="00232B39"/>
    <w:rsid w:val="00233441"/>
    <w:rsid w:val="00233561"/>
    <w:rsid w:val="00233630"/>
    <w:rsid w:val="00233CD7"/>
    <w:rsid w:val="00233E97"/>
    <w:rsid w:val="002342BF"/>
    <w:rsid w:val="00234583"/>
    <w:rsid w:val="002348DF"/>
    <w:rsid w:val="00234986"/>
    <w:rsid w:val="00234A06"/>
    <w:rsid w:val="00234D13"/>
    <w:rsid w:val="00235366"/>
    <w:rsid w:val="002356C7"/>
    <w:rsid w:val="00235E64"/>
    <w:rsid w:val="0023610F"/>
    <w:rsid w:val="0023643C"/>
    <w:rsid w:val="002367E2"/>
    <w:rsid w:val="00236ABC"/>
    <w:rsid w:val="0023716A"/>
    <w:rsid w:val="00237502"/>
    <w:rsid w:val="002376A6"/>
    <w:rsid w:val="00237846"/>
    <w:rsid w:val="00237C71"/>
    <w:rsid w:val="00237D62"/>
    <w:rsid w:val="0024017E"/>
    <w:rsid w:val="00240192"/>
    <w:rsid w:val="00240EC2"/>
    <w:rsid w:val="00241023"/>
    <w:rsid w:val="002411E0"/>
    <w:rsid w:val="0024132B"/>
    <w:rsid w:val="00241404"/>
    <w:rsid w:val="00241678"/>
    <w:rsid w:val="00241807"/>
    <w:rsid w:val="00241CCE"/>
    <w:rsid w:val="0024244C"/>
    <w:rsid w:val="00242830"/>
    <w:rsid w:val="00242C25"/>
    <w:rsid w:val="0024336D"/>
    <w:rsid w:val="002437DF"/>
    <w:rsid w:val="0024396A"/>
    <w:rsid w:val="00243B2A"/>
    <w:rsid w:val="00243BA4"/>
    <w:rsid w:val="002443F8"/>
    <w:rsid w:val="00244474"/>
    <w:rsid w:val="00244555"/>
    <w:rsid w:val="00244640"/>
    <w:rsid w:val="00244D2F"/>
    <w:rsid w:val="00244D97"/>
    <w:rsid w:val="002450C4"/>
    <w:rsid w:val="00245E6D"/>
    <w:rsid w:val="00245F5D"/>
    <w:rsid w:val="0024631D"/>
    <w:rsid w:val="00246371"/>
    <w:rsid w:val="002466AF"/>
    <w:rsid w:val="002468B8"/>
    <w:rsid w:val="00246EA2"/>
    <w:rsid w:val="00247217"/>
    <w:rsid w:val="002474B9"/>
    <w:rsid w:val="00247CAC"/>
    <w:rsid w:val="00247E5D"/>
    <w:rsid w:val="00247F81"/>
    <w:rsid w:val="00250793"/>
    <w:rsid w:val="002507DD"/>
    <w:rsid w:val="00250DD5"/>
    <w:rsid w:val="00250EC1"/>
    <w:rsid w:val="00251409"/>
    <w:rsid w:val="00251646"/>
    <w:rsid w:val="00251851"/>
    <w:rsid w:val="00251CEF"/>
    <w:rsid w:val="00251D7B"/>
    <w:rsid w:val="00251EBD"/>
    <w:rsid w:val="002521A8"/>
    <w:rsid w:val="00252514"/>
    <w:rsid w:val="00253060"/>
    <w:rsid w:val="002533C5"/>
    <w:rsid w:val="00253E58"/>
    <w:rsid w:val="00254027"/>
    <w:rsid w:val="002540FA"/>
    <w:rsid w:val="00254A39"/>
    <w:rsid w:val="00254CE7"/>
    <w:rsid w:val="0025522E"/>
    <w:rsid w:val="00255491"/>
    <w:rsid w:val="00255DF3"/>
    <w:rsid w:val="002563DA"/>
    <w:rsid w:val="002566E1"/>
    <w:rsid w:val="00256893"/>
    <w:rsid w:val="002573C2"/>
    <w:rsid w:val="002579F6"/>
    <w:rsid w:val="00257B41"/>
    <w:rsid w:val="00257BE9"/>
    <w:rsid w:val="00257F7C"/>
    <w:rsid w:val="002600C9"/>
    <w:rsid w:val="002602EE"/>
    <w:rsid w:val="0026083E"/>
    <w:rsid w:val="00260CFF"/>
    <w:rsid w:val="00260E93"/>
    <w:rsid w:val="0026273A"/>
    <w:rsid w:val="002628DC"/>
    <w:rsid w:val="00263C66"/>
    <w:rsid w:val="0026403F"/>
    <w:rsid w:val="002640E8"/>
    <w:rsid w:val="00264181"/>
    <w:rsid w:val="0026418D"/>
    <w:rsid w:val="00264564"/>
    <w:rsid w:val="00264B2A"/>
    <w:rsid w:val="00264C46"/>
    <w:rsid w:val="00264EFA"/>
    <w:rsid w:val="00265853"/>
    <w:rsid w:val="00265AB0"/>
    <w:rsid w:val="00265F87"/>
    <w:rsid w:val="0026620F"/>
    <w:rsid w:val="00266443"/>
    <w:rsid w:val="002668D6"/>
    <w:rsid w:val="00266B5F"/>
    <w:rsid w:val="002672BC"/>
    <w:rsid w:val="00267619"/>
    <w:rsid w:val="00267B35"/>
    <w:rsid w:val="00270275"/>
    <w:rsid w:val="002702E1"/>
    <w:rsid w:val="00270331"/>
    <w:rsid w:val="00270819"/>
    <w:rsid w:val="00270BC5"/>
    <w:rsid w:val="00270E10"/>
    <w:rsid w:val="00270EC8"/>
    <w:rsid w:val="00271695"/>
    <w:rsid w:val="002716A0"/>
    <w:rsid w:val="00271EE1"/>
    <w:rsid w:val="00272480"/>
    <w:rsid w:val="00272602"/>
    <w:rsid w:val="0027263E"/>
    <w:rsid w:val="00272A12"/>
    <w:rsid w:val="00272B31"/>
    <w:rsid w:val="00272EA2"/>
    <w:rsid w:val="0027321C"/>
    <w:rsid w:val="002732C9"/>
    <w:rsid w:val="00273405"/>
    <w:rsid w:val="00273810"/>
    <w:rsid w:val="00274579"/>
    <w:rsid w:val="00274762"/>
    <w:rsid w:val="00274A2C"/>
    <w:rsid w:val="00274C7D"/>
    <w:rsid w:val="00274D8C"/>
    <w:rsid w:val="00275714"/>
    <w:rsid w:val="0027638B"/>
    <w:rsid w:val="00276CA8"/>
    <w:rsid w:val="00276E13"/>
    <w:rsid w:val="002774AE"/>
    <w:rsid w:val="00277836"/>
    <w:rsid w:val="00277A28"/>
    <w:rsid w:val="00277BFD"/>
    <w:rsid w:val="00280A6C"/>
    <w:rsid w:val="00280A71"/>
    <w:rsid w:val="00280D23"/>
    <w:rsid w:val="00281F0F"/>
    <w:rsid w:val="002834FE"/>
    <w:rsid w:val="00283510"/>
    <w:rsid w:val="00283687"/>
    <w:rsid w:val="00283760"/>
    <w:rsid w:val="00283F8F"/>
    <w:rsid w:val="0028433C"/>
    <w:rsid w:val="00284618"/>
    <w:rsid w:val="00284A72"/>
    <w:rsid w:val="002867ED"/>
    <w:rsid w:val="002868AA"/>
    <w:rsid w:val="00286DA3"/>
    <w:rsid w:val="00286FDC"/>
    <w:rsid w:val="002873CA"/>
    <w:rsid w:val="00287472"/>
    <w:rsid w:val="00287755"/>
    <w:rsid w:val="002877EE"/>
    <w:rsid w:val="00287F65"/>
    <w:rsid w:val="002900DF"/>
    <w:rsid w:val="00290207"/>
    <w:rsid w:val="00290282"/>
    <w:rsid w:val="0029092B"/>
    <w:rsid w:val="00290BC3"/>
    <w:rsid w:val="00291028"/>
    <w:rsid w:val="00291B16"/>
    <w:rsid w:val="00291B81"/>
    <w:rsid w:val="00292A3A"/>
    <w:rsid w:val="00292A93"/>
    <w:rsid w:val="00292D55"/>
    <w:rsid w:val="002933AB"/>
    <w:rsid w:val="002938FB"/>
    <w:rsid w:val="00293A0D"/>
    <w:rsid w:val="00293DAB"/>
    <w:rsid w:val="00293F79"/>
    <w:rsid w:val="00293FEF"/>
    <w:rsid w:val="00294FD3"/>
    <w:rsid w:val="0029533E"/>
    <w:rsid w:val="00295A3C"/>
    <w:rsid w:val="00295B54"/>
    <w:rsid w:val="00295CF7"/>
    <w:rsid w:val="00296461"/>
    <w:rsid w:val="00296BD6"/>
    <w:rsid w:val="00296E21"/>
    <w:rsid w:val="002973EC"/>
    <w:rsid w:val="002975EF"/>
    <w:rsid w:val="00297760"/>
    <w:rsid w:val="002A010B"/>
    <w:rsid w:val="002A0600"/>
    <w:rsid w:val="002A09A8"/>
    <w:rsid w:val="002A1199"/>
    <w:rsid w:val="002A12B1"/>
    <w:rsid w:val="002A14FD"/>
    <w:rsid w:val="002A16AF"/>
    <w:rsid w:val="002A1DC5"/>
    <w:rsid w:val="002A28FF"/>
    <w:rsid w:val="002A29DD"/>
    <w:rsid w:val="002A2EA9"/>
    <w:rsid w:val="002A3256"/>
    <w:rsid w:val="002A390B"/>
    <w:rsid w:val="002A3B46"/>
    <w:rsid w:val="002A3D17"/>
    <w:rsid w:val="002A406B"/>
    <w:rsid w:val="002A4070"/>
    <w:rsid w:val="002A41A6"/>
    <w:rsid w:val="002A4637"/>
    <w:rsid w:val="002A4E50"/>
    <w:rsid w:val="002A4E6C"/>
    <w:rsid w:val="002A4F18"/>
    <w:rsid w:val="002A5603"/>
    <w:rsid w:val="002A59CA"/>
    <w:rsid w:val="002A6262"/>
    <w:rsid w:val="002A69E1"/>
    <w:rsid w:val="002A6E21"/>
    <w:rsid w:val="002A700A"/>
    <w:rsid w:val="002A7299"/>
    <w:rsid w:val="002A72C2"/>
    <w:rsid w:val="002A75FD"/>
    <w:rsid w:val="002B16C0"/>
    <w:rsid w:val="002B196A"/>
    <w:rsid w:val="002B2AB9"/>
    <w:rsid w:val="002B2CD0"/>
    <w:rsid w:val="002B3657"/>
    <w:rsid w:val="002B3C6E"/>
    <w:rsid w:val="002B538E"/>
    <w:rsid w:val="002B5725"/>
    <w:rsid w:val="002B5D68"/>
    <w:rsid w:val="002B61FA"/>
    <w:rsid w:val="002B62B1"/>
    <w:rsid w:val="002B65B8"/>
    <w:rsid w:val="002B660C"/>
    <w:rsid w:val="002B715E"/>
    <w:rsid w:val="002B7CC2"/>
    <w:rsid w:val="002C0C14"/>
    <w:rsid w:val="002C0D8F"/>
    <w:rsid w:val="002C1346"/>
    <w:rsid w:val="002C17B3"/>
    <w:rsid w:val="002C18F6"/>
    <w:rsid w:val="002C1CCC"/>
    <w:rsid w:val="002C2019"/>
    <w:rsid w:val="002C221E"/>
    <w:rsid w:val="002C2592"/>
    <w:rsid w:val="002C2C3A"/>
    <w:rsid w:val="002C2CB2"/>
    <w:rsid w:val="002C33FA"/>
    <w:rsid w:val="002C34BF"/>
    <w:rsid w:val="002C35E6"/>
    <w:rsid w:val="002C3E3B"/>
    <w:rsid w:val="002C4530"/>
    <w:rsid w:val="002C4B11"/>
    <w:rsid w:val="002C4D94"/>
    <w:rsid w:val="002C530A"/>
    <w:rsid w:val="002C54CE"/>
    <w:rsid w:val="002C5641"/>
    <w:rsid w:val="002C5A49"/>
    <w:rsid w:val="002C5C55"/>
    <w:rsid w:val="002C5CD6"/>
    <w:rsid w:val="002C5EAF"/>
    <w:rsid w:val="002C6AC7"/>
    <w:rsid w:val="002C7C17"/>
    <w:rsid w:val="002C7F25"/>
    <w:rsid w:val="002C7F2F"/>
    <w:rsid w:val="002D05F1"/>
    <w:rsid w:val="002D067F"/>
    <w:rsid w:val="002D0936"/>
    <w:rsid w:val="002D0A45"/>
    <w:rsid w:val="002D0CBF"/>
    <w:rsid w:val="002D11E2"/>
    <w:rsid w:val="002D17D0"/>
    <w:rsid w:val="002D185F"/>
    <w:rsid w:val="002D1887"/>
    <w:rsid w:val="002D1B7E"/>
    <w:rsid w:val="002D1C73"/>
    <w:rsid w:val="002D2862"/>
    <w:rsid w:val="002D2936"/>
    <w:rsid w:val="002D2A56"/>
    <w:rsid w:val="002D2D61"/>
    <w:rsid w:val="002D2DDC"/>
    <w:rsid w:val="002D30CF"/>
    <w:rsid w:val="002D3413"/>
    <w:rsid w:val="002D347B"/>
    <w:rsid w:val="002D38CE"/>
    <w:rsid w:val="002D39D3"/>
    <w:rsid w:val="002D3A12"/>
    <w:rsid w:val="002D4172"/>
    <w:rsid w:val="002D41A3"/>
    <w:rsid w:val="002D443B"/>
    <w:rsid w:val="002D4784"/>
    <w:rsid w:val="002D4AED"/>
    <w:rsid w:val="002D5656"/>
    <w:rsid w:val="002D5908"/>
    <w:rsid w:val="002D5C8B"/>
    <w:rsid w:val="002D5D14"/>
    <w:rsid w:val="002D6150"/>
    <w:rsid w:val="002D6762"/>
    <w:rsid w:val="002D6960"/>
    <w:rsid w:val="002D6C18"/>
    <w:rsid w:val="002D726D"/>
    <w:rsid w:val="002D7A58"/>
    <w:rsid w:val="002D7BF3"/>
    <w:rsid w:val="002D7F42"/>
    <w:rsid w:val="002E00F5"/>
    <w:rsid w:val="002E092C"/>
    <w:rsid w:val="002E12BA"/>
    <w:rsid w:val="002E14EA"/>
    <w:rsid w:val="002E15B4"/>
    <w:rsid w:val="002E177E"/>
    <w:rsid w:val="002E1F12"/>
    <w:rsid w:val="002E2125"/>
    <w:rsid w:val="002E25A4"/>
    <w:rsid w:val="002E30FC"/>
    <w:rsid w:val="002E36D7"/>
    <w:rsid w:val="002E3802"/>
    <w:rsid w:val="002E3B7F"/>
    <w:rsid w:val="002E4BB6"/>
    <w:rsid w:val="002E4F2E"/>
    <w:rsid w:val="002E57C1"/>
    <w:rsid w:val="002E71F9"/>
    <w:rsid w:val="002E757D"/>
    <w:rsid w:val="002E7965"/>
    <w:rsid w:val="002E7E7B"/>
    <w:rsid w:val="002F027A"/>
    <w:rsid w:val="002F07AF"/>
    <w:rsid w:val="002F0A09"/>
    <w:rsid w:val="002F0C6F"/>
    <w:rsid w:val="002F0CE6"/>
    <w:rsid w:val="002F0F22"/>
    <w:rsid w:val="002F15A3"/>
    <w:rsid w:val="002F1AE4"/>
    <w:rsid w:val="002F1C77"/>
    <w:rsid w:val="002F29DB"/>
    <w:rsid w:val="002F2C7A"/>
    <w:rsid w:val="002F2DAE"/>
    <w:rsid w:val="002F2EB8"/>
    <w:rsid w:val="002F3094"/>
    <w:rsid w:val="002F3149"/>
    <w:rsid w:val="002F3381"/>
    <w:rsid w:val="002F35E1"/>
    <w:rsid w:val="002F3753"/>
    <w:rsid w:val="002F3ED6"/>
    <w:rsid w:val="002F40B1"/>
    <w:rsid w:val="002F4C81"/>
    <w:rsid w:val="002F4DEA"/>
    <w:rsid w:val="002F5388"/>
    <w:rsid w:val="002F64A7"/>
    <w:rsid w:val="002F692B"/>
    <w:rsid w:val="002F6F4A"/>
    <w:rsid w:val="002F729F"/>
    <w:rsid w:val="002F736C"/>
    <w:rsid w:val="002F7481"/>
    <w:rsid w:val="002F7501"/>
    <w:rsid w:val="002F7B6D"/>
    <w:rsid w:val="003004D0"/>
    <w:rsid w:val="00300F37"/>
    <w:rsid w:val="00301A69"/>
    <w:rsid w:val="00301E41"/>
    <w:rsid w:val="003028CD"/>
    <w:rsid w:val="00302D29"/>
    <w:rsid w:val="00302EF8"/>
    <w:rsid w:val="003037DE"/>
    <w:rsid w:val="00303941"/>
    <w:rsid w:val="0030396F"/>
    <w:rsid w:val="00303C3A"/>
    <w:rsid w:val="00303E65"/>
    <w:rsid w:val="0030424C"/>
    <w:rsid w:val="00304AA1"/>
    <w:rsid w:val="00305299"/>
    <w:rsid w:val="00305761"/>
    <w:rsid w:val="00306AE6"/>
    <w:rsid w:val="00306CD4"/>
    <w:rsid w:val="00306DA3"/>
    <w:rsid w:val="003076C4"/>
    <w:rsid w:val="0030774C"/>
    <w:rsid w:val="00307DE9"/>
    <w:rsid w:val="00310624"/>
    <w:rsid w:val="003108B8"/>
    <w:rsid w:val="00310AE9"/>
    <w:rsid w:val="00310B01"/>
    <w:rsid w:val="00310C02"/>
    <w:rsid w:val="00310C09"/>
    <w:rsid w:val="00310D56"/>
    <w:rsid w:val="00310F13"/>
    <w:rsid w:val="00311167"/>
    <w:rsid w:val="00311A9B"/>
    <w:rsid w:val="00311C2C"/>
    <w:rsid w:val="00311F26"/>
    <w:rsid w:val="003121AB"/>
    <w:rsid w:val="00312887"/>
    <w:rsid w:val="0031318A"/>
    <w:rsid w:val="003132EB"/>
    <w:rsid w:val="003135A9"/>
    <w:rsid w:val="0031370E"/>
    <w:rsid w:val="00313790"/>
    <w:rsid w:val="00313EDC"/>
    <w:rsid w:val="00314096"/>
    <w:rsid w:val="00314362"/>
    <w:rsid w:val="00314544"/>
    <w:rsid w:val="003147B3"/>
    <w:rsid w:val="00314906"/>
    <w:rsid w:val="003149E5"/>
    <w:rsid w:val="003149E8"/>
    <w:rsid w:val="00314D07"/>
    <w:rsid w:val="003155BF"/>
    <w:rsid w:val="003155EF"/>
    <w:rsid w:val="00315B2E"/>
    <w:rsid w:val="00315B33"/>
    <w:rsid w:val="00315E65"/>
    <w:rsid w:val="0031602E"/>
    <w:rsid w:val="00316600"/>
    <w:rsid w:val="00316641"/>
    <w:rsid w:val="00316E2B"/>
    <w:rsid w:val="00317C6B"/>
    <w:rsid w:val="00317DBA"/>
    <w:rsid w:val="003202B6"/>
    <w:rsid w:val="0032059B"/>
    <w:rsid w:val="003208C9"/>
    <w:rsid w:val="00320C7F"/>
    <w:rsid w:val="00320D57"/>
    <w:rsid w:val="003214F8"/>
    <w:rsid w:val="003215E4"/>
    <w:rsid w:val="00321916"/>
    <w:rsid w:val="00322202"/>
    <w:rsid w:val="0032354D"/>
    <w:rsid w:val="003235B8"/>
    <w:rsid w:val="00323BDD"/>
    <w:rsid w:val="00323ED6"/>
    <w:rsid w:val="00324323"/>
    <w:rsid w:val="0032444E"/>
    <w:rsid w:val="00324C3B"/>
    <w:rsid w:val="003252C5"/>
    <w:rsid w:val="0032539A"/>
    <w:rsid w:val="003256CA"/>
    <w:rsid w:val="003257F6"/>
    <w:rsid w:val="00325C33"/>
    <w:rsid w:val="00326418"/>
    <w:rsid w:val="00326539"/>
    <w:rsid w:val="00326CFC"/>
    <w:rsid w:val="00326FD9"/>
    <w:rsid w:val="00327172"/>
    <w:rsid w:val="00327464"/>
    <w:rsid w:val="003275B8"/>
    <w:rsid w:val="0032764B"/>
    <w:rsid w:val="003278AB"/>
    <w:rsid w:val="00327934"/>
    <w:rsid w:val="0032797A"/>
    <w:rsid w:val="00327D3D"/>
    <w:rsid w:val="00327EBE"/>
    <w:rsid w:val="00330805"/>
    <w:rsid w:val="00330942"/>
    <w:rsid w:val="00330F1D"/>
    <w:rsid w:val="003312DB"/>
    <w:rsid w:val="00331A16"/>
    <w:rsid w:val="00331CC0"/>
    <w:rsid w:val="00331DA5"/>
    <w:rsid w:val="00331E7F"/>
    <w:rsid w:val="00332290"/>
    <w:rsid w:val="00332597"/>
    <w:rsid w:val="00332948"/>
    <w:rsid w:val="00333766"/>
    <w:rsid w:val="003339D0"/>
    <w:rsid w:val="00333AF0"/>
    <w:rsid w:val="00333CB3"/>
    <w:rsid w:val="00334128"/>
    <w:rsid w:val="00334C72"/>
    <w:rsid w:val="00334DEF"/>
    <w:rsid w:val="00336841"/>
    <w:rsid w:val="00336A40"/>
    <w:rsid w:val="00337422"/>
    <w:rsid w:val="00337615"/>
    <w:rsid w:val="0033765F"/>
    <w:rsid w:val="00337C63"/>
    <w:rsid w:val="003405D1"/>
    <w:rsid w:val="00340700"/>
    <w:rsid w:val="0034071C"/>
    <w:rsid w:val="00341015"/>
    <w:rsid w:val="00341350"/>
    <w:rsid w:val="00341858"/>
    <w:rsid w:val="003420D6"/>
    <w:rsid w:val="00342268"/>
    <w:rsid w:val="003422DC"/>
    <w:rsid w:val="0034260B"/>
    <w:rsid w:val="00343157"/>
    <w:rsid w:val="0034319C"/>
    <w:rsid w:val="003431AB"/>
    <w:rsid w:val="00343259"/>
    <w:rsid w:val="003437BC"/>
    <w:rsid w:val="00343C2F"/>
    <w:rsid w:val="00343CC7"/>
    <w:rsid w:val="00343DB9"/>
    <w:rsid w:val="00344B7E"/>
    <w:rsid w:val="00345265"/>
    <w:rsid w:val="00345595"/>
    <w:rsid w:val="00345C5E"/>
    <w:rsid w:val="0034628F"/>
    <w:rsid w:val="003463A9"/>
    <w:rsid w:val="003463E7"/>
    <w:rsid w:val="00346B79"/>
    <w:rsid w:val="00347350"/>
    <w:rsid w:val="00347E00"/>
    <w:rsid w:val="00347E3C"/>
    <w:rsid w:val="00347F5D"/>
    <w:rsid w:val="003502A1"/>
    <w:rsid w:val="00350674"/>
    <w:rsid w:val="0035131D"/>
    <w:rsid w:val="00351392"/>
    <w:rsid w:val="0035167A"/>
    <w:rsid w:val="003516A9"/>
    <w:rsid w:val="00351A52"/>
    <w:rsid w:val="00351D01"/>
    <w:rsid w:val="00351FEC"/>
    <w:rsid w:val="00352011"/>
    <w:rsid w:val="003520C7"/>
    <w:rsid w:val="00352288"/>
    <w:rsid w:val="00352569"/>
    <w:rsid w:val="00352A4E"/>
    <w:rsid w:val="00352B14"/>
    <w:rsid w:val="003533C0"/>
    <w:rsid w:val="00353BF7"/>
    <w:rsid w:val="00353CD7"/>
    <w:rsid w:val="003540E5"/>
    <w:rsid w:val="00354395"/>
    <w:rsid w:val="003549B4"/>
    <w:rsid w:val="00354F28"/>
    <w:rsid w:val="003553C9"/>
    <w:rsid w:val="00355DE0"/>
    <w:rsid w:val="0035615B"/>
    <w:rsid w:val="003566F0"/>
    <w:rsid w:val="003569C6"/>
    <w:rsid w:val="00357DC3"/>
    <w:rsid w:val="003603B2"/>
    <w:rsid w:val="00360BE1"/>
    <w:rsid w:val="00360DE0"/>
    <w:rsid w:val="00360ED9"/>
    <w:rsid w:val="003613B9"/>
    <w:rsid w:val="00361A2B"/>
    <w:rsid w:val="00361CBB"/>
    <w:rsid w:val="003625A0"/>
    <w:rsid w:val="00362806"/>
    <w:rsid w:val="00362BE5"/>
    <w:rsid w:val="00362FCE"/>
    <w:rsid w:val="00363038"/>
    <w:rsid w:val="00363BB3"/>
    <w:rsid w:val="003642A6"/>
    <w:rsid w:val="003647DA"/>
    <w:rsid w:val="00364E39"/>
    <w:rsid w:val="00364F8E"/>
    <w:rsid w:val="00364FC1"/>
    <w:rsid w:val="00365744"/>
    <w:rsid w:val="00365FC9"/>
    <w:rsid w:val="0036631C"/>
    <w:rsid w:val="00366E67"/>
    <w:rsid w:val="00366EA9"/>
    <w:rsid w:val="003673A5"/>
    <w:rsid w:val="00367C74"/>
    <w:rsid w:val="00370106"/>
    <w:rsid w:val="00370416"/>
    <w:rsid w:val="00370495"/>
    <w:rsid w:val="0037118D"/>
    <w:rsid w:val="0037160B"/>
    <w:rsid w:val="00371F15"/>
    <w:rsid w:val="00371F76"/>
    <w:rsid w:val="00372119"/>
    <w:rsid w:val="003724C7"/>
    <w:rsid w:val="00372C4D"/>
    <w:rsid w:val="00372DBD"/>
    <w:rsid w:val="00372FDC"/>
    <w:rsid w:val="00373F1E"/>
    <w:rsid w:val="00373FBD"/>
    <w:rsid w:val="00373FD6"/>
    <w:rsid w:val="00374327"/>
    <w:rsid w:val="003743EA"/>
    <w:rsid w:val="00374C2B"/>
    <w:rsid w:val="00374C44"/>
    <w:rsid w:val="00374EE9"/>
    <w:rsid w:val="0037531B"/>
    <w:rsid w:val="0037564F"/>
    <w:rsid w:val="0037584A"/>
    <w:rsid w:val="0037594A"/>
    <w:rsid w:val="0037618B"/>
    <w:rsid w:val="00376DD5"/>
    <w:rsid w:val="00376DED"/>
    <w:rsid w:val="003770E6"/>
    <w:rsid w:val="00377748"/>
    <w:rsid w:val="003778C8"/>
    <w:rsid w:val="003778F2"/>
    <w:rsid w:val="0037795D"/>
    <w:rsid w:val="003801E5"/>
    <w:rsid w:val="003804C9"/>
    <w:rsid w:val="00380A22"/>
    <w:rsid w:val="00380F3F"/>
    <w:rsid w:val="003812F8"/>
    <w:rsid w:val="00381811"/>
    <w:rsid w:val="003819C7"/>
    <w:rsid w:val="003820B8"/>
    <w:rsid w:val="003824B3"/>
    <w:rsid w:val="00382FEC"/>
    <w:rsid w:val="0038350B"/>
    <w:rsid w:val="00383523"/>
    <w:rsid w:val="0038394A"/>
    <w:rsid w:val="0038454A"/>
    <w:rsid w:val="0038531E"/>
    <w:rsid w:val="00385373"/>
    <w:rsid w:val="00385528"/>
    <w:rsid w:val="00385DA9"/>
    <w:rsid w:val="00385E4C"/>
    <w:rsid w:val="003865BB"/>
    <w:rsid w:val="003868BF"/>
    <w:rsid w:val="00386B67"/>
    <w:rsid w:val="00386CE8"/>
    <w:rsid w:val="00387261"/>
    <w:rsid w:val="00387463"/>
    <w:rsid w:val="003875B8"/>
    <w:rsid w:val="003878B6"/>
    <w:rsid w:val="00387A5E"/>
    <w:rsid w:val="003901C1"/>
    <w:rsid w:val="003905C0"/>
    <w:rsid w:val="0039064A"/>
    <w:rsid w:val="00390A28"/>
    <w:rsid w:val="00391182"/>
    <w:rsid w:val="003917EA"/>
    <w:rsid w:val="003919FF"/>
    <w:rsid w:val="00391D55"/>
    <w:rsid w:val="0039229C"/>
    <w:rsid w:val="003924A9"/>
    <w:rsid w:val="003929F8"/>
    <w:rsid w:val="00392B4A"/>
    <w:rsid w:val="00392BD4"/>
    <w:rsid w:val="00392C17"/>
    <w:rsid w:val="00392CC7"/>
    <w:rsid w:val="00393087"/>
    <w:rsid w:val="0039315C"/>
    <w:rsid w:val="00393275"/>
    <w:rsid w:val="003933C2"/>
    <w:rsid w:val="003934EA"/>
    <w:rsid w:val="00393DAE"/>
    <w:rsid w:val="00393F49"/>
    <w:rsid w:val="003941E1"/>
    <w:rsid w:val="0039427E"/>
    <w:rsid w:val="003943A6"/>
    <w:rsid w:val="0039441F"/>
    <w:rsid w:val="00394FBF"/>
    <w:rsid w:val="0039518E"/>
    <w:rsid w:val="0039566A"/>
    <w:rsid w:val="00395A43"/>
    <w:rsid w:val="00395CAA"/>
    <w:rsid w:val="00395DA1"/>
    <w:rsid w:val="00395EB4"/>
    <w:rsid w:val="003960E9"/>
    <w:rsid w:val="0039619C"/>
    <w:rsid w:val="0039673D"/>
    <w:rsid w:val="00396842"/>
    <w:rsid w:val="003973B1"/>
    <w:rsid w:val="00397819"/>
    <w:rsid w:val="00397E4D"/>
    <w:rsid w:val="003A0008"/>
    <w:rsid w:val="003A016E"/>
    <w:rsid w:val="003A058C"/>
    <w:rsid w:val="003A08A2"/>
    <w:rsid w:val="003A11E8"/>
    <w:rsid w:val="003A15C5"/>
    <w:rsid w:val="003A190D"/>
    <w:rsid w:val="003A20CC"/>
    <w:rsid w:val="003A27B4"/>
    <w:rsid w:val="003A3017"/>
    <w:rsid w:val="003A3297"/>
    <w:rsid w:val="003A37E5"/>
    <w:rsid w:val="003A3DFF"/>
    <w:rsid w:val="003A418D"/>
    <w:rsid w:val="003A44BD"/>
    <w:rsid w:val="003A4D8D"/>
    <w:rsid w:val="003A5751"/>
    <w:rsid w:val="003A5DAE"/>
    <w:rsid w:val="003A6013"/>
    <w:rsid w:val="003A6200"/>
    <w:rsid w:val="003A6974"/>
    <w:rsid w:val="003A69A7"/>
    <w:rsid w:val="003A77ED"/>
    <w:rsid w:val="003A7C83"/>
    <w:rsid w:val="003A7DEF"/>
    <w:rsid w:val="003A7FD3"/>
    <w:rsid w:val="003B01C9"/>
    <w:rsid w:val="003B02EA"/>
    <w:rsid w:val="003B0B1E"/>
    <w:rsid w:val="003B0C02"/>
    <w:rsid w:val="003B104C"/>
    <w:rsid w:val="003B1385"/>
    <w:rsid w:val="003B155D"/>
    <w:rsid w:val="003B2741"/>
    <w:rsid w:val="003B27C7"/>
    <w:rsid w:val="003B39AA"/>
    <w:rsid w:val="003B3CDC"/>
    <w:rsid w:val="003B3D2A"/>
    <w:rsid w:val="003B3E57"/>
    <w:rsid w:val="003B3EE0"/>
    <w:rsid w:val="003B468D"/>
    <w:rsid w:val="003B4877"/>
    <w:rsid w:val="003B4F65"/>
    <w:rsid w:val="003B5157"/>
    <w:rsid w:val="003B52C5"/>
    <w:rsid w:val="003B5457"/>
    <w:rsid w:val="003B6203"/>
    <w:rsid w:val="003B65AC"/>
    <w:rsid w:val="003C07E5"/>
    <w:rsid w:val="003C080C"/>
    <w:rsid w:val="003C0DA8"/>
    <w:rsid w:val="003C1011"/>
    <w:rsid w:val="003C1342"/>
    <w:rsid w:val="003C1C49"/>
    <w:rsid w:val="003C2151"/>
    <w:rsid w:val="003C2220"/>
    <w:rsid w:val="003C2286"/>
    <w:rsid w:val="003C22AE"/>
    <w:rsid w:val="003C23E1"/>
    <w:rsid w:val="003C2D07"/>
    <w:rsid w:val="003C2D72"/>
    <w:rsid w:val="003C3432"/>
    <w:rsid w:val="003C345A"/>
    <w:rsid w:val="003C34F9"/>
    <w:rsid w:val="003C35C4"/>
    <w:rsid w:val="003C3A19"/>
    <w:rsid w:val="003C3B76"/>
    <w:rsid w:val="003C3D50"/>
    <w:rsid w:val="003C3D95"/>
    <w:rsid w:val="003C4117"/>
    <w:rsid w:val="003C466E"/>
    <w:rsid w:val="003C5036"/>
    <w:rsid w:val="003C56EF"/>
    <w:rsid w:val="003C574F"/>
    <w:rsid w:val="003C580E"/>
    <w:rsid w:val="003C5CB9"/>
    <w:rsid w:val="003C61E9"/>
    <w:rsid w:val="003C621E"/>
    <w:rsid w:val="003C628C"/>
    <w:rsid w:val="003C64AD"/>
    <w:rsid w:val="003C6D8C"/>
    <w:rsid w:val="003C7269"/>
    <w:rsid w:val="003C736E"/>
    <w:rsid w:val="003C7B05"/>
    <w:rsid w:val="003D026D"/>
    <w:rsid w:val="003D0EDC"/>
    <w:rsid w:val="003D11F1"/>
    <w:rsid w:val="003D1898"/>
    <w:rsid w:val="003D1C01"/>
    <w:rsid w:val="003D1DD9"/>
    <w:rsid w:val="003D2B70"/>
    <w:rsid w:val="003D2D46"/>
    <w:rsid w:val="003D2DF9"/>
    <w:rsid w:val="003D3173"/>
    <w:rsid w:val="003D341F"/>
    <w:rsid w:val="003D3713"/>
    <w:rsid w:val="003D374A"/>
    <w:rsid w:val="003D37FD"/>
    <w:rsid w:val="003D3837"/>
    <w:rsid w:val="003D3AEC"/>
    <w:rsid w:val="003D3B37"/>
    <w:rsid w:val="003D3B67"/>
    <w:rsid w:val="003D417B"/>
    <w:rsid w:val="003D4275"/>
    <w:rsid w:val="003D48A2"/>
    <w:rsid w:val="003D5446"/>
    <w:rsid w:val="003D557B"/>
    <w:rsid w:val="003D5A02"/>
    <w:rsid w:val="003D5DE2"/>
    <w:rsid w:val="003D7192"/>
    <w:rsid w:val="003D7843"/>
    <w:rsid w:val="003D7AE6"/>
    <w:rsid w:val="003E0022"/>
    <w:rsid w:val="003E0430"/>
    <w:rsid w:val="003E082C"/>
    <w:rsid w:val="003E09CB"/>
    <w:rsid w:val="003E0FF1"/>
    <w:rsid w:val="003E172B"/>
    <w:rsid w:val="003E184C"/>
    <w:rsid w:val="003E18CB"/>
    <w:rsid w:val="003E1DE4"/>
    <w:rsid w:val="003E1E52"/>
    <w:rsid w:val="003E20E3"/>
    <w:rsid w:val="003E237D"/>
    <w:rsid w:val="003E23BB"/>
    <w:rsid w:val="003E24F6"/>
    <w:rsid w:val="003E25D4"/>
    <w:rsid w:val="003E271D"/>
    <w:rsid w:val="003E2919"/>
    <w:rsid w:val="003E33EE"/>
    <w:rsid w:val="003E448C"/>
    <w:rsid w:val="003E45B1"/>
    <w:rsid w:val="003E4742"/>
    <w:rsid w:val="003E515D"/>
    <w:rsid w:val="003E534F"/>
    <w:rsid w:val="003E53F9"/>
    <w:rsid w:val="003E54F4"/>
    <w:rsid w:val="003E6449"/>
    <w:rsid w:val="003E6A3A"/>
    <w:rsid w:val="003E6A64"/>
    <w:rsid w:val="003E6CE0"/>
    <w:rsid w:val="003E6D9F"/>
    <w:rsid w:val="003E776D"/>
    <w:rsid w:val="003E781F"/>
    <w:rsid w:val="003E7D68"/>
    <w:rsid w:val="003F011C"/>
    <w:rsid w:val="003F04CD"/>
    <w:rsid w:val="003F058A"/>
    <w:rsid w:val="003F08B7"/>
    <w:rsid w:val="003F0982"/>
    <w:rsid w:val="003F0BA1"/>
    <w:rsid w:val="003F0DBD"/>
    <w:rsid w:val="003F1891"/>
    <w:rsid w:val="003F20B9"/>
    <w:rsid w:val="003F35C8"/>
    <w:rsid w:val="003F3818"/>
    <w:rsid w:val="003F3993"/>
    <w:rsid w:val="003F4131"/>
    <w:rsid w:val="003F5013"/>
    <w:rsid w:val="003F5485"/>
    <w:rsid w:val="003F54D1"/>
    <w:rsid w:val="003F5893"/>
    <w:rsid w:val="003F5C99"/>
    <w:rsid w:val="003F5E35"/>
    <w:rsid w:val="003F64F7"/>
    <w:rsid w:val="003F65E4"/>
    <w:rsid w:val="003F6633"/>
    <w:rsid w:val="003F693F"/>
    <w:rsid w:val="003F6C07"/>
    <w:rsid w:val="003F6FD6"/>
    <w:rsid w:val="003F7116"/>
    <w:rsid w:val="003F74D3"/>
    <w:rsid w:val="003F7910"/>
    <w:rsid w:val="003F7D3B"/>
    <w:rsid w:val="0040036E"/>
    <w:rsid w:val="00400A61"/>
    <w:rsid w:val="00401050"/>
    <w:rsid w:val="004010A3"/>
    <w:rsid w:val="00401387"/>
    <w:rsid w:val="00401457"/>
    <w:rsid w:val="004014D6"/>
    <w:rsid w:val="00401B43"/>
    <w:rsid w:val="00401E0A"/>
    <w:rsid w:val="00402C9A"/>
    <w:rsid w:val="004032A0"/>
    <w:rsid w:val="0040390A"/>
    <w:rsid w:val="00403A65"/>
    <w:rsid w:val="00403BE6"/>
    <w:rsid w:val="00403D09"/>
    <w:rsid w:val="00403D1C"/>
    <w:rsid w:val="004041DF"/>
    <w:rsid w:val="004045C4"/>
    <w:rsid w:val="00404BAC"/>
    <w:rsid w:val="00405112"/>
    <w:rsid w:val="00405648"/>
    <w:rsid w:val="00405801"/>
    <w:rsid w:val="00405DFC"/>
    <w:rsid w:val="004061C5"/>
    <w:rsid w:val="00406370"/>
    <w:rsid w:val="0040687D"/>
    <w:rsid w:val="004073D4"/>
    <w:rsid w:val="0040774E"/>
    <w:rsid w:val="0040780F"/>
    <w:rsid w:val="0041045D"/>
    <w:rsid w:val="00410533"/>
    <w:rsid w:val="00410F88"/>
    <w:rsid w:val="00411B9B"/>
    <w:rsid w:val="00411C8D"/>
    <w:rsid w:val="00411F52"/>
    <w:rsid w:val="00411F95"/>
    <w:rsid w:val="00412B9B"/>
    <w:rsid w:val="00412D38"/>
    <w:rsid w:val="00412D67"/>
    <w:rsid w:val="004133ED"/>
    <w:rsid w:val="00413406"/>
    <w:rsid w:val="004137A0"/>
    <w:rsid w:val="00413B70"/>
    <w:rsid w:val="00413BDE"/>
    <w:rsid w:val="00413E10"/>
    <w:rsid w:val="00414371"/>
    <w:rsid w:val="00414372"/>
    <w:rsid w:val="00414F68"/>
    <w:rsid w:val="004156BA"/>
    <w:rsid w:val="00416AEB"/>
    <w:rsid w:val="00417195"/>
    <w:rsid w:val="004179D2"/>
    <w:rsid w:val="004200AB"/>
    <w:rsid w:val="00420147"/>
    <w:rsid w:val="004203A7"/>
    <w:rsid w:val="00420461"/>
    <w:rsid w:val="00420787"/>
    <w:rsid w:val="00420BD6"/>
    <w:rsid w:val="00420DAA"/>
    <w:rsid w:val="004218CF"/>
    <w:rsid w:val="00421CE7"/>
    <w:rsid w:val="00421E14"/>
    <w:rsid w:val="00422AB1"/>
    <w:rsid w:val="00422F4C"/>
    <w:rsid w:val="00423224"/>
    <w:rsid w:val="004235E6"/>
    <w:rsid w:val="0042373C"/>
    <w:rsid w:val="00423D9C"/>
    <w:rsid w:val="004240D6"/>
    <w:rsid w:val="00424899"/>
    <w:rsid w:val="00424D70"/>
    <w:rsid w:val="00424DD7"/>
    <w:rsid w:val="004251F5"/>
    <w:rsid w:val="00425324"/>
    <w:rsid w:val="004254B3"/>
    <w:rsid w:val="004258F0"/>
    <w:rsid w:val="00425B09"/>
    <w:rsid w:val="00425EBB"/>
    <w:rsid w:val="0042620A"/>
    <w:rsid w:val="0042654E"/>
    <w:rsid w:val="004267D9"/>
    <w:rsid w:val="004268AB"/>
    <w:rsid w:val="00426A9E"/>
    <w:rsid w:val="00426AD4"/>
    <w:rsid w:val="00426BAC"/>
    <w:rsid w:val="00426E29"/>
    <w:rsid w:val="00426EDA"/>
    <w:rsid w:val="00426F33"/>
    <w:rsid w:val="00426F71"/>
    <w:rsid w:val="0042784A"/>
    <w:rsid w:val="0042785F"/>
    <w:rsid w:val="0043059D"/>
    <w:rsid w:val="004305D3"/>
    <w:rsid w:val="0043091D"/>
    <w:rsid w:val="00430A13"/>
    <w:rsid w:val="00430D3D"/>
    <w:rsid w:val="00430D88"/>
    <w:rsid w:val="00431972"/>
    <w:rsid w:val="00432AEF"/>
    <w:rsid w:val="0043321A"/>
    <w:rsid w:val="00433573"/>
    <w:rsid w:val="00433A09"/>
    <w:rsid w:val="00434154"/>
    <w:rsid w:val="0043442B"/>
    <w:rsid w:val="00434F6A"/>
    <w:rsid w:val="004355F9"/>
    <w:rsid w:val="00435C64"/>
    <w:rsid w:val="004361A2"/>
    <w:rsid w:val="00436425"/>
    <w:rsid w:val="00436C4E"/>
    <w:rsid w:val="0043750A"/>
    <w:rsid w:val="00437F32"/>
    <w:rsid w:val="00437F94"/>
    <w:rsid w:val="00437FCC"/>
    <w:rsid w:val="0044087A"/>
    <w:rsid w:val="00440B6A"/>
    <w:rsid w:val="00440BF1"/>
    <w:rsid w:val="00440F09"/>
    <w:rsid w:val="00441002"/>
    <w:rsid w:val="00441758"/>
    <w:rsid w:val="00441784"/>
    <w:rsid w:val="00441F32"/>
    <w:rsid w:val="00442092"/>
    <w:rsid w:val="004421E6"/>
    <w:rsid w:val="004427AD"/>
    <w:rsid w:val="00443891"/>
    <w:rsid w:val="00443AEA"/>
    <w:rsid w:val="004440A2"/>
    <w:rsid w:val="0044433C"/>
    <w:rsid w:val="0044448F"/>
    <w:rsid w:val="0044460A"/>
    <w:rsid w:val="0044462E"/>
    <w:rsid w:val="004449E4"/>
    <w:rsid w:val="00444DEA"/>
    <w:rsid w:val="004450D5"/>
    <w:rsid w:val="00445160"/>
    <w:rsid w:val="0044580D"/>
    <w:rsid w:val="004460CE"/>
    <w:rsid w:val="004462EC"/>
    <w:rsid w:val="00446CC8"/>
    <w:rsid w:val="00446FB9"/>
    <w:rsid w:val="00447C8E"/>
    <w:rsid w:val="00450095"/>
    <w:rsid w:val="0045054C"/>
    <w:rsid w:val="004506FE"/>
    <w:rsid w:val="00450CBA"/>
    <w:rsid w:val="00450DAF"/>
    <w:rsid w:val="004513C0"/>
    <w:rsid w:val="004514FC"/>
    <w:rsid w:val="0045161A"/>
    <w:rsid w:val="004523DD"/>
    <w:rsid w:val="00452446"/>
    <w:rsid w:val="004526DC"/>
    <w:rsid w:val="00452914"/>
    <w:rsid w:val="00452AD9"/>
    <w:rsid w:val="0045317E"/>
    <w:rsid w:val="0045402A"/>
    <w:rsid w:val="00454036"/>
    <w:rsid w:val="00454646"/>
    <w:rsid w:val="004547B0"/>
    <w:rsid w:val="004556DE"/>
    <w:rsid w:val="004557DB"/>
    <w:rsid w:val="004558A8"/>
    <w:rsid w:val="00455BF0"/>
    <w:rsid w:val="00455D7A"/>
    <w:rsid w:val="004565B8"/>
    <w:rsid w:val="00456C3B"/>
    <w:rsid w:val="00457425"/>
    <w:rsid w:val="004579DA"/>
    <w:rsid w:val="00457FD6"/>
    <w:rsid w:val="00460081"/>
    <w:rsid w:val="00460C16"/>
    <w:rsid w:val="00460DA0"/>
    <w:rsid w:val="00461287"/>
    <w:rsid w:val="004613A4"/>
    <w:rsid w:val="00461BBB"/>
    <w:rsid w:val="00462300"/>
    <w:rsid w:val="00462DE1"/>
    <w:rsid w:val="0046331F"/>
    <w:rsid w:val="004633CE"/>
    <w:rsid w:val="00463CA0"/>
    <w:rsid w:val="00463D43"/>
    <w:rsid w:val="004646BF"/>
    <w:rsid w:val="0046493D"/>
    <w:rsid w:val="0046494A"/>
    <w:rsid w:val="00464A1C"/>
    <w:rsid w:val="00464C09"/>
    <w:rsid w:val="00464C3E"/>
    <w:rsid w:val="00464D2A"/>
    <w:rsid w:val="0046577B"/>
    <w:rsid w:val="00465AD4"/>
    <w:rsid w:val="0046620E"/>
    <w:rsid w:val="00466333"/>
    <w:rsid w:val="004670E5"/>
    <w:rsid w:val="00467700"/>
    <w:rsid w:val="004679E3"/>
    <w:rsid w:val="00467AA7"/>
    <w:rsid w:val="00467B12"/>
    <w:rsid w:val="00470115"/>
    <w:rsid w:val="004703D6"/>
    <w:rsid w:val="00470602"/>
    <w:rsid w:val="004706F7"/>
    <w:rsid w:val="004708FE"/>
    <w:rsid w:val="0047098C"/>
    <w:rsid w:val="00470C52"/>
    <w:rsid w:val="0047116B"/>
    <w:rsid w:val="004711A4"/>
    <w:rsid w:val="0047140F"/>
    <w:rsid w:val="004718CE"/>
    <w:rsid w:val="00471CF0"/>
    <w:rsid w:val="00471DAD"/>
    <w:rsid w:val="00471E40"/>
    <w:rsid w:val="004720D8"/>
    <w:rsid w:val="004724F0"/>
    <w:rsid w:val="004726C9"/>
    <w:rsid w:val="00472713"/>
    <w:rsid w:val="00472C6B"/>
    <w:rsid w:val="004732BF"/>
    <w:rsid w:val="00473848"/>
    <w:rsid w:val="00473A82"/>
    <w:rsid w:val="00473FFB"/>
    <w:rsid w:val="0047424B"/>
    <w:rsid w:val="00474411"/>
    <w:rsid w:val="00474992"/>
    <w:rsid w:val="004749D1"/>
    <w:rsid w:val="00474EDB"/>
    <w:rsid w:val="00475A77"/>
    <w:rsid w:val="00475FFA"/>
    <w:rsid w:val="004763D7"/>
    <w:rsid w:val="0047679E"/>
    <w:rsid w:val="004771B1"/>
    <w:rsid w:val="00477774"/>
    <w:rsid w:val="004778EF"/>
    <w:rsid w:val="00477B67"/>
    <w:rsid w:val="00477D32"/>
    <w:rsid w:val="00477F92"/>
    <w:rsid w:val="0048019E"/>
    <w:rsid w:val="00480210"/>
    <w:rsid w:val="004803E7"/>
    <w:rsid w:val="0048052A"/>
    <w:rsid w:val="00480E56"/>
    <w:rsid w:val="00481555"/>
    <w:rsid w:val="004816E4"/>
    <w:rsid w:val="00481929"/>
    <w:rsid w:val="004824B1"/>
    <w:rsid w:val="00482A27"/>
    <w:rsid w:val="00482ADE"/>
    <w:rsid w:val="00482D9E"/>
    <w:rsid w:val="00482E42"/>
    <w:rsid w:val="00482FFD"/>
    <w:rsid w:val="004832A4"/>
    <w:rsid w:val="00483E34"/>
    <w:rsid w:val="004840CE"/>
    <w:rsid w:val="004841F9"/>
    <w:rsid w:val="00484989"/>
    <w:rsid w:val="00484A28"/>
    <w:rsid w:val="00484AAD"/>
    <w:rsid w:val="00484B7E"/>
    <w:rsid w:val="0048519C"/>
    <w:rsid w:val="004858EC"/>
    <w:rsid w:val="00485AD9"/>
    <w:rsid w:val="00485B11"/>
    <w:rsid w:val="00485ECF"/>
    <w:rsid w:val="004863C1"/>
    <w:rsid w:val="00486ABA"/>
    <w:rsid w:val="004873A5"/>
    <w:rsid w:val="0048760F"/>
    <w:rsid w:val="00487921"/>
    <w:rsid w:val="00487C3C"/>
    <w:rsid w:val="00487D6D"/>
    <w:rsid w:val="004903DC"/>
    <w:rsid w:val="004906E3"/>
    <w:rsid w:val="00490909"/>
    <w:rsid w:val="00490FD1"/>
    <w:rsid w:val="004911BA"/>
    <w:rsid w:val="00491C35"/>
    <w:rsid w:val="0049257F"/>
    <w:rsid w:val="0049275C"/>
    <w:rsid w:val="00492CD9"/>
    <w:rsid w:val="00492E63"/>
    <w:rsid w:val="004931E1"/>
    <w:rsid w:val="0049377E"/>
    <w:rsid w:val="004937AC"/>
    <w:rsid w:val="004937EC"/>
    <w:rsid w:val="00494B50"/>
    <w:rsid w:val="00495DCD"/>
    <w:rsid w:val="004964A5"/>
    <w:rsid w:val="0049686C"/>
    <w:rsid w:val="00496904"/>
    <w:rsid w:val="00496ADB"/>
    <w:rsid w:val="00496B43"/>
    <w:rsid w:val="00496C19"/>
    <w:rsid w:val="00496E57"/>
    <w:rsid w:val="00496EF7"/>
    <w:rsid w:val="0049723D"/>
    <w:rsid w:val="004974C1"/>
    <w:rsid w:val="00497844"/>
    <w:rsid w:val="00497968"/>
    <w:rsid w:val="00497A46"/>
    <w:rsid w:val="004A10B1"/>
    <w:rsid w:val="004A15D0"/>
    <w:rsid w:val="004A1D16"/>
    <w:rsid w:val="004A29C7"/>
    <w:rsid w:val="004A2B46"/>
    <w:rsid w:val="004A3B02"/>
    <w:rsid w:val="004A3C30"/>
    <w:rsid w:val="004A3D3F"/>
    <w:rsid w:val="004A45C1"/>
    <w:rsid w:val="004A47F7"/>
    <w:rsid w:val="004A498B"/>
    <w:rsid w:val="004A4AD7"/>
    <w:rsid w:val="004A509E"/>
    <w:rsid w:val="004A5155"/>
    <w:rsid w:val="004A5D6B"/>
    <w:rsid w:val="004A5FD1"/>
    <w:rsid w:val="004A613B"/>
    <w:rsid w:val="004A63B3"/>
    <w:rsid w:val="004A63C5"/>
    <w:rsid w:val="004A6B3A"/>
    <w:rsid w:val="004A6D7F"/>
    <w:rsid w:val="004A709D"/>
    <w:rsid w:val="004A7107"/>
    <w:rsid w:val="004A7812"/>
    <w:rsid w:val="004A7C44"/>
    <w:rsid w:val="004A7C76"/>
    <w:rsid w:val="004B012A"/>
    <w:rsid w:val="004B02C2"/>
    <w:rsid w:val="004B051B"/>
    <w:rsid w:val="004B0B21"/>
    <w:rsid w:val="004B0B74"/>
    <w:rsid w:val="004B14FB"/>
    <w:rsid w:val="004B180C"/>
    <w:rsid w:val="004B1A78"/>
    <w:rsid w:val="004B1FB5"/>
    <w:rsid w:val="004B2075"/>
    <w:rsid w:val="004B270E"/>
    <w:rsid w:val="004B2D82"/>
    <w:rsid w:val="004B2D93"/>
    <w:rsid w:val="004B2E7B"/>
    <w:rsid w:val="004B32AD"/>
    <w:rsid w:val="004B3B9D"/>
    <w:rsid w:val="004B3F8E"/>
    <w:rsid w:val="004B4530"/>
    <w:rsid w:val="004B458E"/>
    <w:rsid w:val="004B5968"/>
    <w:rsid w:val="004B61EA"/>
    <w:rsid w:val="004B6B4A"/>
    <w:rsid w:val="004B72B3"/>
    <w:rsid w:val="004B7442"/>
    <w:rsid w:val="004B7496"/>
    <w:rsid w:val="004B7948"/>
    <w:rsid w:val="004B7EA2"/>
    <w:rsid w:val="004C0397"/>
    <w:rsid w:val="004C0673"/>
    <w:rsid w:val="004C0846"/>
    <w:rsid w:val="004C0DA7"/>
    <w:rsid w:val="004C1991"/>
    <w:rsid w:val="004C24A6"/>
    <w:rsid w:val="004C2A9C"/>
    <w:rsid w:val="004C2D39"/>
    <w:rsid w:val="004C3355"/>
    <w:rsid w:val="004C3440"/>
    <w:rsid w:val="004C394D"/>
    <w:rsid w:val="004C4278"/>
    <w:rsid w:val="004C4584"/>
    <w:rsid w:val="004C4793"/>
    <w:rsid w:val="004C4B7D"/>
    <w:rsid w:val="004C5326"/>
    <w:rsid w:val="004C543B"/>
    <w:rsid w:val="004C5B2B"/>
    <w:rsid w:val="004C5E29"/>
    <w:rsid w:val="004C5F6D"/>
    <w:rsid w:val="004C601B"/>
    <w:rsid w:val="004C60B1"/>
    <w:rsid w:val="004C618A"/>
    <w:rsid w:val="004C6315"/>
    <w:rsid w:val="004C7DB7"/>
    <w:rsid w:val="004D0658"/>
    <w:rsid w:val="004D083B"/>
    <w:rsid w:val="004D0F01"/>
    <w:rsid w:val="004D1C51"/>
    <w:rsid w:val="004D1DD8"/>
    <w:rsid w:val="004D3571"/>
    <w:rsid w:val="004D38BF"/>
    <w:rsid w:val="004D39C9"/>
    <w:rsid w:val="004D44C4"/>
    <w:rsid w:val="004D453D"/>
    <w:rsid w:val="004D4A9D"/>
    <w:rsid w:val="004D50C5"/>
    <w:rsid w:val="004D527B"/>
    <w:rsid w:val="004D5467"/>
    <w:rsid w:val="004D54CE"/>
    <w:rsid w:val="004D553C"/>
    <w:rsid w:val="004D5784"/>
    <w:rsid w:val="004D5B9C"/>
    <w:rsid w:val="004D6114"/>
    <w:rsid w:val="004D64A1"/>
    <w:rsid w:val="004D66A4"/>
    <w:rsid w:val="004D67D7"/>
    <w:rsid w:val="004D6D3A"/>
    <w:rsid w:val="004D6F65"/>
    <w:rsid w:val="004D7F70"/>
    <w:rsid w:val="004E05A6"/>
    <w:rsid w:val="004E0D02"/>
    <w:rsid w:val="004E0F4C"/>
    <w:rsid w:val="004E12EB"/>
    <w:rsid w:val="004E1436"/>
    <w:rsid w:val="004E1665"/>
    <w:rsid w:val="004E1FFA"/>
    <w:rsid w:val="004E2335"/>
    <w:rsid w:val="004E2351"/>
    <w:rsid w:val="004E273F"/>
    <w:rsid w:val="004E2740"/>
    <w:rsid w:val="004E2BEE"/>
    <w:rsid w:val="004E3465"/>
    <w:rsid w:val="004E348B"/>
    <w:rsid w:val="004E3773"/>
    <w:rsid w:val="004E3F51"/>
    <w:rsid w:val="004E495B"/>
    <w:rsid w:val="004E50EF"/>
    <w:rsid w:val="004E5ACD"/>
    <w:rsid w:val="004E67D9"/>
    <w:rsid w:val="004E6A33"/>
    <w:rsid w:val="004E6C1B"/>
    <w:rsid w:val="004E6EED"/>
    <w:rsid w:val="004E704C"/>
    <w:rsid w:val="004E7108"/>
    <w:rsid w:val="004E7239"/>
    <w:rsid w:val="004E7373"/>
    <w:rsid w:val="004E7827"/>
    <w:rsid w:val="004E791B"/>
    <w:rsid w:val="004E7F91"/>
    <w:rsid w:val="004F0200"/>
    <w:rsid w:val="004F13FC"/>
    <w:rsid w:val="004F1418"/>
    <w:rsid w:val="004F17F7"/>
    <w:rsid w:val="004F19BD"/>
    <w:rsid w:val="004F215D"/>
    <w:rsid w:val="004F2294"/>
    <w:rsid w:val="004F2727"/>
    <w:rsid w:val="004F3963"/>
    <w:rsid w:val="004F3A60"/>
    <w:rsid w:val="004F3B7B"/>
    <w:rsid w:val="004F43D5"/>
    <w:rsid w:val="004F5021"/>
    <w:rsid w:val="004F503D"/>
    <w:rsid w:val="004F50ED"/>
    <w:rsid w:val="004F534B"/>
    <w:rsid w:val="004F559A"/>
    <w:rsid w:val="004F579E"/>
    <w:rsid w:val="004F59DA"/>
    <w:rsid w:val="004F5C1E"/>
    <w:rsid w:val="004F6305"/>
    <w:rsid w:val="004F6720"/>
    <w:rsid w:val="004F6899"/>
    <w:rsid w:val="004F6C4C"/>
    <w:rsid w:val="004F715A"/>
    <w:rsid w:val="004F71BA"/>
    <w:rsid w:val="004F747E"/>
    <w:rsid w:val="005009CB"/>
    <w:rsid w:val="00501A5E"/>
    <w:rsid w:val="00501EC2"/>
    <w:rsid w:val="005022D6"/>
    <w:rsid w:val="005025EE"/>
    <w:rsid w:val="0050265B"/>
    <w:rsid w:val="00502992"/>
    <w:rsid w:val="00502E7B"/>
    <w:rsid w:val="00502F31"/>
    <w:rsid w:val="00503070"/>
    <w:rsid w:val="005034E0"/>
    <w:rsid w:val="0050396D"/>
    <w:rsid w:val="005042FA"/>
    <w:rsid w:val="0050491D"/>
    <w:rsid w:val="005049E7"/>
    <w:rsid w:val="00505105"/>
    <w:rsid w:val="00505E0B"/>
    <w:rsid w:val="00506DD4"/>
    <w:rsid w:val="00506E9F"/>
    <w:rsid w:val="005070F3"/>
    <w:rsid w:val="005071F5"/>
    <w:rsid w:val="0050741E"/>
    <w:rsid w:val="005077ED"/>
    <w:rsid w:val="0050798B"/>
    <w:rsid w:val="00507CE9"/>
    <w:rsid w:val="00510098"/>
    <w:rsid w:val="005107CC"/>
    <w:rsid w:val="005107F3"/>
    <w:rsid w:val="00510A72"/>
    <w:rsid w:val="00510BA2"/>
    <w:rsid w:val="00510CE5"/>
    <w:rsid w:val="005112DA"/>
    <w:rsid w:val="005114E5"/>
    <w:rsid w:val="00511670"/>
    <w:rsid w:val="00511836"/>
    <w:rsid w:val="0051185C"/>
    <w:rsid w:val="00511B8E"/>
    <w:rsid w:val="00511DF8"/>
    <w:rsid w:val="00511FE9"/>
    <w:rsid w:val="005120D6"/>
    <w:rsid w:val="00512312"/>
    <w:rsid w:val="005128C7"/>
    <w:rsid w:val="00512C6E"/>
    <w:rsid w:val="00512E97"/>
    <w:rsid w:val="00513653"/>
    <w:rsid w:val="00513778"/>
    <w:rsid w:val="00513925"/>
    <w:rsid w:val="0051398F"/>
    <w:rsid w:val="00513CD6"/>
    <w:rsid w:val="00514092"/>
    <w:rsid w:val="00514C81"/>
    <w:rsid w:val="00514CAF"/>
    <w:rsid w:val="00514D80"/>
    <w:rsid w:val="00515215"/>
    <w:rsid w:val="00515507"/>
    <w:rsid w:val="005155BB"/>
    <w:rsid w:val="00515CD9"/>
    <w:rsid w:val="00515D59"/>
    <w:rsid w:val="00516150"/>
    <w:rsid w:val="00516636"/>
    <w:rsid w:val="00516B07"/>
    <w:rsid w:val="00516DAB"/>
    <w:rsid w:val="005174E2"/>
    <w:rsid w:val="00517E38"/>
    <w:rsid w:val="00520236"/>
    <w:rsid w:val="0052194E"/>
    <w:rsid w:val="00522843"/>
    <w:rsid w:val="00522DD6"/>
    <w:rsid w:val="005232E3"/>
    <w:rsid w:val="005233D9"/>
    <w:rsid w:val="00523538"/>
    <w:rsid w:val="0052365D"/>
    <w:rsid w:val="00523D1E"/>
    <w:rsid w:val="005240B7"/>
    <w:rsid w:val="005240C9"/>
    <w:rsid w:val="005243C6"/>
    <w:rsid w:val="00524905"/>
    <w:rsid w:val="00524A58"/>
    <w:rsid w:val="00524BCD"/>
    <w:rsid w:val="00525710"/>
    <w:rsid w:val="00525841"/>
    <w:rsid w:val="00525915"/>
    <w:rsid w:val="00525A94"/>
    <w:rsid w:val="00526202"/>
    <w:rsid w:val="00526230"/>
    <w:rsid w:val="00527DE8"/>
    <w:rsid w:val="0053016A"/>
    <w:rsid w:val="00530345"/>
    <w:rsid w:val="00530987"/>
    <w:rsid w:val="0053099D"/>
    <w:rsid w:val="00531311"/>
    <w:rsid w:val="005313D0"/>
    <w:rsid w:val="00531B50"/>
    <w:rsid w:val="0053255E"/>
    <w:rsid w:val="00532657"/>
    <w:rsid w:val="00532808"/>
    <w:rsid w:val="00532C83"/>
    <w:rsid w:val="00532C8E"/>
    <w:rsid w:val="005334BA"/>
    <w:rsid w:val="005334ED"/>
    <w:rsid w:val="00533A77"/>
    <w:rsid w:val="00533CF0"/>
    <w:rsid w:val="00533E42"/>
    <w:rsid w:val="00534130"/>
    <w:rsid w:val="00534315"/>
    <w:rsid w:val="005350BB"/>
    <w:rsid w:val="00535168"/>
    <w:rsid w:val="0053538C"/>
    <w:rsid w:val="00535534"/>
    <w:rsid w:val="0053564B"/>
    <w:rsid w:val="005358F8"/>
    <w:rsid w:val="00535C9D"/>
    <w:rsid w:val="00535D62"/>
    <w:rsid w:val="00535E66"/>
    <w:rsid w:val="005367AE"/>
    <w:rsid w:val="00537123"/>
    <w:rsid w:val="0053723C"/>
    <w:rsid w:val="005372B5"/>
    <w:rsid w:val="0053770F"/>
    <w:rsid w:val="005379C6"/>
    <w:rsid w:val="00540680"/>
    <w:rsid w:val="00540D57"/>
    <w:rsid w:val="00540D80"/>
    <w:rsid w:val="00540E4E"/>
    <w:rsid w:val="0054132B"/>
    <w:rsid w:val="0054158F"/>
    <w:rsid w:val="005418BD"/>
    <w:rsid w:val="00541B52"/>
    <w:rsid w:val="00541BD0"/>
    <w:rsid w:val="0054201F"/>
    <w:rsid w:val="005421FD"/>
    <w:rsid w:val="0054337E"/>
    <w:rsid w:val="005439B5"/>
    <w:rsid w:val="00544098"/>
    <w:rsid w:val="0054456B"/>
    <w:rsid w:val="0054533E"/>
    <w:rsid w:val="00545DC6"/>
    <w:rsid w:val="005461B6"/>
    <w:rsid w:val="00546786"/>
    <w:rsid w:val="00547289"/>
    <w:rsid w:val="00547353"/>
    <w:rsid w:val="00547604"/>
    <w:rsid w:val="0054771B"/>
    <w:rsid w:val="0054791F"/>
    <w:rsid w:val="005501D4"/>
    <w:rsid w:val="005507AE"/>
    <w:rsid w:val="005507B9"/>
    <w:rsid w:val="00550D68"/>
    <w:rsid w:val="005515ED"/>
    <w:rsid w:val="00551902"/>
    <w:rsid w:val="00551AC1"/>
    <w:rsid w:val="0055203A"/>
    <w:rsid w:val="005521CF"/>
    <w:rsid w:val="0055252C"/>
    <w:rsid w:val="00552A1D"/>
    <w:rsid w:val="0055307D"/>
    <w:rsid w:val="00553A0F"/>
    <w:rsid w:val="00553CDE"/>
    <w:rsid w:val="00554268"/>
    <w:rsid w:val="005542EA"/>
    <w:rsid w:val="0055488A"/>
    <w:rsid w:val="00554EA4"/>
    <w:rsid w:val="00554FBD"/>
    <w:rsid w:val="0055522A"/>
    <w:rsid w:val="005558AC"/>
    <w:rsid w:val="005558EC"/>
    <w:rsid w:val="00555DC3"/>
    <w:rsid w:val="0055702C"/>
    <w:rsid w:val="0055713B"/>
    <w:rsid w:val="00557690"/>
    <w:rsid w:val="00557A6B"/>
    <w:rsid w:val="00557CA2"/>
    <w:rsid w:val="00557E31"/>
    <w:rsid w:val="0056029E"/>
    <w:rsid w:val="005602D1"/>
    <w:rsid w:val="005607EF"/>
    <w:rsid w:val="00560BB3"/>
    <w:rsid w:val="00560F9D"/>
    <w:rsid w:val="00561489"/>
    <w:rsid w:val="005619F4"/>
    <w:rsid w:val="00561BC8"/>
    <w:rsid w:val="00561E66"/>
    <w:rsid w:val="00561E8B"/>
    <w:rsid w:val="0056203C"/>
    <w:rsid w:val="00562136"/>
    <w:rsid w:val="00562B3E"/>
    <w:rsid w:val="00562F07"/>
    <w:rsid w:val="00563188"/>
    <w:rsid w:val="00563764"/>
    <w:rsid w:val="005638A5"/>
    <w:rsid w:val="00563A94"/>
    <w:rsid w:val="00564989"/>
    <w:rsid w:val="00564D84"/>
    <w:rsid w:val="00564E0D"/>
    <w:rsid w:val="00564F72"/>
    <w:rsid w:val="005651A2"/>
    <w:rsid w:val="005651C3"/>
    <w:rsid w:val="00565A3B"/>
    <w:rsid w:val="00565A85"/>
    <w:rsid w:val="00565ABE"/>
    <w:rsid w:val="00565B6D"/>
    <w:rsid w:val="00565BD8"/>
    <w:rsid w:val="005665EB"/>
    <w:rsid w:val="005668C6"/>
    <w:rsid w:val="00566F40"/>
    <w:rsid w:val="00567760"/>
    <w:rsid w:val="005678BB"/>
    <w:rsid w:val="00570DA7"/>
    <w:rsid w:val="00570E7B"/>
    <w:rsid w:val="0057172B"/>
    <w:rsid w:val="0057210D"/>
    <w:rsid w:val="0057271D"/>
    <w:rsid w:val="005727C5"/>
    <w:rsid w:val="005727C6"/>
    <w:rsid w:val="0057280E"/>
    <w:rsid w:val="0057286F"/>
    <w:rsid w:val="005728AE"/>
    <w:rsid w:val="0057300F"/>
    <w:rsid w:val="00573040"/>
    <w:rsid w:val="00573295"/>
    <w:rsid w:val="005737C9"/>
    <w:rsid w:val="00573BA1"/>
    <w:rsid w:val="00573BCB"/>
    <w:rsid w:val="00573CA3"/>
    <w:rsid w:val="00573CB4"/>
    <w:rsid w:val="00573D00"/>
    <w:rsid w:val="00574023"/>
    <w:rsid w:val="005742C1"/>
    <w:rsid w:val="00574301"/>
    <w:rsid w:val="00574899"/>
    <w:rsid w:val="005749DA"/>
    <w:rsid w:val="00574D76"/>
    <w:rsid w:val="005753CC"/>
    <w:rsid w:val="00575E35"/>
    <w:rsid w:val="00575E9C"/>
    <w:rsid w:val="00575F99"/>
    <w:rsid w:val="005764F5"/>
    <w:rsid w:val="005766FB"/>
    <w:rsid w:val="00577376"/>
    <w:rsid w:val="0057773B"/>
    <w:rsid w:val="00577C39"/>
    <w:rsid w:val="00580920"/>
    <w:rsid w:val="00580B7A"/>
    <w:rsid w:val="00580F4F"/>
    <w:rsid w:val="00581A12"/>
    <w:rsid w:val="00581A33"/>
    <w:rsid w:val="00581B46"/>
    <w:rsid w:val="00581B81"/>
    <w:rsid w:val="00582196"/>
    <w:rsid w:val="00582A70"/>
    <w:rsid w:val="00582F18"/>
    <w:rsid w:val="00583209"/>
    <w:rsid w:val="00583418"/>
    <w:rsid w:val="0058347F"/>
    <w:rsid w:val="0058357C"/>
    <w:rsid w:val="005836A3"/>
    <w:rsid w:val="00583B0D"/>
    <w:rsid w:val="00583C22"/>
    <w:rsid w:val="00583E67"/>
    <w:rsid w:val="0058410C"/>
    <w:rsid w:val="00584204"/>
    <w:rsid w:val="005843F9"/>
    <w:rsid w:val="00584AD6"/>
    <w:rsid w:val="00584B32"/>
    <w:rsid w:val="00584F3A"/>
    <w:rsid w:val="00585D88"/>
    <w:rsid w:val="00585E27"/>
    <w:rsid w:val="0058614A"/>
    <w:rsid w:val="005866E3"/>
    <w:rsid w:val="00586AAC"/>
    <w:rsid w:val="00586D1F"/>
    <w:rsid w:val="00586FCB"/>
    <w:rsid w:val="00587602"/>
    <w:rsid w:val="00587A81"/>
    <w:rsid w:val="0059020E"/>
    <w:rsid w:val="0059083D"/>
    <w:rsid w:val="00590B27"/>
    <w:rsid w:val="00590C19"/>
    <w:rsid w:val="00590DA1"/>
    <w:rsid w:val="00590E00"/>
    <w:rsid w:val="00590E5C"/>
    <w:rsid w:val="00591370"/>
    <w:rsid w:val="00591508"/>
    <w:rsid w:val="00591690"/>
    <w:rsid w:val="00591B66"/>
    <w:rsid w:val="005923F5"/>
    <w:rsid w:val="005923F7"/>
    <w:rsid w:val="00592F3E"/>
    <w:rsid w:val="00593229"/>
    <w:rsid w:val="00593283"/>
    <w:rsid w:val="005936C7"/>
    <w:rsid w:val="00593965"/>
    <w:rsid w:val="00593A1D"/>
    <w:rsid w:val="00593F3C"/>
    <w:rsid w:val="005945B2"/>
    <w:rsid w:val="0059480A"/>
    <w:rsid w:val="00594AF1"/>
    <w:rsid w:val="00594DDF"/>
    <w:rsid w:val="00594E17"/>
    <w:rsid w:val="0059516C"/>
    <w:rsid w:val="00595238"/>
    <w:rsid w:val="0059533D"/>
    <w:rsid w:val="005956A2"/>
    <w:rsid w:val="00595A24"/>
    <w:rsid w:val="00595A43"/>
    <w:rsid w:val="00596906"/>
    <w:rsid w:val="00596961"/>
    <w:rsid w:val="00596DD9"/>
    <w:rsid w:val="0059704F"/>
    <w:rsid w:val="005971EE"/>
    <w:rsid w:val="005975EC"/>
    <w:rsid w:val="00597B06"/>
    <w:rsid w:val="005A01D2"/>
    <w:rsid w:val="005A03E5"/>
    <w:rsid w:val="005A04D4"/>
    <w:rsid w:val="005A096A"/>
    <w:rsid w:val="005A0AD9"/>
    <w:rsid w:val="005A1AF3"/>
    <w:rsid w:val="005A1C36"/>
    <w:rsid w:val="005A217F"/>
    <w:rsid w:val="005A2883"/>
    <w:rsid w:val="005A3449"/>
    <w:rsid w:val="005A3595"/>
    <w:rsid w:val="005A37F0"/>
    <w:rsid w:val="005A4327"/>
    <w:rsid w:val="005A4400"/>
    <w:rsid w:val="005A4499"/>
    <w:rsid w:val="005A45F2"/>
    <w:rsid w:val="005A4691"/>
    <w:rsid w:val="005A4B4E"/>
    <w:rsid w:val="005A52A2"/>
    <w:rsid w:val="005A52D7"/>
    <w:rsid w:val="005A5779"/>
    <w:rsid w:val="005A57B2"/>
    <w:rsid w:val="005A57FF"/>
    <w:rsid w:val="005A64B6"/>
    <w:rsid w:val="005A68A4"/>
    <w:rsid w:val="005A6DB4"/>
    <w:rsid w:val="005A6E70"/>
    <w:rsid w:val="005A7122"/>
    <w:rsid w:val="005A78F2"/>
    <w:rsid w:val="005A7D42"/>
    <w:rsid w:val="005B0200"/>
    <w:rsid w:val="005B02DA"/>
    <w:rsid w:val="005B0548"/>
    <w:rsid w:val="005B06A2"/>
    <w:rsid w:val="005B0854"/>
    <w:rsid w:val="005B0DBE"/>
    <w:rsid w:val="005B1355"/>
    <w:rsid w:val="005B156F"/>
    <w:rsid w:val="005B1782"/>
    <w:rsid w:val="005B184A"/>
    <w:rsid w:val="005B1A9E"/>
    <w:rsid w:val="005B1FBA"/>
    <w:rsid w:val="005B2A39"/>
    <w:rsid w:val="005B2E99"/>
    <w:rsid w:val="005B2EEA"/>
    <w:rsid w:val="005B32D9"/>
    <w:rsid w:val="005B34DD"/>
    <w:rsid w:val="005B350B"/>
    <w:rsid w:val="005B3E8F"/>
    <w:rsid w:val="005B46DF"/>
    <w:rsid w:val="005B4AC4"/>
    <w:rsid w:val="005B5170"/>
    <w:rsid w:val="005B5CFE"/>
    <w:rsid w:val="005B5D59"/>
    <w:rsid w:val="005B5DD6"/>
    <w:rsid w:val="005B6DBC"/>
    <w:rsid w:val="005B72DE"/>
    <w:rsid w:val="005B73F7"/>
    <w:rsid w:val="005C03E2"/>
    <w:rsid w:val="005C053B"/>
    <w:rsid w:val="005C06FC"/>
    <w:rsid w:val="005C07DA"/>
    <w:rsid w:val="005C09EB"/>
    <w:rsid w:val="005C1176"/>
    <w:rsid w:val="005C1642"/>
    <w:rsid w:val="005C20DB"/>
    <w:rsid w:val="005C2634"/>
    <w:rsid w:val="005C28BC"/>
    <w:rsid w:val="005C3041"/>
    <w:rsid w:val="005C3111"/>
    <w:rsid w:val="005C3257"/>
    <w:rsid w:val="005C342F"/>
    <w:rsid w:val="005C37B0"/>
    <w:rsid w:val="005C3AD7"/>
    <w:rsid w:val="005C3D0F"/>
    <w:rsid w:val="005C4BCD"/>
    <w:rsid w:val="005C4DDE"/>
    <w:rsid w:val="005C4ED6"/>
    <w:rsid w:val="005C4F53"/>
    <w:rsid w:val="005C4F81"/>
    <w:rsid w:val="005C5879"/>
    <w:rsid w:val="005C5F6B"/>
    <w:rsid w:val="005C61EC"/>
    <w:rsid w:val="005C6303"/>
    <w:rsid w:val="005C6766"/>
    <w:rsid w:val="005C6BF0"/>
    <w:rsid w:val="005C6C74"/>
    <w:rsid w:val="005C6EBC"/>
    <w:rsid w:val="005C6F5C"/>
    <w:rsid w:val="005C707E"/>
    <w:rsid w:val="005C7414"/>
    <w:rsid w:val="005C74C3"/>
    <w:rsid w:val="005C7517"/>
    <w:rsid w:val="005C77AA"/>
    <w:rsid w:val="005C7DA6"/>
    <w:rsid w:val="005D06BD"/>
    <w:rsid w:val="005D0BBE"/>
    <w:rsid w:val="005D1376"/>
    <w:rsid w:val="005D17F0"/>
    <w:rsid w:val="005D1A60"/>
    <w:rsid w:val="005D2030"/>
    <w:rsid w:val="005D2144"/>
    <w:rsid w:val="005D251B"/>
    <w:rsid w:val="005D271E"/>
    <w:rsid w:val="005D3150"/>
    <w:rsid w:val="005D36CA"/>
    <w:rsid w:val="005D4362"/>
    <w:rsid w:val="005D4B68"/>
    <w:rsid w:val="005D4FCB"/>
    <w:rsid w:val="005D5073"/>
    <w:rsid w:val="005D53CF"/>
    <w:rsid w:val="005D54F8"/>
    <w:rsid w:val="005D5710"/>
    <w:rsid w:val="005D5854"/>
    <w:rsid w:val="005D5FA1"/>
    <w:rsid w:val="005D63A3"/>
    <w:rsid w:val="005D6AD8"/>
    <w:rsid w:val="005D6D8E"/>
    <w:rsid w:val="005D7F35"/>
    <w:rsid w:val="005E0577"/>
    <w:rsid w:val="005E0AD0"/>
    <w:rsid w:val="005E0BA4"/>
    <w:rsid w:val="005E0BBD"/>
    <w:rsid w:val="005E0F89"/>
    <w:rsid w:val="005E110F"/>
    <w:rsid w:val="005E1D91"/>
    <w:rsid w:val="005E1E9C"/>
    <w:rsid w:val="005E20C6"/>
    <w:rsid w:val="005E21AE"/>
    <w:rsid w:val="005E2427"/>
    <w:rsid w:val="005E2582"/>
    <w:rsid w:val="005E270C"/>
    <w:rsid w:val="005E2C08"/>
    <w:rsid w:val="005E35C3"/>
    <w:rsid w:val="005E3BB3"/>
    <w:rsid w:val="005E40DA"/>
    <w:rsid w:val="005E4226"/>
    <w:rsid w:val="005E42CA"/>
    <w:rsid w:val="005E435A"/>
    <w:rsid w:val="005E463A"/>
    <w:rsid w:val="005E472A"/>
    <w:rsid w:val="005E493F"/>
    <w:rsid w:val="005E4C3A"/>
    <w:rsid w:val="005E4C7B"/>
    <w:rsid w:val="005E50C5"/>
    <w:rsid w:val="005E5188"/>
    <w:rsid w:val="005E5544"/>
    <w:rsid w:val="005E5623"/>
    <w:rsid w:val="005E58F4"/>
    <w:rsid w:val="005E5A42"/>
    <w:rsid w:val="005E6453"/>
    <w:rsid w:val="005E6B6B"/>
    <w:rsid w:val="005E7A27"/>
    <w:rsid w:val="005E7CEE"/>
    <w:rsid w:val="005E7E14"/>
    <w:rsid w:val="005E7E5F"/>
    <w:rsid w:val="005F00C3"/>
    <w:rsid w:val="005F019A"/>
    <w:rsid w:val="005F0287"/>
    <w:rsid w:val="005F03DB"/>
    <w:rsid w:val="005F1000"/>
    <w:rsid w:val="005F1373"/>
    <w:rsid w:val="005F150F"/>
    <w:rsid w:val="005F1B03"/>
    <w:rsid w:val="005F2217"/>
    <w:rsid w:val="005F2B2E"/>
    <w:rsid w:val="005F2D0F"/>
    <w:rsid w:val="005F2E08"/>
    <w:rsid w:val="005F34D0"/>
    <w:rsid w:val="005F3C89"/>
    <w:rsid w:val="005F4BB4"/>
    <w:rsid w:val="005F4E7A"/>
    <w:rsid w:val="005F4FA1"/>
    <w:rsid w:val="005F5049"/>
    <w:rsid w:val="005F5057"/>
    <w:rsid w:val="005F514E"/>
    <w:rsid w:val="005F51E9"/>
    <w:rsid w:val="005F54C7"/>
    <w:rsid w:val="005F5B8D"/>
    <w:rsid w:val="005F5BEF"/>
    <w:rsid w:val="005F5CF7"/>
    <w:rsid w:val="005F6497"/>
    <w:rsid w:val="005F6562"/>
    <w:rsid w:val="005F6839"/>
    <w:rsid w:val="005F68FF"/>
    <w:rsid w:val="005F6AA6"/>
    <w:rsid w:val="005F6AD9"/>
    <w:rsid w:val="005F711B"/>
    <w:rsid w:val="005F7153"/>
    <w:rsid w:val="005F71E2"/>
    <w:rsid w:val="005F77A4"/>
    <w:rsid w:val="0060007A"/>
    <w:rsid w:val="00600F9A"/>
    <w:rsid w:val="006022F1"/>
    <w:rsid w:val="00602810"/>
    <w:rsid w:val="00602976"/>
    <w:rsid w:val="00602BCA"/>
    <w:rsid w:val="00603444"/>
    <w:rsid w:val="006035DF"/>
    <w:rsid w:val="00603BBB"/>
    <w:rsid w:val="006041E4"/>
    <w:rsid w:val="006044B0"/>
    <w:rsid w:val="00604C05"/>
    <w:rsid w:val="00604DD1"/>
    <w:rsid w:val="00604E30"/>
    <w:rsid w:val="00605006"/>
    <w:rsid w:val="006052FE"/>
    <w:rsid w:val="0060582A"/>
    <w:rsid w:val="00606C2F"/>
    <w:rsid w:val="00606E4A"/>
    <w:rsid w:val="00607004"/>
    <w:rsid w:val="00607A07"/>
    <w:rsid w:val="00607A2B"/>
    <w:rsid w:val="00607A54"/>
    <w:rsid w:val="00607F1F"/>
    <w:rsid w:val="00610122"/>
    <w:rsid w:val="006105E3"/>
    <w:rsid w:val="0061074E"/>
    <w:rsid w:val="00610755"/>
    <w:rsid w:val="00610EDD"/>
    <w:rsid w:val="00610F13"/>
    <w:rsid w:val="00611178"/>
    <w:rsid w:val="0061144E"/>
    <w:rsid w:val="00611462"/>
    <w:rsid w:val="00611822"/>
    <w:rsid w:val="00612B2F"/>
    <w:rsid w:val="006131A9"/>
    <w:rsid w:val="00613341"/>
    <w:rsid w:val="00613DD2"/>
    <w:rsid w:val="00614007"/>
    <w:rsid w:val="006141A3"/>
    <w:rsid w:val="006143D0"/>
    <w:rsid w:val="00614562"/>
    <w:rsid w:val="0061547B"/>
    <w:rsid w:val="006156FC"/>
    <w:rsid w:val="006157F9"/>
    <w:rsid w:val="00615B6B"/>
    <w:rsid w:val="00615E9C"/>
    <w:rsid w:val="00616830"/>
    <w:rsid w:val="00616DF3"/>
    <w:rsid w:val="006175E2"/>
    <w:rsid w:val="006178D3"/>
    <w:rsid w:val="00617D4C"/>
    <w:rsid w:val="00620436"/>
    <w:rsid w:val="006207A7"/>
    <w:rsid w:val="006207B3"/>
    <w:rsid w:val="0062086C"/>
    <w:rsid w:val="00620EA3"/>
    <w:rsid w:val="006214D4"/>
    <w:rsid w:val="00621602"/>
    <w:rsid w:val="006219D1"/>
    <w:rsid w:val="00621A28"/>
    <w:rsid w:val="00621A5D"/>
    <w:rsid w:val="00621D49"/>
    <w:rsid w:val="00621F08"/>
    <w:rsid w:val="0062288F"/>
    <w:rsid w:val="00622975"/>
    <w:rsid w:val="00622A6D"/>
    <w:rsid w:val="00622FD7"/>
    <w:rsid w:val="006236B7"/>
    <w:rsid w:val="00623760"/>
    <w:rsid w:val="00623CCE"/>
    <w:rsid w:val="00623F99"/>
    <w:rsid w:val="00623FF2"/>
    <w:rsid w:val="006240CD"/>
    <w:rsid w:val="00624319"/>
    <w:rsid w:val="0062479D"/>
    <w:rsid w:val="00624B05"/>
    <w:rsid w:val="00624BD9"/>
    <w:rsid w:val="00624E52"/>
    <w:rsid w:val="006251A6"/>
    <w:rsid w:val="00625662"/>
    <w:rsid w:val="00625830"/>
    <w:rsid w:val="0062591E"/>
    <w:rsid w:val="00625A9B"/>
    <w:rsid w:val="00625BB0"/>
    <w:rsid w:val="0062610B"/>
    <w:rsid w:val="00626A51"/>
    <w:rsid w:val="00626A66"/>
    <w:rsid w:val="00626AAC"/>
    <w:rsid w:val="00627298"/>
    <w:rsid w:val="00627438"/>
    <w:rsid w:val="00627BDC"/>
    <w:rsid w:val="00627D5B"/>
    <w:rsid w:val="006307A3"/>
    <w:rsid w:val="00630AA8"/>
    <w:rsid w:val="00630DC6"/>
    <w:rsid w:val="00630E0F"/>
    <w:rsid w:val="006316B4"/>
    <w:rsid w:val="0063197C"/>
    <w:rsid w:val="00631A98"/>
    <w:rsid w:val="00631C55"/>
    <w:rsid w:val="00631DAB"/>
    <w:rsid w:val="00631E6F"/>
    <w:rsid w:val="00632163"/>
    <w:rsid w:val="006324A3"/>
    <w:rsid w:val="0063264F"/>
    <w:rsid w:val="00632C43"/>
    <w:rsid w:val="00633286"/>
    <w:rsid w:val="006332DE"/>
    <w:rsid w:val="00633699"/>
    <w:rsid w:val="00633992"/>
    <w:rsid w:val="00633BDF"/>
    <w:rsid w:val="00633C47"/>
    <w:rsid w:val="0063444A"/>
    <w:rsid w:val="00634766"/>
    <w:rsid w:val="00635C72"/>
    <w:rsid w:val="00635F6C"/>
    <w:rsid w:val="006361AE"/>
    <w:rsid w:val="0063665A"/>
    <w:rsid w:val="00636778"/>
    <w:rsid w:val="00636EB5"/>
    <w:rsid w:val="00636FBC"/>
    <w:rsid w:val="006373E4"/>
    <w:rsid w:val="00637AD6"/>
    <w:rsid w:val="006401B3"/>
    <w:rsid w:val="00640217"/>
    <w:rsid w:val="00640637"/>
    <w:rsid w:val="006408FF"/>
    <w:rsid w:val="006409C7"/>
    <w:rsid w:val="00640B50"/>
    <w:rsid w:val="00640D1F"/>
    <w:rsid w:val="0064198C"/>
    <w:rsid w:val="00641C94"/>
    <w:rsid w:val="00641DA1"/>
    <w:rsid w:val="00641E76"/>
    <w:rsid w:val="0064269D"/>
    <w:rsid w:val="006426F1"/>
    <w:rsid w:val="00642DCE"/>
    <w:rsid w:val="00643AFF"/>
    <w:rsid w:val="00643E01"/>
    <w:rsid w:val="00644180"/>
    <w:rsid w:val="006441DD"/>
    <w:rsid w:val="006442F5"/>
    <w:rsid w:val="00644763"/>
    <w:rsid w:val="00644B06"/>
    <w:rsid w:val="00644FED"/>
    <w:rsid w:val="00645216"/>
    <w:rsid w:val="006459D5"/>
    <w:rsid w:val="00645D9D"/>
    <w:rsid w:val="00645E28"/>
    <w:rsid w:val="0064619C"/>
    <w:rsid w:val="00646448"/>
    <w:rsid w:val="006467A7"/>
    <w:rsid w:val="00647007"/>
    <w:rsid w:val="006479AA"/>
    <w:rsid w:val="00647D29"/>
    <w:rsid w:val="00650606"/>
    <w:rsid w:val="00650B7B"/>
    <w:rsid w:val="00650C2F"/>
    <w:rsid w:val="00650D77"/>
    <w:rsid w:val="006516FF"/>
    <w:rsid w:val="006518E0"/>
    <w:rsid w:val="00651E75"/>
    <w:rsid w:val="00651F37"/>
    <w:rsid w:val="00651F84"/>
    <w:rsid w:val="00652580"/>
    <w:rsid w:val="00652B96"/>
    <w:rsid w:val="00652CC3"/>
    <w:rsid w:val="00652E5F"/>
    <w:rsid w:val="006534C3"/>
    <w:rsid w:val="0065399C"/>
    <w:rsid w:val="00654140"/>
    <w:rsid w:val="00654322"/>
    <w:rsid w:val="00655020"/>
    <w:rsid w:val="00655284"/>
    <w:rsid w:val="00655A60"/>
    <w:rsid w:val="006561C2"/>
    <w:rsid w:val="00656620"/>
    <w:rsid w:val="00656F25"/>
    <w:rsid w:val="006571A3"/>
    <w:rsid w:val="006572BE"/>
    <w:rsid w:val="0065739C"/>
    <w:rsid w:val="0065773C"/>
    <w:rsid w:val="00657A8E"/>
    <w:rsid w:val="00660094"/>
    <w:rsid w:val="00660D2F"/>
    <w:rsid w:val="006614BB"/>
    <w:rsid w:val="006614D5"/>
    <w:rsid w:val="00661B22"/>
    <w:rsid w:val="00661B98"/>
    <w:rsid w:val="006621D1"/>
    <w:rsid w:val="006628EF"/>
    <w:rsid w:val="00662BD4"/>
    <w:rsid w:val="00662CB1"/>
    <w:rsid w:val="00662FB9"/>
    <w:rsid w:val="0066311D"/>
    <w:rsid w:val="0066368A"/>
    <w:rsid w:val="0066370A"/>
    <w:rsid w:val="00663A72"/>
    <w:rsid w:val="00663EE6"/>
    <w:rsid w:val="006642AA"/>
    <w:rsid w:val="006657A8"/>
    <w:rsid w:val="00665A88"/>
    <w:rsid w:val="00666846"/>
    <w:rsid w:val="006670D6"/>
    <w:rsid w:val="006673AD"/>
    <w:rsid w:val="00667590"/>
    <w:rsid w:val="006675CD"/>
    <w:rsid w:val="00667758"/>
    <w:rsid w:val="00667A07"/>
    <w:rsid w:val="00667EDE"/>
    <w:rsid w:val="00670243"/>
    <w:rsid w:val="006702F1"/>
    <w:rsid w:val="006703DC"/>
    <w:rsid w:val="00670A16"/>
    <w:rsid w:val="00670FC0"/>
    <w:rsid w:val="00670FDE"/>
    <w:rsid w:val="00671906"/>
    <w:rsid w:val="00671A49"/>
    <w:rsid w:val="00671DC2"/>
    <w:rsid w:val="006721AE"/>
    <w:rsid w:val="00672287"/>
    <w:rsid w:val="00672D15"/>
    <w:rsid w:val="00673832"/>
    <w:rsid w:val="00673A06"/>
    <w:rsid w:val="006743E1"/>
    <w:rsid w:val="006745EA"/>
    <w:rsid w:val="00674AFB"/>
    <w:rsid w:val="00674D09"/>
    <w:rsid w:val="006757F8"/>
    <w:rsid w:val="00676126"/>
    <w:rsid w:val="006766B4"/>
    <w:rsid w:val="006769C1"/>
    <w:rsid w:val="00676DBA"/>
    <w:rsid w:val="0067740E"/>
    <w:rsid w:val="00677AC3"/>
    <w:rsid w:val="00677B30"/>
    <w:rsid w:val="00677EEA"/>
    <w:rsid w:val="0068022F"/>
    <w:rsid w:val="00680508"/>
    <w:rsid w:val="00680530"/>
    <w:rsid w:val="0068169C"/>
    <w:rsid w:val="0068270A"/>
    <w:rsid w:val="006829BD"/>
    <w:rsid w:val="00682DAB"/>
    <w:rsid w:val="00682FAA"/>
    <w:rsid w:val="00683066"/>
    <w:rsid w:val="00683A35"/>
    <w:rsid w:val="0068471A"/>
    <w:rsid w:val="00684861"/>
    <w:rsid w:val="00684EE7"/>
    <w:rsid w:val="00685228"/>
    <w:rsid w:val="006857E0"/>
    <w:rsid w:val="0068588A"/>
    <w:rsid w:val="00685BFF"/>
    <w:rsid w:val="006869FE"/>
    <w:rsid w:val="00686E32"/>
    <w:rsid w:val="0068703A"/>
    <w:rsid w:val="00687500"/>
    <w:rsid w:val="0068783F"/>
    <w:rsid w:val="0068786D"/>
    <w:rsid w:val="00687944"/>
    <w:rsid w:val="00687C75"/>
    <w:rsid w:val="00687D2C"/>
    <w:rsid w:val="006900D7"/>
    <w:rsid w:val="00690603"/>
    <w:rsid w:val="006908C6"/>
    <w:rsid w:val="00690BCB"/>
    <w:rsid w:val="006911C0"/>
    <w:rsid w:val="0069136B"/>
    <w:rsid w:val="00691E08"/>
    <w:rsid w:val="00691F49"/>
    <w:rsid w:val="006920EA"/>
    <w:rsid w:val="0069234F"/>
    <w:rsid w:val="006923F3"/>
    <w:rsid w:val="0069291D"/>
    <w:rsid w:val="006929E8"/>
    <w:rsid w:val="00692BB3"/>
    <w:rsid w:val="00692E76"/>
    <w:rsid w:val="00692F4E"/>
    <w:rsid w:val="006932B6"/>
    <w:rsid w:val="0069345A"/>
    <w:rsid w:val="00693487"/>
    <w:rsid w:val="0069354F"/>
    <w:rsid w:val="00693DB6"/>
    <w:rsid w:val="00693E6E"/>
    <w:rsid w:val="0069412E"/>
    <w:rsid w:val="006942FC"/>
    <w:rsid w:val="006944D2"/>
    <w:rsid w:val="006944D7"/>
    <w:rsid w:val="006945BD"/>
    <w:rsid w:val="006947B5"/>
    <w:rsid w:val="00694958"/>
    <w:rsid w:val="00694AB2"/>
    <w:rsid w:val="00694C9C"/>
    <w:rsid w:val="00695012"/>
    <w:rsid w:val="006950F0"/>
    <w:rsid w:val="0069553E"/>
    <w:rsid w:val="00695DCA"/>
    <w:rsid w:val="00695DEC"/>
    <w:rsid w:val="006960C8"/>
    <w:rsid w:val="0069617E"/>
    <w:rsid w:val="0069653F"/>
    <w:rsid w:val="0069661B"/>
    <w:rsid w:val="006973A7"/>
    <w:rsid w:val="00697483"/>
    <w:rsid w:val="006979FA"/>
    <w:rsid w:val="00697EB9"/>
    <w:rsid w:val="00697F7B"/>
    <w:rsid w:val="006A021E"/>
    <w:rsid w:val="006A0829"/>
    <w:rsid w:val="006A0B97"/>
    <w:rsid w:val="006A0BDB"/>
    <w:rsid w:val="006A13EF"/>
    <w:rsid w:val="006A17EF"/>
    <w:rsid w:val="006A1B1C"/>
    <w:rsid w:val="006A2658"/>
    <w:rsid w:val="006A36E9"/>
    <w:rsid w:val="006A37B3"/>
    <w:rsid w:val="006A3CDB"/>
    <w:rsid w:val="006A4853"/>
    <w:rsid w:val="006A49EF"/>
    <w:rsid w:val="006A4DEF"/>
    <w:rsid w:val="006A5D9E"/>
    <w:rsid w:val="006A66DD"/>
    <w:rsid w:val="006A6843"/>
    <w:rsid w:val="006A68EC"/>
    <w:rsid w:val="006A691F"/>
    <w:rsid w:val="006A6A75"/>
    <w:rsid w:val="006A6CDE"/>
    <w:rsid w:val="006A70C0"/>
    <w:rsid w:val="006A72EA"/>
    <w:rsid w:val="006A7695"/>
    <w:rsid w:val="006A78D1"/>
    <w:rsid w:val="006A7AF5"/>
    <w:rsid w:val="006B0345"/>
    <w:rsid w:val="006B0490"/>
    <w:rsid w:val="006B0B19"/>
    <w:rsid w:val="006B0E04"/>
    <w:rsid w:val="006B0E05"/>
    <w:rsid w:val="006B12E8"/>
    <w:rsid w:val="006B14E7"/>
    <w:rsid w:val="006B18E3"/>
    <w:rsid w:val="006B1FDA"/>
    <w:rsid w:val="006B308C"/>
    <w:rsid w:val="006B36F7"/>
    <w:rsid w:val="006B3ECA"/>
    <w:rsid w:val="006B3F7D"/>
    <w:rsid w:val="006B421A"/>
    <w:rsid w:val="006B4AC2"/>
    <w:rsid w:val="006B51F4"/>
    <w:rsid w:val="006B5328"/>
    <w:rsid w:val="006B53D8"/>
    <w:rsid w:val="006B55D3"/>
    <w:rsid w:val="006B6151"/>
    <w:rsid w:val="006B6C34"/>
    <w:rsid w:val="006B6CAE"/>
    <w:rsid w:val="006B7255"/>
    <w:rsid w:val="006B7296"/>
    <w:rsid w:val="006B7411"/>
    <w:rsid w:val="006B745B"/>
    <w:rsid w:val="006B7A55"/>
    <w:rsid w:val="006B7F0F"/>
    <w:rsid w:val="006C0038"/>
    <w:rsid w:val="006C016D"/>
    <w:rsid w:val="006C0707"/>
    <w:rsid w:val="006C0DED"/>
    <w:rsid w:val="006C1AF5"/>
    <w:rsid w:val="006C1DEE"/>
    <w:rsid w:val="006C1F9D"/>
    <w:rsid w:val="006C231E"/>
    <w:rsid w:val="006C2730"/>
    <w:rsid w:val="006C29D0"/>
    <w:rsid w:val="006C30BC"/>
    <w:rsid w:val="006C3919"/>
    <w:rsid w:val="006C3A03"/>
    <w:rsid w:val="006C4163"/>
    <w:rsid w:val="006C4382"/>
    <w:rsid w:val="006C453F"/>
    <w:rsid w:val="006C48B5"/>
    <w:rsid w:val="006C4BAF"/>
    <w:rsid w:val="006C4EBF"/>
    <w:rsid w:val="006C5547"/>
    <w:rsid w:val="006C56DE"/>
    <w:rsid w:val="006C5996"/>
    <w:rsid w:val="006C5A1D"/>
    <w:rsid w:val="006C5ABF"/>
    <w:rsid w:val="006C5B54"/>
    <w:rsid w:val="006C5D87"/>
    <w:rsid w:val="006C6162"/>
    <w:rsid w:val="006C6486"/>
    <w:rsid w:val="006C67B0"/>
    <w:rsid w:val="006C6BE9"/>
    <w:rsid w:val="006C6F73"/>
    <w:rsid w:val="006C7D21"/>
    <w:rsid w:val="006D0788"/>
    <w:rsid w:val="006D0D19"/>
    <w:rsid w:val="006D1886"/>
    <w:rsid w:val="006D18B3"/>
    <w:rsid w:val="006D1D93"/>
    <w:rsid w:val="006D2CC2"/>
    <w:rsid w:val="006D2E99"/>
    <w:rsid w:val="006D301C"/>
    <w:rsid w:val="006D3395"/>
    <w:rsid w:val="006D345C"/>
    <w:rsid w:val="006D37CE"/>
    <w:rsid w:val="006D3B07"/>
    <w:rsid w:val="006D4586"/>
    <w:rsid w:val="006D5A59"/>
    <w:rsid w:val="006D5C0D"/>
    <w:rsid w:val="006D5F51"/>
    <w:rsid w:val="006D61BB"/>
    <w:rsid w:val="006D6442"/>
    <w:rsid w:val="006D6453"/>
    <w:rsid w:val="006D684E"/>
    <w:rsid w:val="006D6CD3"/>
    <w:rsid w:val="006D6E7C"/>
    <w:rsid w:val="006D737A"/>
    <w:rsid w:val="006D7685"/>
    <w:rsid w:val="006D7D7E"/>
    <w:rsid w:val="006E001B"/>
    <w:rsid w:val="006E0307"/>
    <w:rsid w:val="006E0775"/>
    <w:rsid w:val="006E07DB"/>
    <w:rsid w:val="006E0B14"/>
    <w:rsid w:val="006E0EA7"/>
    <w:rsid w:val="006E12F5"/>
    <w:rsid w:val="006E13E3"/>
    <w:rsid w:val="006E145B"/>
    <w:rsid w:val="006E150D"/>
    <w:rsid w:val="006E1678"/>
    <w:rsid w:val="006E21CB"/>
    <w:rsid w:val="006E21DA"/>
    <w:rsid w:val="006E290C"/>
    <w:rsid w:val="006E2D89"/>
    <w:rsid w:val="006E3109"/>
    <w:rsid w:val="006E331A"/>
    <w:rsid w:val="006E3A84"/>
    <w:rsid w:val="006E3C05"/>
    <w:rsid w:val="006E3DBB"/>
    <w:rsid w:val="006E40EB"/>
    <w:rsid w:val="006E4280"/>
    <w:rsid w:val="006E42B6"/>
    <w:rsid w:val="006E4B9E"/>
    <w:rsid w:val="006E4D11"/>
    <w:rsid w:val="006E4E84"/>
    <w:rsid w:val="006E4F09"/>
    <w:rsid w:val="006E5552"/>
    <w:rsid w:val="006E573C"/>
    <w:rsid w:val="006E5831"/>
    <w:rsid w:val="006E5924"/>
    <w:rsid w:val="006E67E4"/>
    <w:rsid w:val="006E6C72"/>
    <w:rsid w:val="006E6DEC"/>
    <w:rsid w:val="006E7101"/>
    <w:rsid w:val="006E73B8"/>
    <w:rsid w:val="006E7524"/>
    <w:rsid w:val="006E7655"/>
    <w:rsid w:val="006E7C0C"/>
    <w:rsid w:val="006E7F8F"/>
    <w:rsid w:val="006F06D9"/>
    <w:rsid w:val="006F0736"/>
    <w:rsid w:val="006F0CD0"/>
    <w:rsid w:val="006F0F3B"/>
    <w:rsid w:val="006F0F5B"/>
    <w:rsid w:val="006F12F1"/>
    <w:rsid w:val="006F1E83"/>
    <w:rsid w:val="006F1FED"/>
    <w:rsid w:val="006F2343"/>
    <w:rsid w:val="006F2E91"/>
    <w:rsid w:val="006F360F"/>
    <w:rsid w:val="006F3953"/>
    <w:rsid w:val="006F3CD1"/>
    <w:rsid w:val="006F3FE5"/>
    <w:rsid w:val="006F4A4D"/>
    <w:rsid w:val="006F4B58"/>
    <w:rsid w:val="006F4BA3"/>
    <w:rsid w:val="006F4DE2"/>
    <w:rsid w:val="006F5322"/>
    <w:rsid w:val="006F5912"/>
    <w:rsid w:val="006F591A"/>
    <w:rsid w:val="006F5A8A"/>
    <w:rsid w:val="006F6250"/>
    <w:rsid w:val="006F6448"/>
    <w:rsid w:val="006F715A"/>
    <w:rsid w:val="006F7327"/>
    <w:rsid w:val="006F7397"/>
    <w:rsid w:val="006F7AB8"/>
    <w:rsid w:val="00700349"/>
    <w:rsid w:val="007005B0"/>
    <w:rsid w:val="0070108D"/>
    <w:rsid w:val="007014C9"/>
    <w:rsid w:val="00701C36"/>
    <w:rsid w:val="007026EE"/>
    <w:rsid w:val="00702ECD"/>
    <w:rsid w:val="007037BE"/>
    <w:rsid w:val="00703D67"/>
    <w:rsid w:val="007043EE"/>
    <w:rsid w:val="00704646"/>
    <w:rsid w:val="0070486B"/>
    <w:rsid w:val="007049B7"/>
    <w:rsid w:val="00704AE9"/>
    <w:rsid w:val="00704C3F"/>
    <w:rsid w:val="00704E9F"/>
    <w:rsid w:val="00704EB7"/>
    <w:rsid w:val="007051BB"/>
    <w:rsid w:val="00705331"/>
    <w:rsid w:val="00705384"/>
    <w:rsid w:val="007061A6"/>
    <w:rsid w:val="007062F3"/>
    <w:rsid w:val="0070666E"/>
    <w:rsid w:val="00706D0C"/>
    <w:rsid w:val="00707059"/>
    <w:rsid w:val="00707120"/>
    <w:rsid w:val="007077B9"/>
    <w:rsid w:val="00707E12"/>
    <w:rsid w:val="00707FD1"/>
    <w:rsid w:val="00710102"/>
    <w:rsid w:val="007101D1"/>
    <w:rsid w:val="00711055"/>
    <w:rsid w:val="00711524"/>
    <w:rsid w:val="007116A6"/>
    <w:rsid w:val="007118FA"/>
    <w:rsid w:val="007119B6"/>
    <w:rsid w:val="00711E9D"/>
    <w:rsid w:val="00712095"/>
    <w:rsid w:val="0071228E"/>
    <w:rsid w:val="00712296"/>
    <w:rsid w:val="007124FF"/>
    <w:rsid w:val="00713123"/>
    <w:rsid w:val="0071321C"/>
    <w:rsid w:val="00713C2C"/>
    <w:rsid w:val="0071429A"/>
    <w:rsid w:val="00714301"/>
    <w:rsid w:val="0071435E"/>
    <w:rsid w:val="00714C79"/>
    <w:rsid w:val="00715176"/>
    <w:rsid w:val="00715287"/>
    <w:rsid w:val="00715500"/>
    <w:rsid w:val="00715E19"/>
    <w:rsid w:val="00715EBF"/>
    <w:rsid w:val="00715F95"/>
    <w:rsid w:val="00715FD8"/>
    <w:rsid w:val="007162FD"/>
    <w:rsid w:val="00716733"/>
    <w:rsid w:val="0071693D"/>
    <w:rsid w:val="00716AB3"/>
    <w:rsid w:val="00716CB8"/>
    <w:rsid w:val="00716E41"/>
    <w:rsid w:val="007170DD"/>
    <w:rsid w:val="00717320"/>
    <w:rsid w:val="007175A9"/>
    <w:rsid w:val="00717D6B"/>
    <w:rsid w:val="007201B1"/>
    <w:rsid w:val="007207E3"/>
    <w:rsid w:val="00720C83"/>
    <w:rsid w:val="00720D96"/>
    <w:rsid w:val="00720F07"/>
    <w:rsid w:val="00721307"/>
    <w:rsid w:val="0072191B"/>
    <w:rsid w:val="00721AEE"/>
    <w:rsid w:val="00721AFA"/>
    <w:rsid w:val="007222BF"/>
    <w:rsid w:val="007228C4"/>
    <w:rsid w:val="0072301D"/>
    <w:rsid w:val="00723319"/>
    <w:rsid w:val="00723C79"/>
    <w:rsid w:val="00723CA4"/>
    <w:rsid w:val="00723D3D"/>
    <w:rsid w:val="00724391"/>
    <w:rsid w:val="00724396"/>
    <w:rsid w:val="00724598"/>
    <w:rsid w:val="00724C14"/>
    <w:rsid w:val="00725072"/>
    <w:rsid w:val="00725100"/>
    <w:rsid w:val="00725276"/>
    <w:rsid w:val="00725A78"/>
    <w:rsid w:val="00725E45"/>
    <w:rsid w:val="00726451"/>
    <w:rsid w:val="00726734"/>
    <w:rsid w:val="00726C27"/>
    <w:rsid w:val="00726DE5"/>
    <w:rsid w:val="00726EB8"/>
    <w:rsid w:val="007272F6"/>
    <w:rsid w:val="007273D2"/>
    <w:rsid w:val="0073033C"/>
    <w:rsid w:val="007305AD"/>
    <w:rsid w:val="007308A1"/>
    <w:rsid w:val="00730AB9"/>
    <w:rsid w:val="00730B87"/>
    <w:rsid w:val="00731961"/>
    <w:rsid w:val="007320F9"/>
    <w:rsid w:val="00732612"/>
    <w:rsid w:val="007330A3"/>
    <w:rsid w:val="00733535"/>
    <w:rsid w:val="0073366D"/>
    <w:rsid w:val="0073448E"/>
    <w:rsid w:val="0073463F"/>
    <w:rsid w:val="007346C4"/>
    <w:rsid w:val="007348B9"/>
    <w:rsid w:val="00734951"/>
    <w:rsid w:val="007349AA"/>
    <w:rsid w:val="00734C10"/>
    <w:rsid w:val="00734EA6"/>
    <w:rsid w:val="00734F81"/>
    <w:rsid w:val="0073573A"/>
    <w:rsid w:val="00735D15"/>
    <w:rsid w:val="0073665A"/>
    <w:rsid w:val="00736C0C"/>
    <w:rsid w:val="00736F11"/>
    <w:rsid w:val="00737595"/>
    <w:rsid w:val="0073762D"/>
    <w:rsid w:val="00737AC2"/>
    <w:rsid w:val="0074017F"/>
    <w:rsid w:val="007403BF"/>
    <w:rsid w:val="0074058E"/>
    <w:rsid w:val="007407D8"/>
    <w:rsid w:val="00740853"/>
    <w:rsid w:val="00740C64"/>
    <w:rsid w:val="00740C9A"/>
    <w:rsid w:val="00740F0A"/>
    <w:rsid w:val="007414DB"/>
    <w:rsid w:val="0074152D"/>
    <w:rsid w:val="0074169F"/>
    <w:rsid w:val="0074187A"/>
    <w:rsid w:val="00741889"/>
    <w:rsid w:val="00741ADA"/>
    <w:rsid w:val="00741C0B"/>
    <w:rsid w:val="00741FC5"/>
    <w:rsid w:val="00742848"/>
    <w:rsid w:val="00742A41"/>
    <w:rsid w:val="00744F35"/>
    <w:rsid w:val="00745D4A"/>
    <w:rsid w:val="00745D53"/>
    <w:rsid w:val="00746754"/>
    <w:rsid w:val="00746984"/>
    <w:rsid w:val="00746AE3"/>
    <w:rsid w:val="00746C27"/>
    <w:rsid w:val="00746C2F"/>
    <w:rsid w:val="0074713F"/>
    <w:rsid w:val="00747567"/>
    <w:rsid w:val="0074774C"/>
    <w:rsid w:val="00747A20"/>
    <w:rsid w:val="00750058"/>
    <w:rsid w:val="0075045C"/>
    <w:rsid w:val="0075164A"/>
    <w:rsid w:val="007518CE"/>
    <w:rsid w:val="00751A7F"/>
    <w:rsid w:val="00751C03"/>
    <w:rsid w:val="0075283E"/>
    <w:rsid w:val="00752B55"/>
    <w:rsid w:val="00752D9F"/>
    <w:rsid w:val="00752E60"/>
    <w:rsid w:val="00752EA6"/>
    <w:rsid w:val="007532D2"/>
    <w:rsid w:val="007532E9"/>
    <w:rsid w:val="007534AE"/>
    <w:rsid w:val="007538DD"/>
    <w:rsid w:val="00754263"/>
    <w:rsid w:val="00754488"/>
    <w:rsid w:val="00754722"/>
    <w:rsid w:val="007548A4"/>
    <w:rsid w:val="00754A84"/>
    <w:rsid w:val="00754C2D"/>
    <w:rsid w:val="00755232"/>
    <w:rsid w:val="00755825"/>
    <w:rsid w:val="007563C2"/>
    <w:rsid w:val="007569D5"/>
    <w:rsid w:val="00756D98"/>
    <w:rsid w:val="00756E51"/>
    <w:rsid w:val="00756EA2"/>
    <w:rsid w:val="00756F1D"/>
    <w:rsid w:val="00757146"/>
    <w:rsid w:val="007574F2"/>
    <w:rsid w:val="007576CE"/>
    <w:rsid w:val="007576D7"/>
    <w:rsid w:val="00757D24"/>
    <w:rsid w:val="00757EEF"/>
    <w:rsid w:val="00760244"/>
    <w:rsid w:val="00760A73"/>
    <w:rsid w:val="00760AD8"/>
    <w:rsid w:val="00760B20"/>
    <w:rsid w:val="007611E0"/>
    <w:rsid w:val="007611F5"/>
    <w:rsid w:val="00761700"/>
    <w:rsid w:val="00761885"/>
    <w:rsid w:val="00762216"/>
    <w:rsid w:val="007622E6"/>
    <w:rsid w:val="0076284A"/>
    <w:rsid w:val="00762B13"/>
    <w:rsid w:val="00762CE1"/>
    <w:rsid w:val="007631C0"/>
    <w:rsid w:val="00763752"/>
    <w:rsid w:val="00763AA4"/>
    <w:rsid w:val="00763F4C"/>
    <w:rsid w:val="007647E0"/>
    <w:rsid w:val="007649EC"/>
    <w:rsid w:val="00764BC5"/>
    <w:rsid w:val="00764BC8"/>
    <w:rsid w:val="00764C2C"/>
    <w:rsid w:val="00765260"/>
    <w:rsid w:val="007653CA"/>
    <w:rsid w:val="007655F0"/>
    <w:rsid w:val="00765771"/>
    <w:rsid w:val="00765A2D"/>
    <w:rsid w:val="00765BAE"/>
    <w:rsid w:val="00765DED"/>
    <w:rsid w:val="00765E35"/>
    <w:rsid w:val="00766023"/>
    <w:rsid w:val="00766125"/>
    <w:rsid w:val="0076621D"/>
    <w:rsid w:val="00766255"/>
    <w:rsid w:val="00766541"/>
    <w:rsid w:val="00766CEB"/>
    <w:rsid w:val="00766FF5"/>
    <w:rsid w:val="007673C9"/>
    <w:rsid w:val="00767574"/>
    <w:rsid w:val="007675EE"/>
    <w:rsid w:val="007678F8"/>
    <w:rsid w:val="00767B9A"/>
    <w:rsid w:val="00767D09"/>
    <w:rsid w:val="00767FCD"/>
    <w:rsid w:val="007706CC"/>
    <w:rsid w:val="00770AEA"/>
    <w:rsid w:val="00770BE9"/>
    <w:rsid w:val="00770D39"/>
    <w:rsid w:val="00770FDA"/>
    <w:rsid w:val="0077154F"/>
    <w:rsid w:val="00771670"/>
    <w:rsid w:val="007717C4"/>
    <w:rsid w:val="00771C09"/>
    <w:rsid w:val="00771C4D"/>
    <w:rsid w:val="00771EBF"/>
    <w:rsid w:val="0077308D"/>
    <w:rsid w:val="007731BD"/>
    <w:rsid w:val="007733A0"/>
    <w:rsid w:val="00773A4A"/>
    <w:rsid w:val="00773C1C"/>
    <w:rsid w:val="00773CC1"/>
    <w:rsid w:val="007742E2"/>
    <w:rsid w:val="007744D8"/>
    <w:rsid w:val="0077467B"/>
    <w:rsid w:val="00774814"/>
    <w:rsid w:val="00774BB4"/>
    <w:rsid w:val="00774BEB"/>
    <w:rsid w:val="00774FC2"/>
    <w:rsid w:val="007756D2"/>
    <w:rsid w:val="00775ABE"/>
    <w:rsid w:val="00775AE5"/>
    <w:rsid w:val="00775CFA"/>
    <w:rsid w:val="00776394"/>
    <w:rsid w:val="0077666E"/>
    <w:rsid w:val="007768C7"/>
    <w:rsid w:val="00776BE0"/>
    <w:rsid w:val="007770DA"/>
    <w:rsid w:val="00777433"/>
    <w:rsid w:val="0077759D"/>
    <w:rsid w:val="007778CA"/>
    <w:rsid w:val="00777BE5"/>
    <w:rsid w:val="00777C37"/>
    <w:rsid w:val="00777C86"/>
    <w:rsid w:val="00777DF4"/>
    <w:rsid w:val="00777E25"/>
    <w:rsid w:val="00781118"/>
    <w:rsid w:val="0078138C"/>
    <w:rsid w:val="007821A2"/>
    <w:rsid w:val="007822C5"/>
    <w:rsid w:val="00782473"/>
    <w:rsid w:val="00782606"/>
    <w:rsid w:val="007826D3"/>
    <w:rsid w:val="00782B3D"/>
    <w:rsid w:val="00782C28"/>
    <w:rsid w:val="00782F33"/>
    <w:rsid w:val="0078343D"/>
    <w:rsid w:val="007836C8"/>
    <w:rsid w:val="00783BCB"/>
    <w:rsid w:val="00783CE3"/>
    <w:rsid w:val="00784415"/>
    <w:rsid w:val="0078445F"/>
    <w:rsid w:val="0078509C"/>
    <w:rsid w:val="0078526E"/>
    <w:rsid w:val="00785BC9"/>
    <w:rsid w:val="00785CD7"/>
    <w:rsid w:val="0078618A"/>
    <w:rsid w:val="007861BC"/>
    <w:rsid w:val="007862C3"/>
    <w:rsid w:val="00786BC5"/>
    <w:rsid w:val="007872F9"/>
    <w:rsid w:val="0078741C"/>
    <w:rsid w:val="0078785B"/>
    <w:rsid w:val="007878BF"/>
    <w:rsid w:val="00787A8A"/>
    <w:rsid w:val="00787C90"/>
    <w:rsid w:val="00787FB8"/>
    <w:rsid w:val="00787FC1"/>
    <w:rsid w:val="0079068A"/>
    <w:rsid w:val="00790745"/>
    <w:rsid w:val="0079088C"/>
    <w:rsid w:val="00790B7E"/>
    <w:rsid w:val="00790FF1"/>
    <w:rsid w:val="007910CA"/>
    <w:rsid w:val="007919B8"/>
    <w:rsid w:val="00791AA5"/>
    <w:rsid w:val="00791BFD"/>
    <w:rsid w:val="00791E0E"/>
    <w:rsid w:val="00792020"/>
    <w:rsid w:val="007921EA"/>
    <w:rsid w:val="0079241C"/>
    <w:rsid w:val="00792D3E"/>
    <w:rsid w:val="00792E75"/>
    <w:rsid w:val="00793028"/>
    <w:rsid w:val="00793458"/>
    <w:rsid w:val="00793476"/>
    <w:rsid w:val="00793867"/>
    <w:rsid w:val="00793E8B"/>
    <w:rsid w:val="007940C7"/>
    <w:rsid w:val="007942A6"/>
    <w:rsid w:val="0079436C"/>
    <w:rsid w:val="007948AB"/>
    <w:rsid w:val="00794961"/>
    <w:rsid w:val="00794A36"/>
    <w:rsid w:val="00794E15"/>
    <w:rsid w:val="00795118"/>
    <w:rsid w:val="00795758"/>
    <w:rsid w:val="007957E2"/>
    <w:rsid w:val="00795C49"/>
    <w:rsid w:val="00795D92"/>
    <w:rsid w:val="007960BD"/>
    <w:rsid w:val="00796B33"/>
    <w:rsid w:val="00796E21"/>
    <w:rsid w:val="00797379"/>
    <w:rsid w:val="00797531"/>
    <w:rsid w:val="00797849"/>
    <w:rsid w:val="00797B18"/>
    <w:rsid w:val="007A0604"/>
    <w:rsid w:val="007A0696"/>
    <w:rsid w:val="007A07D8"/>
    <w:rsid w:val="007A0F29"/>
    <w:rsid w:val="007A13B7"/>
    <w:rsid w:val="007A1DB4"/>
    <w:rsid w:val="007A1ED9"/>
    <w:rsid w:val="007A2117"/>
    <w:rsid w:val="007A226C"/>
    <w:rsid w:val="007A242F"/>
    <w:rsid w:val="007A269D"/>
    <w:rsid w:val="007A2A96"/>
    <w:rsid w:val="007A2AEE"/>
    <w:rsid w:val="007A2BA3"/>
    <w:rsid w:val="007A2F09"/>
    <w:rsid w:val="007A36E3"/>
    <w:rsid w:val="007A40C0"/>
    <w:rsid w:val="007A464B"/>
    <w:rsid w:val="007A4914"/>
    <w:rsid w:val="007A4A8E"/>
    <w:rsid w:val="007A4BB8"/>
    <w:rsid w:val="007A56B6"/>
    <w:rsid w:val="007A6436"/>
    <w:rsid w:val="007A67C1"/>
    <w:rsid w:val="007A6841"/>
    <w:rsid w:val="007A6EDC"/>
    <w:rsid w:val="007A705D"/>
    <w:rsid w:val="007A7B18"/>
    <w:rsid w:val="007A7BD8"/>
    <w:rsid w:val="007B0174"/>
    <w:rsid w:val="007B044E"/>
    <w:rsid w:val="007B0673"/>
    <w:rsid w:val="007B0748"/>
    <w:rsid w:val="007B076A"/>
    <w:rsid w:val="007B0852"/>
    <w:rsid w:val="007B0918"/>
    <w:rsid w:val="007B0EF2"/>
    <w:rsid w:val="007B1104"/>
    <w:rsid w:val="007B133F"/>
    <w:rsid w:val="007B1598"/>
    <w:rsid w:val="007B219D"/>
    <w:rsid w:val="007B2C92"/>
    <w:rsid w:val="007B2E20"/>
    <w:rsid w:val="007B351F"/>
    <w:rsid w:val="007B3B1D"/>
    <w:rsid w:val="007B452A"/>
    <w:rsid w:val="007B4A59"/>
    <w:rsid w:val="007B4B75"/>
    <w:rsid w:val="007B4C1A"/>
    <w:rsid w:val="007B5324"/>
    <w:rsid w:val="007B5439"/>
    <w:rsid w:val="007B5ABB"/>
    <w:rsid w:val="007B5C2E"/>
    <w:rsid w:val="007B5ED0"/>
    <w:rsid w:val="007B6329"/>
    <w:rsid w:val="007B645A"/>
    <w:rsid w:val="007B64F7"/>
    <w:rsid w:val="007B6845"/>
    <w:rsid w:val="007B6E12"/>
    <w:rsid w:val="007B702A"/>
    <w:rsid w:val="007B7398"/>
    <w:rsid w:val="007B7945"/>
    <w:rsid w:val="007B7C3D"/>
    <w:rsid w:val="007B7F71"/>
    <w:rsid w:val="007C04AF"/>
    <w:rsid w:val="007C0EB5"/>
    <w:rsid w:val="007C1651"/>
    <w:rsid w:val="007C22A8"/>
    <w:rsid w:val="007C23EB"/>
    <w:rsid w:val="007C2455"/>
    <w:rsid w:val="007C2B3A"/>
    <w:rsid w:val="007C2F1A"/>
    <w:rsid w:val="007C3628"/>
    <w:rsid w:val="007C383D"/>
    <w:rsid w:val="007C393B"/>
    <w:rsid w:val="007C3C41"/>
    <w:rsid w:val="007C4388"/>
    <w:rsid w:val="007C482F"/>
    <w:rsid w:val="007C499E"/>
    <w:rsid w:val="007C49C8"/>
    <w:rsid w:val="007C4B3F"/>
    <w:rsid w:val="007C4C37"/>
    <w:rsid w:val="007C50CB"/>
    <w:rsid w:val="007C513C"/>
    <w:rsid w:val="007C5703"/>
    <w:rsid w:val="007C5834"/>
    <w:rsid w:val="007C641F"/>
    <w:rsid w:val="007C6BE4"/>
    <w:rsid w:val="007C70F0"/>
    <w:rsid w:val="007C78B8"/>
    <w:rsid w:val="007C7C2E"/>
    <w:rsid w:val="007C7D7E"/>
    <w:rsid w:val="007D05FF"/>
    <w:rsid w:val="007D11B1"/>
    <w:rsid w:val="007D1435"/>
    <w:rsid w:val="007D14BC"/>
    <w:rsid w:val="007D1799"/>
    <w:rsid w:val="007D19D1"/>
    <w:rsid w:val="007D1AC3"/>
    <w:rsid w:val="007D1B84"/>
    <w:rsid w:val="007D20F2"/>
    <w:rsid w:val="007D2416"/>
    <w:rsid w:val="007D256E"/>
    <w:rsid w:val="007D27AC"/>
    <w:rsid w:val="007D2AFF"/>
    <w:rsid w:val="007D2EB4"/>
    <w:rsid w:val="007D405E"/>
    <w:rsid w:val="007D42D9"/>
    <w:rsid w:val="007D463E"/>
    <w:rsid w:val="007D47D0"/>
    <w:rsid w:val="007D4C81"/>
    <w:rsid w:val="007D4F5C"/>
    <w:rsid w:val="007D5507"/>
    <w:rsid w:val="007D569A"/>
    <w:rsid w:val="007D5778"/>
    <w:rsid w:val="007D578F"/>
    <w:rsid w:val="007D57B6"/>
    <w:rsid w:val="007D5CCB"/>
    <w:rsid w:val="007D722A"/>
    <w:rsid w:val="007D74A7"/>
    <w:rsid w:val="007D788B"/>
    <w:rsid w:val="007E017E"/>
    <w:rsid w:val="007E04BC"/>
    <w:rsid w:val="007E0522"/>
    <w:rsid w:val="007E0545"/>
    <w:rsid w:val="007E09D0"/>
    <w:rsid w:val="007E0B82"/>
    <w:rsid w:val="007E0E49"/>
    <w:rsid w:val="007E13E5"/>
    <w:rsid w:val="007E1D94"/>
    <w:rsid w:val="007E2441"/>
    <w:rsid w:val="007E2791"/>
    <w:rsid w:val="007E3126"/>
    <w:rsid w:val="007E333D"/>
    <w:rsid w:val="007E337C"/>
    <w:rsid w:val="007E3F8D"/>
    <w:rsid w:val="007E4B08"/>
    <w:rsid w:val="007E50D6"/>
    <w:rsid w:val="007E529F"/>
    <w:rsid w:val="007E5542"/>
    <w:rsid w:val="007E55D7"/>
    <w:rsid w:val="007E5B62"/>
    <w:rsid w:val="007E5DB1"/>
    <w:rsid w:val="007E6563"/>
    <w:rsid w:val="007E689F"/>
    <w:rsid w:val="007E6BB7"/>
    <w:rsid w:val="007E70FD"/>
    <w:rsid w:val="007E7149"/>
    <w:rsid w:val="007E7BD1"/>
    <w:rsid w:val="007E7CC6"/>
    <w:rsid w:val="007F0D48"/>
    <w:rsid w:val="007F0DF3"/>
    <w:rsid w:val="007F0E9D"/>
    <w:rsid w:val="007F1008"/>
    <w:rsid w:val="007F1165"/>
    <w:rsid w:val="007F1251"/>
    <w:rsid w:val="007F13AE"/>
    <w:rsid w:val="007F1739"/>
    <w:rsid w:val="007F19E0"/>
    <w:rsid w:val="007F208D"/>
    <w:rsid w:val="007F256D"/>
    <w:rsid w:val="007F34BB"/>
    <w:rsid w:val="007F39E3"/>
    <w:rsid w:val="007F3F9C"/>
    <w:rsid w:val="007F40F0"/>
    <w:rsid w:val="007F41A8"/>
    <w:rsid w:val="007F445A"/>
    <w:rsid w:val="007F45C8"/>
    <w:rsid w:val="007F4609"/>
    <w:rsid w:val="007F4796"/>
    <w:rsid w:val="007F4B0B"/>
    <w:rsid w:val="007F4B94"/>
    <w:rsid w:val="007F5054"/>
    <w:rsid w:val="007F5223"/>
    <w:rsid w:val="007F5669"/>
    <w:rsid w:val="007F56A6"/>
    <w:rsid w:val="007F5809"/>
    <w:rsid w:val="007F5C6A"/>
    <w:rsid w:val="007F62A2"/>
    <w:rsid w:val="007F6307"/>
    <w:rsid w:val="007F638D"/>
    <w:rsid w:val="007F65ED"/>
    <w:rsid w:val="007F66DA"/>
    <w:rsid w:val="007F674D"/>
    <w:rsid w:val="007F6965"/>
    <w:rsid w:val="007F7239"/>
    <w:rsid w:val="007F7943"/>
    <w:rsid w:val="007F7B39"/>
    <w:rsid w:val="007F7CBE"/>
    <w:rsid w:val="007F7FD5"/>
    <w:rsid w:val="00800912"/>
    <w:rsid w:val="00800F1D"/>
    <w:rsid w:val="00801094"/>
    <w:rsid w:val="00801A7F"/>
    <w:rsid w:val="00801E80"/>
    <w:rsid w:val="008024A5"/>
    <w:rsid w:val="0080259C"/>
    <w:rsid w:val="00802738"/>
    <w:rsid w:val="00802817"/>
    <w:rsid w:val="00802ACB"/>
    <w:rsid w:val="008032DA"/>
    <w:rsid w:val="00803E12"/>
    <w:rsid w:val="00803EEF"/>
    <w:rsid w:val="00804372"/>
    <w:rsid w:val="008043E5"/>
    <w:rsid w:val="00804854"/>
    <w:rsid w:val="00804DE6"/>
    <w:rsid w:val="008052B2"/>
    <w:rsid w:val="00805653"/>
    <w:rsid w:val="00806037"/>
    <w:rsid w:val="0080628F"/>
    <w:rsid w:val="0080666C"/>
    <w:rsid w:val="00806700"/>
    <w:rsid w:val="00807ADD"/>
    <w:rsid w:val="00807DDA"/>
    <w:rsid w:val="00810CE7"/>
    <w:rsid w:val="00810DA5"/>
    <w:rsid w:val="00810F1E"/>
    <w:rsid w:val="008112BB"/>
    <w:rsid w:val="00811B5E"/>
    <w:rsid w:val="008122D5"/>
    <w:rsid w:val="00812C6F"/>
    <w:rsid w:val="0081300D"/>
    <w:rsid w:val="008130E4"/>
    <w:rsid w:val="008133D3"/>
    <w:rsid w:val="008135DD"/>
    <w:rsid w:val="00813A04"/>
    <w:rsid w:val="00813C83"/>
    <w:rsid w:val="0081403F"/>
    <w:rsid w:val="008140B5"/>
    <w:rsid w:val="008141D5"/>
    <w:rsid w:val="00814739"/>
    <w:rsid w:val="008149BB"/>
    <w:rsid w:val="00814C7D"/>
    <w:rsid w:val="008152F0"/>
    <w:rsid w:val="00815BF9"/>
    <w:rsid w:val="00815C35"/>
    <w:rsid w:val="00815C5A"/>
    <w:rsid w:val="0081614B"/>
    <w:rsid w:val="00816374"/>
    <w:rsid w:val="00816A2C"/>
    <w:rsid w:val="0081702E"/>
    <w:rsid w:val="008171FA"/>
    <w:rsid w:val="008173BB"/>
    <w:rsid w:val="00817751"/>
    <w:rsid w:val="00817ADE"/>
    <w:rsid w:val="00817BCE"/>
    <w:rsid w:val="00817DB7"/>
    <w:rsid w:val="00817E5D"/>
    <w:rsid w:val="008202BA"/>
    <w:rsid w:val="008203B8"/>
    <w:rsid w:val="00820646"/>
    <w:rsid w:val="0082096B"/>
    <w:rsid w:val="00820DED"/>
    <w:rsid w:val="00820F55"/>
    <w:rsid w:val="00821623"/>
    <w:rsid w:val="0082162B"/>
    <w:rsid w:val="00821A7B"/>
    <w:rsid w:val="00821BD9"/>
    <w:rsid w:val="00821C4B"/>
    <w:rsid w:val="00822129"/>
    <w:rsid w:val="00822664"/>
    <w:rsid w:val="00822833"/>
    <w:rsid w:val="00822DA9"/>
    <w:rsid w:val="00822DE8"/>
    <w:rsid w:val="00822FED"/>
    <w:rsid w:val="00823035"/>
    <w:rsid w:val="008231A1"/>
    <w:rsid w:val="008235A4"/>
    <w:rsid w:val="00823615"/>
    <w:rsid w:val="00823B9A"/>
    <w:rsid w:val="0082433C"/>
    <w:rsid w:val="008250FC"/>
    <w:rsid w:val="00825382"/>
    <w:rsid w:val="008259F5"/>
    <w:rsid w:val="00825BA6"/>
    <w:rsid w:val="00825FA0"/>
    <w:rsid w:val="00825FAB"/>
    <w:rsid w:val="00826072"/>
    <w:rsid w:val="0082647D"/>
    <w:rsid w:val="00826A9C"/>
    <w:rsid w:val="00827B09"/>
    <w:rsid w:val="00830293"/>
    <w:rsid w:val="00830906"/>
    <w:rsid w:val="00830B02"/>
    <w:rsid w:val="00830C84"/>
    <w:rsid w:val="00831376"/>
    <w:rsid w:val="008313D3"/>
    <w:rsid w:val="0083181F"/>
    <w:rsid w:val="00831EE1"/>
    <w:rsid w:val="00831F48"/>
    <w:rsid w:val="00831FB4"/>
    <w:rsid w:val="008321C7"/>
    <w:rsid w:val="00832457"/>
    <w:rsid w:val="008327CC"/>
    <w:rsid w:val="00832A9C"/>
    <w:rsid w:val="00832C5A"/>
    <w:rsid w:val="00833194"/>
    <w:rsid w:val="0083338E"/>
    <w:rsid w:val="00833D9B"/>
    <w:rsid w:val="00833F5B"/>
    <w:rsid w:val="00834311"/>
    <w:rsid w:val="00834664"/>
    <w:rsid w:val="00834A17"/>
    <w:rsid w:val="00835002"/>
    <w:rsid w:val="00835274"/>
    <w:rsid w:val="0083540E"/>
    <w:rsid w:val="0083565E"/>
    <w:rsid w:val="00835A22"/>
    <w:rsid w:val="00835C39"/>
    <w:rsid w:val="00835CD9"/>
    <w:rsid w:val="00835F68"/>
    <w:rsid w:val="00836116"/>
    <w:rsid w:val="00836D78"/>
    <w:rsid w:val="00837740"/>
    <w:rsid w:val="00837872"/>
    <w:rsid w:val="00837EC1"/>
    <w:rsid w:val="00837F1C"/>
    <w:rsid w:val="008405D3"/>
    <w:rsid w:val="00840DA5"/>
    <w:rsid w:val="00840E4F"/>
    <w:rsid w:val="008416BE"/>
    <w:rsid w:val="00841788"/>
    <w:rsid w:val="00842F39"/>
    <w:rsid w:val="00842FA4"/>
    <w:rsid w:val="00843240"/>
    <w:rsid w:val="00843CDB"/>
    <w:rsid w:val="00843FD3"/>
    <w:rsid w:val="0084429B"/>
    <w:rsid w:val="00844481"/>
    <w:rsid w:val="008445F2"/>
    <w:rsid w:val="00844676"/>
    <w:rsid w:val="00844D47"/>
    <w:rsid w:val="00845143"/>
    <w:rsid w:val="0084517B"/>
    <w:rsid w:val="00845731"/>
    <w:rsid w:val="00845D28"/>
    <w:rsid w:val="00845D84"/>
    <w:rsid w:val="00845DF4"/>
    <w:rsid w:val="0084604C"/>
    <w:rsid w:val="008464F0"/>
    <w:rsid w:val="00846569"/>
    <w:rsid w:val="00846881"/>
    <w:rsid w:val="00846E8A"/>
    <w:rsid w:val="00847593"/>
    <w:rsid w:val="008475DB"/>
    <w:rsid w:val="008475F3"/>
    <w:rsid w:val="00847D0E"/>
    <w:rsid w:val="00850221"/>
    <w:rsid w:val="008502C3"/>
    <w:rsid w:val="0085151D"/>
    <w:rsid w:val="00851AAA"/>
    <w:rsid w:val="00851BF3"/>
    <w:rsid w:val="00851E45"/>
    <w:rsid w:val="008523B4"/>
    <w:rsid w:val="00852580"/>
    <w:rsid w:val="0085320C"/>
    <w:rsid w:val="008538DF"/>
    <w:rsid w:val="00853BA2"/>
    <w:rsid w:val="0085404C"/>
    <w:rsid w:val="00854699"/>
    <w:rsid w:val="008546BC"/>
    <w:rsid w:val="00854EE9"/>
    <w:rsid w:val="00856041"/>
    <w:rsid w:val="00856265"/>
    <w:rsid w:val="008568EC"/>
    <w:rsid w:val="00856919"/>
    <w:rsid w:val="00856BA0"/>
    <w:rsid w:val="00856D7E"/>
    <w:rsid w:val="00856F2B"/>
    <w:rsid w:val="008575C4"/>
    <w:rsid w:val="00857AB3"/>
    <w:rsid w:val="00857B73"/>
    <w:rsid w:val="00857FDA"/>
    <w:rsid w:val="008601DA"/>
    <w:rsid w:val="008602F0"/>
    <w:rsid w:val="008604C4"/>
    <w:rsid w:val="00860C07"/>
    <w:rsid w:val="00860DFF"/>
    <w:rsid w:val="0086136C"/>
    <w:rsid w:val="00861694"/>
    <w:rsid w:val="00861924"/>
    <w:rsid w:val="008619D1"/>
    <w:rsid w:val="00861A8B"/>
    <w:rsid w:val="00861C7D"/>
    <w:rsid w:val="00862EC3"/>
    <w:rsid w:val="00863DE5"/>
    <w:rsid w:val="0086437D"/>
    <w:rsid w:val="00864828"/>
    <w:rsid w:val="00864B67"/>
    <w:rsid w:val="00864D71"/>
    <w:rsid w:val="00864EB1"/>
    <w:rsid w:val="00864EFA"/>
    <w:rsid w:val="00864F12"/>
    <w:rsid w:val="0086514D"/>
    <w:rsid w:val="008654AD"/>
    <w:rsid w:val="00865718"/>
    <w:rsid w:val="00865738"/>
    <w:rsid w:val="00865A51"/>
    <w:rsid w:val="00865BBE"/>
    <w:rsid w:val="0086633B"/>
    <w:rsid w:val="0086636F"/>
    <w:rsid w:val="00866673"/>
    <w:rsid w:val="00866784"/>
    <w:rsid w:val="008668C6"/>
    <w:rsid w:val="00866B29"/>
    <w:rsid w:val="00866CC5"/>
    <w:rsid w:val="00866E0D"/>
    <w:rsid w:val="008675BA"/>
    <w:rsid w:val="00867938"/>
    <w:rsid w:val="00867FDB"/>
    <w:rsid w:val="00867FE4"/>
    <w:rsid w:val="00870B05"/>
    <w:rsid w:val="00870D9D"/>
    <w:rsid w:val="008713D5"/>
    <w:rsid w:val="00871458"/>
    <w:rsid w:val="0087159E"/>
    <w:rsid w:val="008717A3"/>
    <w:rsid w:val="008720F4"/>
    <w:rsid w:val="008726B1"/>
    <w:rsid w:val="00872CD6"/>
    <w:rsid w:val="00872F6E"/>
    <w:rsid w:val="00873622"/>
    <w:rsid w:val="00873942"/>
    <w:rsid w:val="00873D04"/>
    <w:rsid w:val="008740E9"/>
    <w:rsid w:val="00874E33"/>
    <w:rsid w:val="00875049"/>
    <w:rsid w:val="00875226"/>
    <w:rsid w:val="0087558C"/>
    <w:rsid w:val="00875899"/>
    <w:rsid w:val="00875A73"/>
    <w:rsid w:val="00875B67"/>
    <w:rsid w:val="0087601B"/>
    <w:rsid w:val="00876075"/>
    <w:rsid w:val="008760C9"/>
    <w:rsid w:val="008763A4"/>
    <w:rsid w:val="008765D7"/>
    <w:rsid w:val="00876B75"/>
    <w:rsid w:val="00876EA7"/>
    <w:rsid w:val="008772C7"/>
    <w:rsid w:val="0087732E"/>
    <w:rsid w:val="008773D2"/>
    <w:rsid w:val="008774C8"/>
    <w:rsid w:val="00880124"/>
    <w:rsid w:val="00880217"/>
    <w:rsid w:val="00880822"/>
    <w:rsid w:val="00880CDB"/>
    <w:rsid w:val="00880D9C"/>
    <w:rsid w:val="00881ABD"/>
    <w:rsid w:val="00881D88"/>
    <w:rsid w:val="00881F4E"/>
    <w:rsid w:val="008826A0"/>
    <w:rsid w:val="0088302A"/>
    <w:rsid w:val="0088326E"/>
    <w:rsid w:val="008833BD"/>
    <w:rsid w:val="00883556"/>
    <w:rsid w:val="008838FA"/>
    <w:rsid w:val="00883FE9"/>
    <w:rsid w:val="00884298"/>
    <w:rsid w:val="008846ED"/>
    <w:rsid w:val="00884B37"/>
    <w:rsid w:val="00884F2D"/>
    <w:rsid w:val="00885975"/>
    <w:rsid w:val="00885F30"/>
    <w:rsid w:val="00885F33"/>
    <w:rsid w:val="00885FDF"/>
    <w:rsid w:val="008865E4"/>
    <w:rsid w:val="00886B31"/>
    <w:rsid w:val="00886C29"/>
    <w:rsid w:val="00886D61"/>
    <w:rsid w:val="00886F0A"/>
    <w:rsid w:val="00886F5B"/>
    <w:rsid w:val="00887182"/>
    <w:rsid w:val="00887278"/>
    <w:rsid w:val="008874EE"/>
    <w:rsid w:val="00887843"/>
    <w:rsid w:val="008879DC"/>
    <w:rsid w:val="00887AE0"/>
    <w:rsid w:val="00887E39"/>
    <w:rsid w:val="008902E2"/>
    <w:rsid w:val="008907EC"/>
    <w:rsid w:val="00890C6D"/>
    <w:rsid w:val="00890D3C"/>
    <w:rsid w:val="008910CC"/>
    <w:rsid w:val="00891101"/>
    <w:rsid w:val="0089154E"/>
    <w:rsid w:val="00891720"/>
    <w:rsid w:val="008917A0"/>
    <w:rsid w:val="008919D8"/>
    <w:rsid w:val="00891B4C"/>
    <w:rsid w:val="00891C6D"/>
    <w:rsid w:val="00892A88"/>
    <w:rsid w:val="00893216"/>
    <w:rsid w:val="00893235"/>
    <w:rsid w:val="00893596"/>
    <w:rsid w:val="0089393D"/>
    <w:rsid w:val="00893995"/>
    <w:rsid w:val="00893D62"/>
    <w:rsid w:val="00893F2F"/>
    <w:rsid w:val="00893FBC"/>
    <w:rsid w:val="00894412"/>
    <w:rsid w:val="008947D8"/>
    <w:rsid w:val="008947F0"/>
    <w:rsid w:val="00894BB2"/>
    <w:rsid w:val="00895A58"/>
    <w:rsid w:val="00895EDC"/>
    <w:rsid w:val="0089614B"/>
    <w:rsid w:val="008961D1"/>
    <w:rsid w:val="00896540"/>
    <w:rsid w:val="008969CE"/>
    <w:rsid w:val="00896ADB"/>
    <w:rsid w:val="00897689"/>
    <w:rsid w:val="00897D8E"/>
    <w:rsid w:val="00897DA5"/>
    <w:rsid w:val="008A00D8"/>
    <w:rsid w:val="008A093C"/>
    <w:rsid w:val="008A095C"/>
    <w:rsid w:val="008A0F28"/>
    <w:rsid w:val="008A121E"/>
    <w:rsid w:val="008A217B"/>
    <w:rsid w:val="008A2855"/>
    <w:rsid w:val="008A2988"/>
    <w:rsid w:val="008A2A27"/>
    <w:rsid w:val="008A2C20"/>
    <w:rsid w:val="008A3393"/>
    <w:rsid w:val="008A3459"/>
    <w:rsid w:val="008A56FC"/>
    <w:rsid w:val="008A5853"/>
    <w:rsid w:val="008A6134"/>
    <w:rsid w:val="008A6216"/>
    <w:rsid w:val="008A6276"/>
    <w:rsid w:val="008A6955"/>
    <w:rsid w:val="008A6F62"/>
    <w:rsid w:val="008A7718"/>
    <w:rsid w:val="008A7916"/>
    <w:rsid w:val="008A7D3B"/>
    <w:rsid w:val="008B0634"/>
    <w:rsid w:val="008B0773"/>
    <w:rsid w:val="008B0CCF"/>
    <w:rsid w:val="008B0D1A"/>
    <w:rsid w:val="008B0D1F"/>
    <w:rsid w:val="008B1676"/>
    <w:rsid w:val="008B174B"/>
    <w:rsid w:val="008B1A09"/>
    <w:rsid w:val="008B20A8"/>
    <w:rsid w:val="008B25AA"/>
    <w:rsid w:val="008B2667"/>
    <w:rsid w:val="008B26BA"/>
    <w:rsid w:val="008B35BB"/>
    <w:rsid w:val="008B361E"/>
    <w:rsid w:val="008B450D"/>
    <w:rsid w:val="008B4AAE"/>
    <w:rsid w:val="008B541B"/>
    <w:rsid w:val="008B5486"/>
    <w:rsid w:val="008B62B1"/>
    <w:rsid w:val="008B65E2"/>
    <w:rsid w:val="008B6AD8"/>
    <w:rsid w:val="008B6AE6"/>
    <w:rsid w:val="008B715F"/>
    <w:rsid w:val="008B723B"/>
    <w:rsid w:val="008B7706"/>
    <w:rsid w:val="008B7BC8"/>
    <w:rsid w:val="008C002D"/>
    <w:rsid w:val="008C0067"/>
    <w:rsid w:val="008C0084"/>
    <w:rsid w:val="008C0719"/>
    <w:rsid w:val="008C11CD"/>
    <w:rsid w:val="008C11E7"/>
    <w:rsid w:val="008C146E"/>
    <w:rsid w:val="008C20BE"/>
    <w:rsid w:val="008C2354"/>
    <w:rsid w:val="008C38BE"/>
    <w:rsid w:val="008C397C"/>
    <w:rsid w:val="008C3CE2"/>
    <w:rsid w:val="008C4077"/>
    <w:rsid w:val="008C54AA"/>
    <w:rsid w:val="008C5748"/>
    <w:rsid w:val="008C5BEB"/>
    <w:rsid w:val="008C5F61"/>
    <w:rsid w:val="008C6388"/>
    <w:rsid w:val="008C680B"/>
    <w:rsid w:val="008C6A0B"/>
    <w:rsid w:val="008C6AEF"/>
    <w:rsid w:val="008C6D68"/>
    <w:rsid w:val="008C770E"/>
    <w:rsid w:val="008C79E5"/>
    <w:rsid w:val="008C7C72"/>
    <w:rsid w:val="008C7F3C"/>
    <w:rsid w:val="008D0210"/>
    <w:rsid w:val="008D02F1"/>
    <w:rsid w:val="008D0645"/>
    <w:rsid w:val="008D076A"/>
    <w:rsid w:val="008D0AD0"/>
    <w:rsid w:val="008D0B50"/>
    <w:rsid w:val="008D0CDE"/>
    <w:rsid w:val="008D1063"/>
    <w:rsid w:val="008D12C1"/>
    <w:rsid w:val="008D1527"/>
    <w:rsid w:val="008D1793"/>
    <w:rsid w:val="008D1D3D"/>
    <w:rsid w:val="008D1ECB"/>
    <w:rsid w:val="008D1FDA"/>
    <w:rsid w:val="008D2365"/>
    <w:rsid w:val="008D2CF9"/>
    <w:rsid w:val="008D2E22"/>
    <w:rsid w:val="008D306C"/>
    <w:rsid w:val="008D31EA"/>
    <w:rsid w:val="008D42BF"/>
    <w:rsid w:val="008D4A35"/>
    <w:rsid w:val="008D4DE7"/>
    <w:rsid w:val="008D54B8"/>
    <w:rsid w:val="008D5787"/>
    <w:rsid w:val="008D5822"/>
    <w:rsid w:val="008D59FE"/>
    <w:rsid w:val="008D615B"/>
    <w:rsid w:val="008D68C3"/>
    <w:rsid w:val="008D7097"/>
    <w:rsid w:val="008D790F"/>
    <w:rsid w:val="008D7AA1"/>
    <w:rsid w:val="008E0B3D"/>
    <w:rsid w:val="008E0E8A"/>
    <w:rsid w:val="008E0F56"/>
    <w:rsid w:val="008E133F"/>
    <w:rsid w:val="008E13D7"/>
    <w:rsid w:val="008E1593"/>
    <w:rsid w:val="008E17BC"/>
    <w:rsid w:val="008E23CB"/>
    <w:rsid w:val="008E2865"/>
    <w:rsid w:val="008E33E4"/>
    <w:rsid w:val="008E3CF0"/>
    <w:rsid w:val="008E4342"/>
    <w:rsid w:val="008E448E"/>
    <w:rsid w:val="008E4577"/>
    <w:rsid w:val="008E4A0B"/>
    <w:rsid w:val="008E4AE2"/>
    <w:rsid w:val="008E4D90"/>
    <w:rsid w:val="008E4E03"/>
    <w:rsid w:val="008E5028"/>
    <w:rsid w:val="008E5737"/>
    <w:rsid w:val="008E5AB1"/>
    <w:rsid w:val="008E5ED9"/>
    <w:rsid w:val="008E60E3"/>
    <w:rsid w:val="008E62E2"/>
    <w:rsid w:val="008E703D"/>
    <w:rsid w:val="008E733B"/>
    <w:rsid w:val="008E737D"/>
    <w:rsid w:val="008E7F41"/>
    <w:rsid w:val="008F001D"/>
    <w:rsid w:val="008F047E"/>
    <w:rsid w:val="008F0860"/>
    <w:rsid w:val="008F0A40"/>
    <w:rsid w:val="008F0FAD"/>
    <w:rsid w:val="008F1E96"/>
    <w:rsid w:val="008F21D8"/>
    <w:rsid w:val="008F2F2C"/>
    <w:rsid w:val="008F3056"/>
    <w:rsid w:val="008F3421"/>
    <w:rsid w:val="008F3D5F"/>
    <w:rsid w:val="008F4299"/>
    <w:rsid w:val="008F43EF"/>
    <w:rsid w:val="008F45D1"/>
    <w:rsid w:val="008F48B2"/>
    <w:rsid w:val="008F495B"/>
    <w:rsid w:val="008F50F5"/>
    <w:rsid w:val="008F5111"/>
    <w:rsid w:val="008F5142"/>
    <w:rsid w:val="008F552C"/>
    <w:rsid w:val="008F5663"/>
    <w:rsid w:val="008F5666"/>
    <w:rsid w:val="008F6088"/>
    <w:rsid w:val="008F6424"/>
    <w:rsid w:val="008F6B08"/>
    <w:rsid w:val="008F75DE"/>
    <w:rsid w:val="00900665"/>
    <w:rsid w:val="0090079D"/>
    <w:rsid w:val="00900BF3"/>
    <w:rsid w:val="0090182C"/>
    <w:rsid w:val="00901870"/>
    <w:rsid w:val="00901B9C"/>
    <w:rsid w:val="00902178"/>
    <w:rsid w:val="00902502"/>
    <w:rsid w:val="00902890"/>
    <w:rsid w:val="00902BA4"/>
    <w:rsid w:val="00902BBC"/>
    <w:rsid w:val="00902C56"/>
    <w:rsid w:val="00903345"/>
    <w:rsid w:val="00903430"/>
    <w:rsid w:val="009034C9"/>
    <w:rsid w:val="00903A09"/>
    <w:rsid w:val="00903C6C"/>
    <w:rsid w:val="009043C1"/>
    <w:rsid w:val="009043CC"/>
    <w:rsid w:val="00904635"/>
    <w:rsid w:val="00905259"/>
    <w:rsid w:val="009054E5"/>
    <w:rsid w:val="009057AA"/>
    <w:rsid w:val="00905A80"/>
    <w:rsid w:val="00905B26"/>
    <w:rsid w:val="00906733"/>
    <w:rsid w:val="00906C9C"/>
    <w:rsid w:val="00906FE3"/>
    <w:rsid w:val="009070B6"/>
    <w:rsid w:val="00907CAE"/>
    <w:rsid w:val="00907F7E"/>
    <w:rsid w:val="009104A7"/>
    <w:rsid w:val="0091091E"/>
    <w:rsid w:val="00911963"/>
    <w:rsid w:val="00911B46"/>
    <w:rsid w:val="00911BFE"/>
    <w:rsid w:val="00911EB0"/>
    <w:rsid w:val="00912376"/>
    <w:rsid w:val="009124D5"/>
    <w:rsid w:val="009126CB"/>
    <w:rsid w:val="009127FA"/>
    <w:rsid w:val="00912A61"/>
    <w:rsid w:val="00913179"/>
    <w:rsid w:val="00913789"/>
    <w:rsid w:val="009138F9"/>
    <w:rsid w:val="00913B6E"/>
    <w:rsid w:val="009141D0"/>
    <w:rsid w:val="009143D7"/>
    <w:rsid w:val="009144AD"/>
    <w:rsid w:val="00915009"/>
    <w:rsid w:val="00915698"/>
    <w:rsid w:val="0091579A"/>
    <w:rsid w:val="0091594E"/>
    <w:rsid w:val="00915A63"/>
    <w:rsid w:val="00915FE7"/>
    <w:rsid w:val="00916158"/>
    <w:rsid w:val="00916457"/>
    <w:rsid w:val="00916A20"/>
    <w:rsid w:val="00916CAF"/>
    <w:rsid w:val="00916DF4"/>
    <w:rsid w:val="00916F5D"/>
    <w:rsid w:val="00916F5F"/>
    <w:rsid w:val="009170FD"/>
    <w:rsid w:val="00917407"/>
    <w:rsid w:val="009174F9"/>
    <w:rsid w:val="009177A1"/>
    <w:rsid w:val="00917949"/>
    <w:rsid w:val="00917A2F"/>
    <w:rsid w:val="00917FCC"/>
    <w:rsid w:val="00920279"/>
    <w:rsid w:val="009202C2"/>
    <w:rsid w:val="009205CC"/>
    <w:rsid w:val="00920E5B"/>
    <w:rsid w:val="0092131F"/>
    <w:rsid w:val="00921771"/>
    <w:rsid w:val="009218D8"/>
    <w:rsid w:val="00921AE1"/>
    <w:rsid w:val="0092207A"/>
    <w:rsid w:val="00922B20"/>
    <w:rsid w:val="009231C2"/>
    <w:rsid w:val="00923510"/>
    <w:rsid w:val="00923E53"/>
    <w:rsid w:val="00923F4E"/>
    <w:rsid w:val="00923F55"/>
    <w:rsid w:val="00924B12"/>
    <w:rsid w:val="00924BD3"/>
    <w:rsid w:val="00924C53"/>
    <w:rsid w:val="00925797"/>
    <w:rsid w:val="00925EEA"/>
    <w:rsid w:val="00926075"/>
    <w:rsid w:val="00926886"/>
    <w:rsid w:val="00926BDD"/>
    <w:rsid w:val="009271F1"/>
    <w:rsid w:val="0092772D"/>
    <w:rsid w:val="00927D73"/>
    <w:rsid w:val="0093014C"/>
    <w:rsid w:val="009302EF"/>
    <w:rsid w:val="009305CF"/>
    <w:rsid w:val="00930E18"/>
    <w:rsid w:val="0093181B"/>
    <w:rsid w:val="009322D2"/>
    <w:rsid w:val="00932D5A"/>
    <w:rsid w:val="00932EA1"/>
    <w:rsid w:val="0093325D"/>
    <w:rsid w:val="0093371B"/>
    <w:rsid w:val="009345BA"/>
    <w:rsid w:val="0093470B"/>
    <w:rsid w:val="009347E6"/>
    <w:rsid w:val="0093487E"/>
    <w:rsid w:val="00934FD0"/>
    <w:rsid w:val="00934FE4"/>
    <w:rsid w:val="0093585A"/>
    <w:rsid w:val="00935AA3"/>
    <w:rsid w:val="00935BF5"/>
    <w:rsid w:val="0093629A"/>
    <w:rsid w:val="0093647A"/>
    <w:rsid w:val="009364C0"/>
    <w:rsid w:val="009372FC"/>
    <w:rsid w:val="00937687"/>
    <w:rsid w:val="009402A7"/>
    <w:rsid w:val="0094059D"/>
    <w:rsid w:val="009406E5"/>
    <w:rsid w:val="0094078D"/>
    <w:rsid w:val="00940901"/>
    <w:rsid w:val="00940C7B"/>
    <w:rsid w:val="00940D01"/>
    <w:rsid w:val="00941122"/>
    <w:rsid w:val="00941182"/>
    <w:rsid w:val="009413E1"/>
    <w:rsid w:val="00941442"/>
    <w:rsid w:val="0094173E"/>
    <w:rsid w:val="00941B61"/>
    <w:rsid w:val="00941C53"/>
    <w:rsid w:val="00942126"/>
    <w:rsid w:val="00942142"/>
    <w:rsid w:val="00942CBE"/>
    <w:rsid w:val="009431A5"/>
    <w:rsid w:val="0094363E"/>
    <w:rsid w:val="00943699"/>
    <w:rsid w:val="00943CCD"/>
    <w:rsid w:val="0094418B"/>
    <w:rsid w:val="00944629"/>
    <w:rsid w:val="009448FF"/>
    <w:rsid w:val="00944938"/>
    <w:rsid w:val="0094598A"/>
    <w:rsid w:val="009459AC"/>
    <w:rsid w:val="00945B6C"/>
    <w:rsid w:val="00945FF1"/>
    <w:rsid w:val="0094627F"/>
    <w:rsid w:val="00946857"/>
    <w:rsid w:val="00946DCC"/>
    <w:rsid w:val="00946F57"/>
    <w:rsid w:val="0094739B"/>
    <w:rsid w:val="009476C2"/>
    <w:rsid w:val="0094780C"/>
    <w:rsid w:val="0094782B"/>
    <w:rsid w:val="00950152"/>
    <w:rsid w:val="00950B65"/>
    <w:rsid w:val="00950C7A"/>
    <w:rsid w:val="00950EEE"/>
    <w:rsid w:val="00950FED"/>
    <w:rsid w:val="0095104D"/>
    <w:rsid w:val="0095153F"/>
    <w:rsid w:val="00951903"/>
    <w:rsid w:val="009527E6"/>
    <w:rsid w:val="00953079"/>
    <w:rsid w:val="00953089"/>
    <w:rsid w:val="009530F9"/>
    <w:rsid w:val="0095320B"/>
    <w:rsid w:val="00953847"/>
    <w:rsid w:val="0095399B"/>
    <w:rsid w:val="00953ABD"/>
    <w:rsid w:val="00953FE0"/>
    <w:rsid w:val="009543FD"/>
    <w:rsid w:val="00954B87"/>
    <w:rsid w:val="00954E00"/>
    <w:rsid w:val="00954E32"/>
    <w:rsid w:val="00955108"/>
    <w:rsid w:val="0095573B"/>
    <w:rsid w:val="00955852"/>
    <w:rsid w:val="009559AB"/>
    <w:rsid w:val="00955DF6"/>
    <w:rsid w:val="00955FD5"/>
    <w:rsid w:val="0095605C"/>
    <w:rsid w:val="0095619A"/>
    <w:rsid w:val="00956A6E"/>
    <w:rsid w:val="00956B8D"/>
    <w:rsid w:val="00956D72"/>
    <w:rsid w:val="00956E3E"/>
    <w:rsid w:val="009570FD"/>
    <w:rsid w:val="009573B0"/>
    <w:rsid w:val="009576B3"/>
    <w:rsid w:val="009576CE"/>
    <w:rsid w:val="0095770E"/>
    <w:rsid w:val="00957E4F"/>
    <w:rsid w:val="00960912"/>
    <w:rsid w:val="00960C66"/>
    <w:rsid w:val="009612AE"/>
    <w:rsid w:val="00961356"/>
    <w:rsid w:val="00961771"/>
    <w:rsid w:val="0096199F"/>
    <w:rsid w:val="00962052"/>
    <w:rsid w:val="00962F6B"/>
    <w:rsid w:val="0096324F"/>
    <w:rsid w:val="0096337D"/>
    <w:rsid w:val="00963FF6"/>
    <w:rsid w:val="009643CE"/>
    <w:rsid w:val="00964725"/>
    <w:rsid w:val="0096476A"/>
    <w:rsid w:val="00964795"/>
    <w:rsid w:val="009649B0"/>
    <w:rsid w:val="0096539C"/>
    <w:rsid w:val="00965880"/>
    <w:rsid w:val="00965FA6"/>
    <w:rsid w:val="009664FF"/>
    <w:rsid w:val="009672C6"/>
    <w:rsid w:val="009672F6"/>
    <w:rsid w:val="00967963"/>
    <w:rsid w:val="00967B4B"/>
    <w:rsid w:val="00967C0D"/>
    <w:rsid w:val="00967E5A"/>
    <w:rsid w:val="00970024"/>
    <w:rsid w:val="00970285"/>
    <w:rsid w:val="009702DC"/>
    <w:rsid w:val="009704F7"/>
    <w:rsid w:val="009705AA"/>
    <w:rsid w:val="009705D6"/>
    <w:rsid w:val="009708EB"/>
    <w:rsid w:val="00970E4B"/>
    <w:rsid w:val="00971478"/>
    <w:rsid w:val="009719A0"/>
    <w:rsid w:val="0097213E"/>
    <w:rsid w:val="009723D7"/>
    <w:rsid w:val="00972555"/>
    <w:rsid w:val="0097296F"/>
    <w:rsid w:val="00972C2E"/>
    <w:rsid w:val="00972C45"/>
    <w:rsid w:val="00972C53"/>
    <w:rsid w:val="00973053"/>
    <w:rsid w:val="009731F7"/>
    <w:rsid w:val="0097367A"/>
    <w:rsid w:val="00973B73"/>
    <w:rsid w:val="009747B6"/>
    <w:rsid w:val="00974DAD"/>
    <w:rsid w:val="0097523D"/>
    <w:rsid w:val="00975692"/>
    <w:rsid w:val="00975A4D"/>
    <w:rsid w:val="00975BAE"/>
    <w:rsid w:val="00975BBD"/>
    <w:rsid w:val="00976309"/>
    <w:rsid w:val="009765D1"/>
    <w:rsid w:val="009766FF"/>
    <w:rsid w:val="00976F44"/>
    <w:rsid w:val="0097707B"/>
    <w:rsid w:val="0097709E"/>
    <w:rsid w:val="009771CF"/>
    <w:rsid w:val="00977232"/>
    <w:rsid w:val="009778FD"/>
    <w:rsid w:val="00977B4B"/>
    <w:rsid w:val="00980035"/>
    <w:rsid w:val="0098023B"/>
    <w:rsid w:val="009804B4"/>
    <w:rsid w:val="009804D7"/>
    <w:rsid w:val="009816F9"/>
    <w:rsid w:val="00981A4B"/>
    <w:rsid w:val="00981A5C"/>
    <w:rsid w:val="00981EA9"/>
    <w:rsid w:val="009821C8"/>
    <w:rsid w:val="00982218"/>
    <w:rsid w:val="00982277"/>
    <w:rsid w:val="009822D3"/>
    <w:rsid w:val="009822E1"/>
    <w:rsid w:val="00982A39"/>
    <w:rsid w:val="00982B00"/>
    <w:rsid w:val="00982BE9"/>
    <w:rsid w:val="00982F57"/>
    <w:rsid w:val="00983190"/>
    <w:rsid w:val="009836B5"/>
    <w:rsid w:val="00983739"/>
    <w:rsid w:val="00983B0A"/>
    <w:rsid w:val="00983C75"/>
    <w:rsid w:val="00983CF7"/>
    <w:rsid w:val="0098422D"/>
    <w:rsid w:val="009853A4"/>
    <w:rsid w:val="009855C2"/>
    <w:rsid w:val="00985DEF"/>
    <w:rsid w:val="009866AA"/>
    <w:rsid w:val="00986709"/>
    <w:rsid w:val="00986CC7"/>
    <w:rsid w:val="0098708D"/>
    <w:rsid w:val="00987504"/>
    <w:rsid w:val="009878AD"/>
    <w:rsid w:val="00990303"/>
    <w:rsid w:val="00990757"/>
    <w:rsid w:val="00990CD5"/>
    <w:rsid w:val="00991333"/>
    <w:rsid w:val="00991421"/>
    <w:rsid w:val="009916AB"/>
    <w:rsid w:val="00991778"/>
    <w:rsid w:val="009918C9"/>
    <w:rsid w:val="00991AC7"/>
    <w:rsid w:val="00992BED"/>
    <w:rsid w:val="00992DF9"/>
    <w:rsid w:val="0099314B"/>
    <w:rsid w:val="00993407"/>
    <w:rsid w:val="0099348B"/>
    <w:rsid w:val="0099368B"/>
    <w:rsid w:val="009947A2"/>
    <w:rsid w:val="00994D88"/>
    <w:rsid w:val="00994F87"/>
    <w:rsid w:val="0099558C"/>
    <w:rsid w:val="00995751"/>
    <w:rsid w:val="00995A02"/>
    <w:rsid w:val="00995FE2"/>
    <w:rsid w:val="0099669C"/>
    <w:rsid w:val="0099692A"/>
    <w:rsid w:val="009969CE"/>
    <w:rsid w:val="00996B63"/>
    <w:rsid w:val="00997962"/>
    <w:rsid w:val="009A0399"/>
    <w:rsid w:val="009A0D5C"/>
    <w:rsid w:val="009A1727"/>
    <w:rsid w:val="009A190B"/>
    <w:rsid w:val="009A1C7A"/>
    <w:rsid w:val="009A1E2D"/>
    <w:rsid w:val="009A1F36"/>
    <w:rsid w:val="009A1FAC"/>
    <w:rsid w:val="009A26C7"/>
    <w:rsid w:val="009A3216"/>
    <w:rsid w:val="009A32B7"/>
    <w:rsid w:val="009A33AA"/>
    <w:rsid w:val="009A33C0"/>
    <w:rsid w:val="009A345D"/>
    <w:rsid w:val="009A4D8D"/>
    <w:rsid w:val="009A4DD2"/>
    <w:rsid w:val="009A4E2B"/>
    <w:rsid w:val="009A4E73"/>
    <w:rsid w:val="009A4F6A"/>
    <w:rsid w:val="009A54CD"/>
    <w:rsid w:val="009A54E9"/>
    <w:rsid w:val="009A564B"/>
    <w:rsid w:val="009A5971"/>
    <w:rsid w:val="009A69C2"/>
    <w:rsid w:val="009A6B7C"/>
    <w:rsid w:val="009A708E"/>
    <w:rsid w:val="009A7B4E"/>
    <w:rsid w:val="009A7B93"/>
    <w:rsid w:val="009A7DD7"/>
    <w:rsid w:val="009B020A"/>
    <w:rsid w:val="009B0AA2"/>
    <w:rsid w:val="009B0B55"/>
    <w:rsid w:val="009B10E7"/>
    <w:rsid w:val="009B18E8"/>
    <w:rsid w:val="009B1C2B"/>
    <w:rsid w:val="009B2296"/>
    <w:rsid w:val="009B241C"/>
    <w:rsid w:val="009B2719"/>
    <w:rsid w:val="009B2FB3"/>
    <w:rsid w:val="009B451B"/>
    <w:rsid w:val="009B47E0"/>
    <w:rsid w:val="009B481C"/>
    <w:rsid w:val="009B4C47"/>
    <w:rsid w:val="009B50A4"/>
    <w:rsid w:val="009B5296"/>
    <w:rsid w:val="009B52EE"/>
    <w:rsid w:val="009B5350"/>
    <w:rsid w:val="009B5995"/>
    <w:rsid w:val="009B5F9F"/>
    <w:rsid w:val="009B6A6C"/>
    <w:rsid w:val="009B6DEF"/>
    <w:rsid w:val="009B7447"/>
    <w:rsid w:val="009B74A2"/>
    <w:rsid w:val="009B780E"/>
    <w:rsid w:val="009B7A4D"/>
    <w:rsid w:val="009B7D15"/>
    <w:rsid w:val="009B7E86"/>
    <w:rsid w:val="009B7FE4"/>
    <w:rsid w:val="009C03D0"/>
    <w:rsid w:val="009C0432"/>
    <w:rsid w:val="009C0A44"/>
    <w:rsid w:val="009C0B7A"/>
    <w:rsid w:val="009C0C57"/>
    <w:rsid w:val="009C0F04"/>
    <w:rsid w:val="009C11EF"/>
    <w:rsid w:val="009C1897"/>
    <w:rsid w:val="009C1A5E"/>
    <w:rsid w:val="009C1E0A"/>
    <w:rsid w:val="009C21B9"/>
    <w:rsid w:val="009C2FB2"/>
    <w:rsid w:val="009C32DE"/>
    <w:rsid w:val="009C3494"/>
    <w:rsid w:val="009C3555"/>
    <w:rsid w:val="009C36E9"/>
    <w:rsid w:val="009C383C"/>
    <w:rsid w:val="009C3BA8"/>
    <w:rsid w:val="009C40BE"/>
    <w:rsid w:val="009C43A2"/>
    <w:rsid w:val="009C45E2"/>
    <w:rsid w:val="009C4680"/>
    <w:rsid w:val="009C5016"/>
    <w:rsid w:val="009C520E"/>
    <w:rsid w:val="009C52A9"/>
    <w:rsid w:val="009C55DA"/>
    <w:rsid w:val="009C596E"/>
    <w:rsid w:val="009C6B88"/>
    <w:rsid w:val="009C7457"/>
    <w:rsid w:val="009C76EB"/>
    <w:rsid w:val="009C7B57"/>
    <w:rsid w:val="009C7D99"/>
    <w:rsid w:val="009D05E9"/>
    <w:rsid w:val="009D0777"/>
    <w:rsid w:val="009D087F"/>
    <w:rsid w:val="009D0E7D"/>
    <w:rsid w:val="009D11AA"/>
    <w:rsid w:val="009D1A6E"/>
    <w:rsid w:val="009D1A9A"/>
    <w:rsid w:val="009D244F"/>
    <w:rsid w:val="009D28E9"/>
    <w:rsid w:val="009D388E"/>
    <w:rsid w:val="009D3B8A"/>
    <w:rsid w:val="009D3CC9"/>
    <w:rsid w:val="009D3E64"/>
    <w:rsid w:val="009D3F16"/>
    <w:rsid w:val="009D409F"/>
    <w:rsid w:val="009D4764"/>
    <w:rsid w:val="009D4AC1"/>
    <w:rsid w:val="009D50BC"/>
    <w:rsid w:val="009D55AC"/>
    <w:rsid w:val="009D5E4B"/>
    <w:rsid w:val="009D5E8B"/>
    <w:rsid w:val="009D64F0"/>
    <w:rsid w:val="009D6A3A"/>
    <w:rsid w:val="009D6A96"/>
    <w:rsid w:val="009D74EE"/>
    <w:rsid w:val="009D7550"/>
    <w:rsid w:val="009D7576"/>
    <w:rsid w:val="009D7947"/>
    <w:rsid w:val="009D7AC0"/>
    <w:rsid w:val="009D7DD9"/>
    <w:rsid w:val="009D7F57"/>
    <w:rsid w:val="009E0463"/>
    <w:rsid w:val="009E0469"/>
    <w:rsid w:val="009E103D"/>
    <w:rsid w:val="009E11AA"/>
    <w:rsid w:val="009E141D"/>
    <w:rsid w:val="009E1739"/>
    <w:rsid w:val="009E2839"/>
    <w:rsid w:val="009E3298"/>
    <w:rsid w:val="009E34FC"/>
    <w:rsid w:val="009E3590"/>
    <w:rsid w:val="009E3CA6"/>
    <w:rsid w:val="009E40CA"/>
    <w:rsid w:val="009E4371"/>
    <w:rsid w:val="009E485A"/>
    <w:rsid w:val="009E4F18"/>
    <w:rsid w:val="009E5044"/>
    <w:rsid w:val="009E582A"/>
    <w:rsid w:val="009E5AA1"/>
    <w:rsid w:val="009E5C5D"/>
    <w:rsid w:val="009E6116"/>
    <w:rsid w:val="009E674A"/>
    <w:rsid w:val="009E6951"/>
    <w:rsid w:val="009E6C4B"/>
    <w:rsid w:val="009E73BD"/>
    <w:rsid w:val="009E7A8C"/>
    <w:rsid w:val="009E7A8D"/>
    <w:rsid w:val="009E7C79"/>
    <w:rsid w:val="009E7DDB"/>
    <w:rsid w:val="009E7FBF"/>
    <w:rsid w:val="009F0846"/>
    <w:rsid w:val="009F0B5B"/>
    <w:rsid w:val="009F0CDE"/>
    <w:rsid w:val="009F11DF"/>
    <w:rsid w:val="009F189A"/>
    <w:rsid w:val="009F1E26"/>
    <w:rsid w:val="009F25AE"/>
    <w:rsid w:val="009F28A8"/>
    <w:rsid w:val="009F2923"/>
    <w:rsid w:val="009F2A11"/>
    <w:rsid w:val="009F2C13"/>
    <w:rsid w:val="009F3002"/>
    <w:rsid w:val="009F3393"/>
    <w:rsid w:val="009F3FA2"/>
    <w:rsid w:val="009F4200"/>
    <w:rsid w:val="009F453C"/>
    <w:rsid w:val="009F4575"/>
    <w:rsid w:val="009F469E"/>
    <w:rsid w:val="009F475A"/>
    <w:rsid w:val="009F4998"/>
    <w:rsid w:val="009F5AD8"/>
    <w:rsid w:val="009F5CBE"/>
    <w:rsid w:val="009F6142"/>
    <w:rsid w:val="009F627A"/>
    <w:rsid w:val="009F6A86"/>
    <w:rsid w:val="009F6F7E"/>
    <w:rsid w:val="009F7249"/>
    <w:rsid w:val="009F7306"/>
    <w:rsid w:val="009F79FB"/>
    <w:rsid w:val="009F7B6D"/>
    <w:rsid w:val="009F7C2E"/>
    <w:rsid w:val="009F7C5B"/>
    <w:rsid w:val="009F7DBC"/>
    <w:rsid w:val="00A00001"/>
    <w:rsid w:val="00A00052"/>
    <w:rsid w:val="00A001D1"/>
    <w:rsid w:val="00A01032"/>
    <w:rsid w:val="00A01B3D"/>
    <w:rsid w:val="00A01B5B"/>
    <w:rsid w:val="00A01C2F"/>
    <w:rsid w:val="00A01DE2"/>
    <w:rsid w:val="00A020A2"/>
    <w:rsid w:val="00A02439"/>
    <w:rsid w:val="00A025A5"/>
    <w:rsid w:val="00A026FD"/>
    <w:rsid w:val="00A03A03"/>
    <w:rsid w:val="00A03E43"/>
    <w:rsid w:val="00A04CEF"/>
    <w:rsid w:val="00A055E4"/>
    <w:rsid w:val="00A05608"/>
    <w:rsid w:val="00A05994"/>
    <w:rsid w:val="00A062BA"/>
    <w:rsid w:val="00A06786"/>
    <w:rsid w:val="00A06936"/>
    <w:rsid w:val="00A06AAD"/>
    <w:rsid w:val="00A06AB0"/>
    <w:rsid w:val="00A06AEF"/>
    <w:rsid w:val="00A06F11"/>
    <w:rsid w:val="00A07653"/>
    <w:rsid w:val="00A07D70"/>
    <w:rsid w:val="00A07E2A"/>
    <w:rsid w:val="00A07EDB"/>
    <w:rsid w:val="00A10810"/>
    <w:rsid w:val="00A10C67"/>
    <w:rsid w:val="00A10E2C"/>
    <w:rsid w:val="00A10FAC"/>
    <w:rsid w:val="00A112FC"/>
    <w:rsid w:val="00A113A0"/>
    <w:rsid w:val="00A11D17"/>
    <w:rsid w:val="00A120D3"/>
    <w:rsid w:val="00A1296D"/>
    <w:rsid w:val="00A12A8D"/>
    <w:rsid w:val="00A13372"/>
    <w:rsid w:val="00A133AC"/>
    <w:rsid w:val="00A13876"/>
    <w:rsid w:val="00A13908"/>
    <w:rsid w:val="00A14862"/>
    <w:rsid w:val="00A14C69"/>
    <w:rsid w:val="00A14CE6"/>
    <w:rsid w:val="00A15478"/>
    <w:rsid w:val="00A15B90"/>
    <w:rsid w:val="00A15CD1"/>
    <w:rsid w:val="00A161B7"/>
    <w:rsid w:val="00A16666"/>
    <w:rsid w:val="00A167DC"/>
    <w:rsid w:val="00A168A6"/>
    <w:rsid w:val="00A16BF0"/>
    <w:rsid w:val="00A17F44"/>
    <w:rsid w:val="00A20CF2"/>
    <w:rsid w:val="00A20EB8"/>
    <w:rsid w:val="00A20FED"/>
    <w:rsid w:val="00A211AF"/>
    <w:rsid w:val="00A21C9E"/>
    <w:rsid w:val="00A21EA2"/>
    <w:rsid w:val="00A22271"/>
    <w:rsid w:val="00A223ED"/>
    <w:rsid w:val="00A225A5"/>
    <w:rsid w:val="00A231BA"/>
    <w:rsid w:val="00A235A5"/>
    <w:rsid w:val="00A235B3"/>
    <w:rsid w:val="00A236A7"/>
    <w:rsid w:val="00A2477C"/>
    <w:rsid w:val="00A24E2E"/>
    <w:rsid w:val="00A25663"/>
    <w:rsid w:val="00A2597E"/>
    <w:rsid w:val="00A266CB"/>
    <w:rsid w:val="00A26834"/>
    <w:rsid w:val="00A2692C"/>
    <w:rsid w:val="00A26A8A"/>
    <w:rsid w:val="00A26D12"/>
    <w:rsid w:val="00A26EBA"/>
    <w:rsid w:val="00A27177"/>
    <w:rsid w:val="00A303A5"/>
    <w:rsid w:val="00A3089E"/>
    <w:rsid w:val="00A30BD8"/>
    <w:rsid w:val="00A31157"/>
    <w:rsid w:val="00A316FE"/>
    <w:rsid w:val="00A31FA2"/>
    <w:rsid w:val="00A3217A"/>
    <w:rsid w:val="00A32E22"/>
    <w:rsid w:val="00A32FCB"/>
    <w:rsid w:val="00A33B8A"/>
    <w:rsid w:val="00A34177"/>
    <w:rsid w:val="00A3424B"/>
    <w:rsid w:val="00A348E2"/>
    <w:rsid w:val="00A349B6"/>
    <w:rsid w:val="00A354F4"/>
    <w:rsid w:val="00A35850"/>
    <w:rsid w:val="00A35A55"/>
    <w:rsid w:val="00A35F0C"/>
    <w:rsid w:val="00A363DA"/>
    <w:rsid w:val="00A364A7"/>
    <w:rsid w:val="00A365BF"/>
    <w:rsid w:val="00A367E9"/>
    <w:rsid w:val="00A36985"/>
    <w:rsid w:val="00A36DAF"/>
    <w:rsid w:val="00A3705F"/>
    <w:rsid w:val="00A37128"/>
    <w:rsid w:val="00A377C4"/>
    <w:rsid w:val="00A37827"/>
    <w:rsid w:val="00A379FA"/>
    <w:rsid w:val="00A37FF3"/>
    <w:rsid w:val="00A40663"/>
    <w:rsid w:val="00A40B5F"/>
    <w:rsid w:val="00A41108"/>
    <w:rsid w:val="00A41125"/>
    <w:rsid w:val="00A417AD"/>
    <w:rsid w:val="00A419DB"/>
    <w:rsid w:val="00A42000"/>
    <w:rsid w:val="00A4257C"/>
    <w:rsid w:val="00A42770"/>
    <w:rsid w:val="00A42EF6"/>
    <w:rsid w:val="00A42F0A"/>
    <w:rsid w:val="00A43124"/>
    <w:rsid w:val="00A43E04"/>
    <w:rsid w:val="00A43EAE"/>
    <w:rsid w:val="00A441BF"/>
    <w:rsid w:val="00A446B9"/>
    <w:rsid w:val="00A449A7"/>
    <w:rsid w:val="00A44A0F"/>
    <w:rsid w:val="00A44B35"/>
    <w:rsid w:val="00A44FE8"/>
    <w:rsid w:val="00A451CA"/>
    <w:rsid w:val="00A45317"/>
    <w:rsid w:val="00A45600"/>
    <w:rsid w:val="00A45E6B"/>
    <w:rsid w:val="00A4602A"/>
    <w:rsid w:val="00A4698D"/>
    <w:rsid w:val="00A46CCC"/>
    <w:rsid w:val="00A4736D"/>
    <w:rsid w:val="00A47B6B"/>
    <w:rsid w:val="00A50216"/>
    <w:rsid w:val="00A50418"/>
    <w:rsid w:val="00A50FE2"/>
    <w:rsid w:val="00A514C9"/>
    <w:rsid w:val="00A51B7A"/>
    <w:rsid w:val="00A51C08"/>
    <w:rsid w:val="00A521D2"/>
    <w:rsid w:val="00A52550"/>
    <w:rsid w:val="00A52A90"/>
    <w:rsid w:val="00A52DD2"/>
    <w:rsid w:val="00A53153"/>
    <w:rsid w:val="00A531CF"/>
    <w:rsid w:val="00A53621"/>
    <w:rsid w:val="00A53680"/>
    <w:rsid w:val="00A539E2"/>
    <w:rsid w:val="00A544F4"/>
    <w:rsid w:val="00A5498F"/>
    <w:rsid w:val="00A54CDD"/>
    <w:rsid w:val="00A55041"/>
    <w:rsid w:val="00A550F9"/>
    <w:rsid w:val="00A5517E"/>
    <w:rsid w:val="00A558EF"/>
    <w:rsid w:val="00A55B9C"/>
    <w:rsid w:val="00A56162"/>
    <w:rsid w:val="00A575CF"/>
    <w:rsid w:val="00A57BD8"/>
    <w:rsid w:val="00A57C45"/>
    <w:rsid w:val="00A57C5D"/>
    <w:rsid w:val="00A57DD3"/>
    <w:rsid w:val="00A60289"/>
    <w:rsid w:val="00A606D8"/>
    <w:rsid w:val="00A60D3F"/>
    <w:rsid w:val="00A60EF3"/>
    <w:rsid w:val="00A610E4"/>
    <w:rsid w:val="00A61656"/>
    <w:rsid w:val="00A61CE8"/>
    <w:rsid w:val="00A61E64"/>
    <w:rsid w:val="00A61F56"/>
    <w:rsid w:val="00A621DE"/>
    <w:rsid w:val="00A62271"/>
    <w:rsid w:val="00A626CA"/>
    <w:rsid w:val="00A62B7A"/>
    <w:rsid w:val="00A62B7C"/>
    <w:rsid w:val="00A62DD0"/>
    <w:rsid w:val="00A63088"/>
    <w:rsid w:val="00A63247"/>
    <w:rsid w:val="00A63DAE"/>
    <w:rsid w:val="00A63F22"/>
    <w:rsid w:val="00A64A14"/>
    <w:rsid w:val="00A64CC0"/>
    <w:rsid w:val="00A64FCC"/>
    <w:rsid w:val="00A6567F"/>
    <w:rsid w:val="00A658A4"/>
    <w:rsid w:val="00A65CFB"/>
    <w:rsid w:val="00A65FE6"/>
    <w:rsid w:val="00A66642"/>
    <w:rsid w:val="00A66A66"/>
    <w:rsid w:val="00A670BF"/>
    <w:rsid w:val="00A6749F"/>
    <w:rsid w:val="00A67739"/>
    <w:rsid w:val="00A67D6B"/>
    <w:rsid w:val="00A700E9"/>
    <w:rsid w:val="00A7079A"/>
    <w:rsid w:val="00A707A3"/>
    <w:rsid w:val="00A70C46"/>
    <w:rsid w:val="00A70EF3"/>
    <w:rsid w:val="00A7120B"/>
    <w:rsid w:val="00A712E8"/>
    <w:rsid w:val="00A715DA"/>
    <w:rsid w:val="00A71BFD"/>
    <w:rsid w:val="00A71DD2"/>
    <w:rsid w:val="00A72B16"/>
    <w:rsid w:val="00A72C89"/>
    <w:rsid w:val="00A73132"/>
    <w:rsid w:val="00A73B48"/>
    <w:rsid w:val="00A73C38"/>
    <w:rsid w:val="00A74179"/>
    <w:rsid w:val="00A7462F"/>
    <w:rsid w:val="00A746C6"/>
    <w:rsid w:val="00A74787"/>
    <w:rsid w:val="00A74937"/>
    <w:rsid w:val="00A74CE2"/>
    <w:rsid w:val="00A750DD"/>
    <w:rsid w:val="00A75184"/>
    <w:rsid w:val="00A75B96"/>
    <w:rsid w:val="00A75C7A"/>
    <w:rsid w:val="00A75E39"/>
    <w:rsid w:val="00A763E4"/>
    <w:rsid w:val="00A76A17"/>
    <w:rsid w:val="00A76A6F"/>
    <w:rsid w:val="00A76AD7"/>
    <w:rsid w:val="00A7726B"/>
    <w:rsid w:val="00A7786E"/>
    <w:rsid w:val="00A77B4D"/>
    <w:rsid w:val="00A8036B"/>
    <w:rsid w:val="00A8055A"/>
    <w:rsid w:val="00A8068B"/>
    <w:rsid w:val="00A80EAC"/>
    <w:rsid w:val="00A81092"/>
    <w:rsid w:val="00A812DF"/>
    <w:rsid w:val="00A8143E"/>
    <w:rsid w:val="00A8171A"/>
    <w:rsid w:val="00A81C74"/>
    <w:rsid w:val="00A81DC1"/>
    <w:rsid w:val="00A82608"/>
    <w:rsid w:val="00A82EAF"/>
    <w:rsid w:val="00A83284"/>
    <w:rsid w:val="00A83313"/>
    <w:rsid w:val="00A83C46"/>
    <w:rsid w:val="00A843F6"/>
    <w:rsid w:val="00A847BB"/>
    <w:rsid w:val="00A848B3"/>
    <w:rsid w:val="00A849C8"/>
    <w:rsid w:val="00A84A70"/>
    <w:rsid w:val="00A84A95"/>
    <w:rsid w:val="00A8724E"/>
    <w:rsid w:val="00A8782F"/>
    <w:rsid w:val="00A87F1F"/>
    <w:rsid w:val="00A9021D"/>
    <w:rsid w:val="00A90691"/>
    <w:rsid w:val="00A907A9"/>
    <w:rsid w:val="00A9089D"/>
    <w:rsid w:val="00A90EBE"/>
    <w:rsid w:val="00A91708"/>
    <w:rsid w:val="00A91863"/>
    <w:rsid w:val="00A9239A"/>
    <w:rsid w:val="00A9299C"/>
    <w:rsid w:val="00A92AC1"/>
    <w:rsid w:val="00A92B30"/>
    <w:rsid w:val="00A92C08"/>
    <w:rsid w:val="00A92E73"/>
    <w:rsid w:val="00A92F05"/>
    <w:rsid w:val="00A92F35"/>
    <w:rsid w:val="00A931CC"/>
    <w:rsid w:val="00A933C1"/>
    <w:rsid w:val="00A93C76"/>
    <w:rsid w:val="00A93E71"/>
    <w:rsid w:val="00A93EC4"/>
    <w:rsid w:val="00A9468C"/>
    <w:rsid w:val="00A948B5"/>
    <w:rsid w:val="00A94E79"/>
    <w:rsid w:val="00A955F9"/>
    <w:rsid w:val="00A958B7"/>
    <w:rsid w:val="00A961F4"/>
    <w:rsid w:val="00A96446"/>
    <w:rsid w:val="00A964D1"/>
    <w:rsid w:val="00A96F10"/>
    <w:rsid w:val="00A97515"/>
    <w:rsid w:val="00A97ADA"/>
    <w:rsid w:val="00A97D53"/>
    <w:rsid w:val="00AA110B"/>
    <w:rsid w:val="00AA18F6"/>
    <w:rsid w:val="00AA191D"/>
    <w:rsid w:val="00AA1EFD"/>
    <w:rsid w:val="00AA20B4"/>
    <w:rsid w:val="00AA2168"/>
    <w:rsid w:val="00AA2199"/>
    <w:rsid w:val="00AA2217"/>
    <w:rsid w:val="00AA2ECE"/>
    <w:rsid w:val="00AA3742"/>
    <w:rsid w:val="00AA3A0D"/>
    <w:rsid w:val="00AA3BF3"/>
    <w:rsid w:val="00AA3E98"/>
    <w:rsid w:val="00AA455F"/>
    <w:rsid w:val="00AA47A9"/>
    <w:rsid w:val="00AA4BDC"/>
    <w:rsid w:val="00AA5629"/>
    <w:rsid w:val="00AA589B"/>
    <w:rsid w:val="00AA5A3E"/>
    <w:rsid w:val="00AA5B18"/>
    <w:rsid w:val="00AA6201"/>
    <w:rsid w:val="00AA63D4"/>
    <w:rsid w:val="00AA64F8"/>
    <w:rsid w:val="00AA6A10"/>
    <w:rsid w:val="00AA6AEA"/>
    <w:rsid w:val="00AA6D8A"/>
    <w:rsid w:val="00AA6EBF"/>
    <w:rsid w:val="00AA6F8A"/>
    <w:rsid w:val="00AA7B02"/>
    <w:rsid w:val="00AA7B85"/>
    <w:rsid w:val="00AA7FAA"/>
    <w:rsid w:val="00AA7FC4"/>
    <w:rsid w:val="00AB00AD"/>
    <w:rsid w:val="00AB00FE"/>
    <w:rsid w:val="00AB070E"/>
    <w:rsid w:val="00AB1172"/>
    <w:rsid w:val="00AB15AE"/>
    <w:rsid w:val="00AB19E3"/>
    <w:rsid w:val="00AB2EF2"/>
    <w:rsid w:val="00AB38C4"/>
    <w:rsid w:val="00AB40A8"/>
    <w:rsid w:val="00AB4445"/>
    <w:rsid w:val="00AB4574"/>
    <w:rsid w:val="00AB46C9"/>
    <w:rsid w:val="00AB548E"/>
    <w:rsid w:val="00AB5608"/>
    <w:rsid w:val="00AB56D7"/>
    <w:rsid w:val="00AB5B13"/>
    <w:rsid w:val="00AB5CB3"/>
    <w:rsid w:val="00AB646E"/>
    <w:rsid w:val="00AB6A46"/>
    <w:rsid w:val="00AB7622"/>
    <w:rsid w:val="00AC0CD5"/>
    <w:rsid w:val="00AC0E32"/>
    <w:rsid w:val="00AC126D"/>
    <w:rsid w:val="00AC1381"/>
    <w:rsid w:val="00AC273E"/>
    <w:rsid w:val="00AC2A43"/>
    <w:rsid w:val="00AC332E"/>
    <w:rsid w:val="00AC33A6"/>
    <w:rsid w:val="00AC35E7"/>
    <w:rsid w:val="00AC438F"/>
    <w:rsid w:val="00AC46AE"/>
    <w:rsid w:val="00AC4921"/>
    <w:rsid w:val="00AC4A96"/>
    <w:rsid w:val="00AC520A"/>
    <w:rsid w:val="00AC5479"/>
    <w:rsid w:val="00AC5955"/>
    <w:rsid w:val="00AC5DAA"/>
    <w:rsid w:val="00AC5EFD"/>
    <w:rsid w:val="00AC64B3"/>
    <w:rsid w:val="00AC665A"/>
    <w:rsid w:val="00AC683E"/>
    <w:rsid w:val="00AC7247"/>
    <w:rsid w:val="00AC73A1"/>
    <w:rsid w:val="00AC747B"/>
    <w:rsid w:val="00AC767F"/>
    <w:rsid w:val="00AD02E7"/>
    <w:rsid w:val="00AD02FD"/>
    <w:rsid w:val="00AD03FD"/>
    <w:rsid w:val="00AD0CE8"/>
    <w:rsid w:val="00AD13D5"/>
    <w:rsid w:val="00AD14B2"/>
    <w:rsid w:val="00AD1938"/>
    <w:rsid w:val="00AD1EE1"/>
    <w:rsid w:val="00AD2120"/>
    <w:rsid w:val="00AD2419"/>
    <w:rsid w:val="00AD246E"/>
    <w:rsid w:val="00AD262A"/>
    <w:rsid w:val="00AD2B6D"/>
    <w:rsid w:val="00AD2C9D"/>
    <w:rsid w:val="00AD2FC4"/>
    <w:rsid w:val="00AD37BB"/>
    <w:rsid w:val="00AD3A60"/>
    <w:rsid w:val="00AD3C8F"/>
    <w:rsid w:val="00AD3E5C"/>
    <w:rsid w:val="00AD4C09"/>
    <w:rsid w:val="00AD50E6"/>
    <w:rsid w:val="00AD51D0"/>
    <w:rsid w:val="00AD5525"/>
    <w:rsid w:val="00AD59C0"/>
    <w:rsid w:val="00AD59C2"/>
    <w:rsid w:val="00AD5BF2"/>
    <w:rsid w:val="00AD638A"/>
    <w:rsid w:val="00AD63BA"/>
    <w:rsid w:val="00AD6514"/>
    <w:rsid w:val="00AD6564"/>
    <w:rsid w:val="00AD661B"/>
    <w:rsid w:val="00AD66EA"/>
    <w:rsid w:val="00AD6B06"/>
    <w:rsid w:val="00AD6B47"/>
    <w:rsid w:val="00AD6EC5"/>
    <w:rsid w:val="00AD70DB"/>
    <w:rsid w:val="00AD70F1"/>
    <w:rsid w:val="00AD77B7"/>
    <w:rsid w:val="00AD77D7"/>
    <w:rsid w:val="00AD7878"/>
    <w:rsid w:val="00AD78B5"/>
    <w:rsid w:val="00AD7B81"/>
    <w:rsid w:val="00AD7D46"/>
    <w:rsid w:val="00AE0106"/>
    <w:rsid w:val="00AE035D"/>
    <w:rsid w:val="00AE04B6"/>
    <w:rsid w:val="00AE09EB"/>
    <w:rsid w:val="00AE1660"/>
    <w:rsid w:val="00AE1968"/>
    <w:rsid w:val="00AE1C13"/>
    <w:rsid w:val="00AE1C18"/>
    <w:rsid w:val="00AE1C22"/>
    <w:rsid w:val="00AE1E12"/>
    <w:rsid w:val="00AE2364"/>
    <w:rsid w:val="00AE2658"/>
    <w:rsid w:val="00AE2719"/>
    <w:rsid w:val="00AE2AAE"/>
    <w:rsid w:val="00AE2AE5"/>
    <w:rsid w:val="00AE35C7"/>
    <w:rsid w:val="00AE3A1A"/>
    <w:rsid w:val="00AE3F51"/>
    <w:rsid w:val="00AE40C7"/>
    <w:rsid w:val="00AE423B"/>
    <w:rsid w:val="00AE4B77"/>
    <w:rsid w:val="00AE4C24"/>
    <w:rsid w:val="00AE4D48"/>
    <w:rsid w:val="00AE519D"/>
    <w:rsid w:val="00AE57D0"/>
    <w:rsid w:val="00AE5964"/>
    <w:rsid w:val="00AE5966"/>
    <w:rsid w:val="00AE5DD8"/>
    <w:rsid w:val="00AE61DE"/>
    <w:rsid w:val="00AE6436"/>
    <w:rsid w:val="00AE6FC4"/>
    <w:rsid w:val="00AE717B"/>
    <w:rsid w:val="00AE748E"/>
    <w:rsid w:val="00AE779A"/>
    <w:rsid w:val="00AE7827"/>
    <w:rsid w:val="00AF05D6"/>
    <w:rsid w:val="00AF06A7"/>
    <w:rsid w:val="00AF06FA"/>
    <w:rsid w:val="00AF0747"/>
    <w:rsid w:val="00AF1B96"/>
    <w:rsid w:val="00AF1B9A"/>
    <w:rsid w:val="00AF1F66"/>
    <w:rsid w:val="00AF1FF9"/>
    <w:rsid w:val="00AF2972"/>
    <w:rsid w:val="00AF2D24"/>
    <w:rsid w:val="00AF2E88"/>
    <w:rsid w:val="00AF33EA"/>
    <w:rsid w:val="00AF39CB"/>
    <w:rsid w:val="00AF3BE9"/>
    <w:rsid w:val="00AF443A"/>
    <w:rsid w:val="00AF470F"/>
    <w:rsid w:val="00AF4829"/>
    <w:rsid w:val="00AF4B30"/>
    <w:rsid w:val="00AF4E1F"/>
    <w:rsid w:val="00AF4E40"/>
    <w:rsid w:val="00AF5237"/>
    <w:rsid w:val="00AF548A"/>
    <w:rsid w:val="00AF56DB"/>
    <w:rsid w:val="00AF5756"/>
    <w:rsid w:val="00AF5C91"/>
    <w:rsid w:val="00AF6057"/>
    <w:rsid w:val="00AF6418"/>
    <w:rsid w:val="00AF65EC"/>
    <w:rsid w:val="00AF72F8"/>
    <w:rsid w:val="00AF79B9"/>
    <w:rsid w:val="00B005F8"/>
    <w:rsid w:val="00B006D9"/>
    <w:rsid w:val="00B00B22"/>
    <w:rsid w:val="00B00D47"/>
    <w:rsid w:val="00B01287"/>
    <w:rsid w:val="00B012B3"/>
    <w:rsid w:val="00B01710"/>
    <w:rsid w:val="00B0174B"/>
    <w:rsid w:val="00B019D1"/>
    <w:rsid w:val="00B01C99"/>
    <w:rsid w:val="00B01D06"/>
    <w:rsid w:val="00B01E0C"/>
    <w:rsid w:val="00B02306"/>
    <w:rsid w:val="00B02607"/>
    <w:rsid w:val="00B02C87"/>
    <w:rsid w:val="00B02ED9"/>
    <w:rsid w:val="00B0432C"/>
    <w:rsid w:val="00B04436"/>
    <w:rsid w:val="00B056BC"/>
    <w:rsid w:val="00B05A32"/>
    <w:rsid w:val="00B05A51"/>
    <w:rsid w:val="00B05E2E"/>
    <w:rsid w:val="00B06021"/>
    <w:rsid w:val="00B06568"/>
    <w:rsid w:val="00B069E5"/>
    <w:rsid w:val="00B06F07"/>
    <w:rsid w:val="00B06F25"/>
    <w:rsid w:val="00B07122"/>
    <w:rsid w:val="00B0735F"/>
    <w:rsid w:val="00B07DFD"/>
    <w:rsid w:val="00B07E7E"/>
    <w:rsid w:val="00B07F6D"/>
    <w:rsid w:val="00B10208"/>
    <w:rsid w:val="00B10C1A"/>
    <w:rsid w:val="00B10D04"/>
    <w:rsid w:val="00B10E32"/>
    <w:rsid w:val="00B10F1C"/>
    <w:rsid w:val="00B1134F"/>
    <w:rsid w:val="00B11455"/>
    <w:rsid w:val="00B1159A"/>
    <w:rsid w:val="00B1216B"/>
    <w:rsid w:val="00B1221F"/>
    <w:rsid w:val="00B126B4"/>
    <w:rsid w:val="00B129A8"/>
    <w:rsid w:val="00B12A03"/>
    <w:rsid w:val="00B12BFA"/>
    <w:rsid w:val="00B12D76"/>
    <w:rsid w:val="00B12ED0"/>
    <w:rsid w:val="00B12FAB"/>
    <w:rsid w:val="00B13282"/>
    <w:rsid w:val="00B13C76"/>
    <w:rsid w:val="00B14438"/>
    <w:rsid w:val="00B14C61"/>
    <w:rsid w:val="00B15AC8"/>
    <w:rsid w:val="00B15FEC"/>
    <w:rsid w:val="00B1616A"/>
    <w:rsid w:val="00B165CE"/>
    <w:rsid w:val="00B16612"/>
    <w:rsid w:val="00B1663B"/>
    <w:rsid w:val="00B16FF6"/>
    <w:rsid w:val="00B172BC"/>
    <w:rsid w:val="00B17E9A"/>
    <w:rsid w:val="00B205A0"/>
    <w:rsid w:val="00B2060D"/>
    <w:rsid w:val="00B20C4D"/>
    <w:rsid w:val="00B211EE"/>
    <w:rsid w:val="00B212F2"/>
    <w:rsid w:val="00B2189C"/>
    <w:rsid w:val="00B2199D"/>
    <w:rsid w:val="00B22135"/>
    <w:rsid w:val="00B224BC"/>
    <w:rsid w:val="00B226C7"/>
    <w:rsid w:val="00B228C0"/>
    <w:rsid w:val="00B22E19"/>
    <w:rsid w:val="00B23331"/>
    <w:rsid w:val="00B233C6"/>
    <w:rsid w:val="00B237D4"/>
    <w:rsid w:val="00B23854"/>
    <w:rsid w:val="00B23924"/>
    <w:rsid w:val="00B239C3"/>
    <w:rsid w:val="00B23CC5"/>
    <w:rsid w:val="00B23F22"/>
    <w:rsid w:val="00B24025"/>
    <w:rsid w:val="00B24415"/>
    <w:rsid w:val="00B245B3"/>
    <w:rsid w:val="00B245D1"/>
    <w:rsid w:val="00B2461F"/>
    <w:rsid w:val="00B24972"/>
    <w:rsid w:val="00B24ABB"/>
    <w:rsid w:val="00B24BF7"/>
    <w:rsid w:val="00B24DBF"/>
    <w:rsid w:val="00B25061"/>
    <w:rsid w:val="00B261FE"/>
    <w:rsid w:val="00B26403"/>
    <w:rsid w:val="00B2650A"/>
    <w:rsid w:val="00B2652E"/>
    <w:rsid w:val="00B26B30"/>
    <w:rsid w:val="00B271AE"/>
    <w:rsid w:val="00B27249"/>
    <w:rsid w:val="00B27FA2"/>
    <w:rsid w:val="00B305F2"/>
    <w:rsid w:val="00B308B8"/>
    <w:rsid w:val="00B30F6E"/>
    <w:rsid w:val="00B320FE"/>
    <w:rsid w:val="00B32208"/>
    <w:rsid w:val="00B32EB0"/>
    <w:rsid w:val="00B3309A"/>
    <w:rsid w:val="00B33391"/>
    <w:rsid w:val="00B33483"/>
    <w:rsid w:val="00B33A93"/>
    <w:rsid w:val="00B33C31"/>
    <w:rsid w:val="00B343BA"/>
    <w:rsid w:val="00B3459C"/>
    <w:rsid w:val="00B3485A"/>
    <w:rsid w:val="00B3559A"/>
    <w:rsid w:val="00B35E3A"/>
    <w:rsid w:val="00B35F20"/>
    <w:rsid w:val="00B36662"/>
    <w:rsid w:val="00B36C7E"/>
    <w:rsid w:val="00B36D41"/>
    <w:rsid w:val="00B377DD"/>
    <w:rsid w:val="00B37A37"/>
    <w:rsid w:val="00B403AE"/>
    <w:rsid w:val="00B40549"/>
    <w:rsid w:val="00B405F3"/>
    <w:rsid w:val="00B409B4"/>
    <w:rsid w:val="00B409D0"/>
    <w:rsid w:val="00B414E6"/>
    <w:rsid w:val="00B42345"/>
    <w:rsid w:val="00B42EA4"/>
    <w:rsid w:val="00B43030"/>
    <w:rsid w:val="00B4314B"/>
    <w:rsid w:val="00B43904"/>
    <w:rsid w:val="00B43A54"/>
    <w:rsid w:val="00B43EE3"/>
    <w:rsid w:val="00B44A8F"/>
    <w:rsid w:val="00B44BA2"/>
    <w:rsid w:val="00B4510C"/>
    <w:rsid w:val="00B45A5C"/>
    <w:rsid w:val="00B45E25"/>
    <w:rsid w:val="00B461FB"/>
    <w:rsid w:val="00B465F8"/>
    <w:rsid w:val="00B4663F"/>
    <w:rsid w:val="00B466BA"/>
    <w:rsid w:val="00B46789"/>
    <w:rsid w:val="00B46A50"/>
    <w:rsid w:val="00B47213"/>
    <w:rsid w:val="00B4721F"/>
    <w:rsid w:val="00B50510"/>
    <w:rsid w:val="00B50A33"/>
    <w:rsid w:val="00B50A6C"/>
    <w:rsid w:val="00B50B80"/>
    <w:rsid w:val="00B50C18"/>
    <w:rsid w:val="00B510E0"/>
    <w:rsid w:val="00B51221"/>
    <w:rsid w:val="00B51614"/>
    <w:rsid w:val="00B51A3C"/>
    <w:rsid w:val="00B51A52"/>
    <w:rsid w:val="00B51C35"/>
    <w:rsid w:val="00B51F28"/>
    <w:rsid w:val="00B52351"/>
    <w:rsid w:val="00B52CC6"/>
    <w:rsid w:val="00B52F62"/>
    <w:rsid w:val="00B5309D"/>
    <w:rsid w:val="00B532CF"/>
    <w:rsid w:val="00B533C5"/>
    <w:rsid w:val="00B53410"/>
    <w:rsid w:val="00B5384C"/>
    <w:rsid w:val="00B53868"/>
    <w:rsid w:val="00B53C4D"/>
    <w:rsid w:val="00B54034"/>
    <w:rsid w:val="00B54081"/>
    <w:rsid w:val="00B5441A"/>
    <w:rsid w:val="00B54462"/>
    <w:rsid w:val="00B5534B"/>
    <w:rsid w:val="00B556D2"/>
    <w:rsid w:val="00B5575A"/>
    <w:rsid w:val="00B557BA"/>
    <w:rsid w:val="00B566B8"/>
    <w:rsid w:val="00B569D1"/>
    <w:rsid w:val="00B56BA1"/>
    <w:rsid w:val="00B56E1B"/>
    <w:rsid w:val="00B57E6F"/>
    <w:rsid w:val="00B57ED7"/>
    <w:rsid w:val="00B60015"/>
    <w:rsid w:val="00B600D7"/>
    <w:rsid w:val="00B600ED"/>
    <w:rsid w:val="00B60CDF"/>
    <w:rsid w:val="00B60CFC"/>
    <w:rsid w:val="00B61340"/>
    <w:rsid w:val="00B61341"/>
    <w:rsid w:val="00B61C9C"/>
    <w:rsid w:val="00B620BD"/>
    <w:rsid w:val="00B624BD"/>
    <w:rsid w:val="00B62968"/>
    <w:rsid w:val="00B63697"/>
    <w:rsid w:val="00B636FD"/>
    <w:rsid w:val="00B63F26"/>
    <w:rsid w:val="00B64273"/>
    <w:rsid w:val="00B642A6"/>
    <w:rsid w:val="00B6482B"/>
    <w:rsid w:val="00B64AB4"/>
    <w:rsid w:val="00B651B4"/>
    <w:rsid w:val="00B667EB"/>
    <w:rsid w:val="00B66D83"/>
    <w:rsid w:val="00B67787"/>
    <w:rsid w:val="00B701A5"/>
    <w:rsid w:val="00B70D5C"/>
    <w:rsid w:val="00B720AB"/>
    <w:rsid w:val="00B723FD"/>
    <w:rsid w:val="00B726F4"/>
    <w:rsid w:val="00B72F6C"/>
    <w:rsid w:val="00B7373E"/>
    <w:rsid w:val="00B74722"/>
    <w:rsid w:val="00B74A85"/>
    <w:rsid w:val="00B74C60"/>
    <w:rsid w:val="00B753FD"/>
    <w:rsid w:val="00B755B4"/>
    <w:rsid w:val="00B756BB"/>
    <w:rsid w:val="00B7589A"/>
    <w:rsid w:val="00B76120"/>
    <w:rsid w:val="00B7634C"/>
    <w:rsid w:val="00B76370"/>
    <w:rsid w:val="00B7651E"/>
    <w:rsid w:val="00B76A84"/>
    <w:rsid w:val="00B77928"/>
    <w:rsid w:val="00B779AF"/>
    <w:rsid w:val="00B77B6A"/>
    <w:rsid w:val="00B77D50"/>
    <w:rsid w:val="00B77FC1"/>
    <w:rsid w:val="00B80581"/>
    <w:rsid w:val="00B80764"/>
    <w:rsid w:val="00B80A98"/>
    <w:rsid w:val="00B811D8"/>
    <w:rsid w:val="00B81356"/>
    <w:rsid w:val="00B81531"/>
    <w:rsid w:val="00B820CE"/>
    <w:rsid w:val="00B822E3"/>
    <w:rsid w:val="00B827C7"/>
    <w:rsid w:val="00B82A5C"/>
    <w:rsid w:val="00B82FEA"/>
    <w:rsid w:val="00B836D2"/>
    <w:rsid w:val="00B8412C"/>
    <w:rsid w:val="00B84617"/>
    <w:rsid w:val="00B84A14"/>
    <w:rsid w:val="00B84AF7"/>
    <w:rsid w:val="00B84DF7"/>
    <w:rsid w:val="00B84E05"/>
    <w:rsid w:val="00B8517A"/>
    <w:rsid w:val="00B8569E"/>
    <w:rsid w:val="00B85C5D"/>
    <w:rsid w:val="00B85D18"/>
    <w:rsid w:val="00B861D3"/>
    <w:rsid w:val="00B8628E"/>
    <w:rsid w:val="00B8736C"/>
    <w:rsid w:val="00B875BC"/>
    <w:rsid w:val="00B90BFE"/>
    <w:rsid w:val="00B90F73"/>
    <w:rsid w:val="00B91274"/>
    <w:rsid w:val="00B9138E"/>
    <w:rsid w:val="00B914EE"/>
    <w:rsid w:val="00B91E01"/>
    <w:rsid w:val="00B92071"/>
    <w:rsid w:val="00B92400"/>
    <w:rsid w:val="00B92753"/>
    <w:rsid w:val="00B928B3"/>
    <w:rsid w:val="00B92BCA"/>
    <w:rsid w:val="00B92C3A"/>
    <w:rsid w:val="00B92C99"/>
    <w:rsid w:val="00B92D20"/>
    <w:rsid w:val="00B92F6A"/>
    <w:rsid w:val="00B92FE1"/>
    <w:rsid w:val="00B940B5"/>
    <w:rsid w:val="00B941F3"/>
    <w:rsid w:val="00B9435C"/>
    <w:rsid w:val="00B948B3"/>
    <w:rsid w:val="00B9493A"/>
    <w:rsid w:val="00B94D1A"/>
    <w:rsid w:val="00B95016"/>
    <w:rsid w:val="00B95721"/>
    <w:rsid w:val="00B95790"/>
    <w:rsid w:val="00B95AD1"/>
    <w:rsid w:val="00B95B18"/>
    <w:rsid w:val="00B95EF8"/>
    <w:rsid w:val="00B9620A"/>
    <w:rsid w:val="00B9652F"/>
    <w:rsid w:val="00B96670"/>
    <w:rsid w:val="00B9677F"/>
    <w:rsid w:val="00B96ED0"/>
    <w:rsid w:val="00B96F92"/>
    <w:rsid w:val="00B9707F"/>
    <w:rsid w:val="00B97B3B"/>
    <w:rsid w:val="00B97E8D"/>
    <w:rsid w:val="00B97FE3"/>
    <w:rsid w:val="00BA0465"/>
    <w:rsid w:val="00BA07C4"/>
    <w:rsid w:val="00BA088F"/>
    <w:rsid w:val="00BA0A5A"/>
    <w:rsid w:val="00BA0EF2"/>
    <w:rsid w:val="00BA0F4E"/>
    <w:rsid w:val="00BA14F0"/>
    <w:rsid w:val="00BA1A5A"/>
    <w:rsid w:val="00BA1B57"/>
    <w:rsid w:val="00BA2126"/>
    <w:rsid w:val="00BA29D8"/>
    <w:rsid w:val="00BA2F60"/>
    <w:rsid w:val="00BA3811"/>
    <w:rsid w:val="00BA4035"/>
    <w:rsid w:val="00BA4145"/>
    <w:rsid w:val="00BA46E1"/>
    <w:rsid w:val="00BA4718"/>
    <w:rsid w:val="00BA4A53"/>
    <w:rsid w:val="00BA4E84"/>
    <w:rsid w:val="00BA4F5E"/>
    <w:rsid w:val="00BA5348"/>
    <w:rsid w:val="00BA59C6"/>
    <w:rsid w:val="00BA660C"/>
    <w:rsid w:val="00BA67E6"/>
    <w:rsid w:val="00BA6E91"/>
    <w:rsid w:val="00BB0337"/>
    <w:rsid w:val="00BB0459"/>
    <w:rsid w:val="00BB07CB"/>
    <w:rsid w:val="00BB199E"/>
    <w:rsid w:val="00BB2124"/>
    <w:rsid w:val="00BB2313"/>
    <w:rsid w:val="00BB2A56"/>
    <w:rsid w:val="00BB2D75"/>
    <w:rsid w:val="00BB3A9D"/>
    <w:rsid w:val="00BB3FF2"/>
    <w:rsid w:val="00BB44BC"/>
    <w:rsid w:val="00BB4736"/>
    <w:rsid w:val="00BB4AAA"/>
    <w:rsid w:val="00BB4C40"/>
    <w:rsid w:val="00BB4ECB"/>
    <w:rsid w:val="00BB52BD"/>
    <w:rsid w:val="00BB55BC"/>
    <w:rsid w:val="00BB5668"/>
    <w:rsid w:val="00BB5680"/>
    <w:rsid w:val="00BB57A0"/>
    <w:rsid w:val="00BB5D02"/>
    <w:rsid w:val="00BB5D86"/>
    <w:rsid w:val="00BB5E7F"/>
    <w:rsid w:val="00BB6496"/>
    <w:rsid w:val="00BB6821"/>
    <w:rsid w:val="00BB68B4"/>
    <w:rsid w:val="00BB6C7B"/>
    <w:rsid w:val="00BB6F01"/>
    <w:rsid w:val="00BB7022"/>
    <w:rsid w:val="00BB7207"/>
    <w:rsid w:val="00BB737A"/>
    <w:rsid w:val="00BB74AF"/>
    <w:rsid w:val="00BB774E"/>
    <w:rsid w:val="00BB7C8B"/>
    <w:rsid w:val="00BB7FE7"/>
    <w:rsid w:val="00BC00CE"/>
    <w:rsid w:val="00BC01DB"/>
    <w:rsid w:val="00BC02EC"/>
    <w:rsid w:val="00BC02F9"/>
    <w:rsid w:val="00BC0548"/>
    <w:rsid w:val="00BC0785"/>
    <w:rsid w:val="00BC0802"/>
    <w:rsid w:val="00BC0AE6"/>
    <w:rsid w:val="00BC0BBF"/>
    <w:rsid w:val="00BC0BD1"/>
    <w:rsid w:val="00BC0C16"/>
    <w:rsid w:val="00BC0C65"/>
    <w:rsid w:val="00BC0E17"/>
    <w:rsid w:val="00BC0EC2"/>
    <w:rsid w:val="00BC0F5E"/>
    <w:rsid w:val="00BC134B"/>
    <w:rsid w:val="00BC1660"/>
    <w:rsid w:val="00BC1AA4"/>
    <w:rsid w:val="00BC2199"/>
    <w:rsid w:val="00BC22DD"/>
    <w:rsid w:val="00BC2313"/>
    <w:rsid w:val="00BC240D"/>
    <w:rsid w:val="00BC261C"/>
    <w:rsid w:val="00BC2C8F"/>
    <w:rsid w:val="00BC2D80"/>
    <w:rsid w:val="00BC2E21"/>
    <w:rsid w:val="00BC3351"/>
    <w:rsid w:val="00BC38BB"/>
    <w:rsid w:val="00BC3A0F"/>
    <w:rsid w:val="00BC3A36"/>
    <w:rsid w:val="00BC3B59"/>
    <w:rsid w:val="00BC3E97"/>
    <w:rsid w:val="00BC423A"/>
    <w:rsid w:val="00BC4919"/>
    <w:rsid w:val="00BC4F9B"/>
    <w:rsid w:val="00BC5E2F"/>
    <w:rsid w:val="00BC602E"/>
    <w:rsid w:val="00BC6628"/>
    <w:rsid w:val="00BC68D7"/>
    <w:rsid w:val="00BC6A66"/>
    <w:rsid w:val="00BC7039"/>
    <w:rsid w:val="00BC73B8"/>
    <w:rsid w:val="00BC753E"/>
    <w:rsid w:val="00BC777C"/>
    <w:rsid w:val="00BC79C8"/>
    <w:rsid w:val="00BC7BF4"/>
    <w:rsid w:val="00BC7F74"/>
    <w:rsid w:val="00BD0182"/>
    <w:rsid w:val="00BD0975"/>
    <w:rsid w:val="00BD0CC3"/>
    <w:rsid w:val="00BD1427"/>
    <w:rsid w:val="00BD19ED"/>
    <w:rsid w:val="00BD1A84"/>
    <w:rsid w:val="00BD1DCB"/>
    <w:rsid w:val="00BD1E72"/>
    <w:rsid w:val="00BD26AE"/>
    <w:rsid w:val="00BD3DB3"/>
    <w:rsid w:val="00BD42B5"/>
    <w:rsid w:val="00BD444C"/>
    <w:rsid w:val="00BD4C25"/>
    <w:rsid w:val="00BD59F1"/>
    <w:rsid w:val="00BD5ADA"/>
    <w:rsid w:val="00BD62CC"/>
    <w:rsid w:val="00BD6436"/>
    <w:rsid w:val="00BD659B"/>
    <w:rsid w:val="00BD67A4"/>
    <w:rsid w:val="00BD6809"/>
    <w:rsid w:val="00BD6ED3"/>
    <w:rsid w:val="00BD73EE"/>
    <w:rsid w:val="00BD7B90"/>
    <w:rsid w:val="00BD7BD3"/>
    <w:rsid w:val="00BD7EF6"/>
    <w:rsid w:val="00BE037A"/>
    <w:rsid w:val="00BE075D"/>
    <w:rsid w:val="00BE0BB8"/>
    <w:rsid w:val="00BE0E6C"/>
    <w:rsid w:val="00BE1285"/>
    <w:rsid w:val="00BE1446"/>
    <w:rsid w:val="00BE16A9"/>
    <w:rsid w:val="00BE17AC"/>
    <w:rsid w:val="00BE18DD"/>
    <w:rsid w:val="00BE18FA"/>
    <w:rsid w:val="00BE1C74"/>
    <w:rsid w:val="00BE1E99"/>
    <w:rsid w:val="00BE2254"/>
    <w:rsid w:val="00BE2265"/>
    <w:rsid w:val="00BE265F"/>
    <w:rsid w:val="00BE2FA2"/>
    <w:rsid w:val="00BE3117"/>
    <w:rsid w:val="00BE38BC"/>
    <w:rsid w:val="00BE455F"/>
    <w:rsid w:val="00BE5114"/>
    <w:rsid w:val="00BE53B3"/>
    <w:rsid w:val="00BE557F"/>
    <w:rsid w:val="00BE5C19"/>
    <w:rsid w:val="00BE5FE0"/>
    <w:rsid w:val="00BE6961"/>
    <w:rsid w:val="00BE6ACE"/>
    <w:rsid w:val="00BE6B02"/>
    <w:rsid w:val="00BE6F06"/>
    <w:rsid w:val="00BE6F69"/>
    <w:rsid w:val="00BE73AB"/>
    <w:rsid w:val="00BE77DC"/>
    <w:rsid w:val="00BE786C"/>
    <w:rsid w:val="00BE7C1A"/>
    <w:rsid w:val="00BF1550"/>
    <w:rsid w:val="00BF1CE5"/>
    <w:rsid w:val="00BF24DD"/>
    <w:rsid w:val="00BF25EA"/>
    <w:rsid w:val="00BF2648"/>
    <w:rsid w:val="00BF2BD1"/>
    <w:rsid w:val="00BF3487"/>
    <w:rsid w:val="00BF3589"/>
    <w:rsid w:val="00BF370C"/>
    <w:rsid w:val="00BF388A"/>
    <w:rsid w:val="00BF4427"/>
    <w:rsid w:val="00BF50B8"/>
    <w:rsid w:val="00BF510D"/>
    <w:rsid w:val="00BF522D"/>
    <w:rsid w:val="00BF5532"/>
    <w:rsid w:val="00BF5A66"/>
    <w:rsid w:val="00BF5FFE"/>
    <w:rsid w:val="00BF656D"/>
    <w:rsid w:val="00BF67A3"/>
    <w:rsid w:val="00BF6836"/>
    <w:rsid w:val="00BF6B31"/>
    <w:rsid w:val="00BF6EB3"/>
    <w:rsid w:val="00BF6EBC"/>
    <w:rsid w:val="00BF74BA"/>
    <w:rsid w:val="00BF78C1"/>
    <w:rsid w:val="00BF7C59"/>
    <w:rsid w:val="00BF7CB2"/>
    <w:rsid w:val="00BF7D20"/>
    <w:rsid w:val="00BF7D41"/>
    <w:rsid w:val="00BF7F50"/>
    <w:rsid w:val="00C0030D"/>
    <w:rsid w:val="00C01012"/>
    <w:rsid w:val="00C013DF"/>
    <w:rsid w:val="00C01BEF"/>
    <w:rsid w:val="00C02900"/>
    <w:rsid w:val="00C02CC1"/>
    <w:rsid w:val="00C030E6"/>
    <w:rsid w:val="00C036AE"/>
    <w:rsid w:val="00C04564"/>
    <w:rsid w:val="00C04BC3"/>
    <w:rsid w:val="00C04BD8"/>
    <w:rsid w:val="00C05BAB"/>
    <w:rsid w:val="00C05FEB"/>
    <w:rsid w:val="00C06EA0"/>
    <w:rsid w:val="00C07260"/>
    <w:rsid w:val="00C073C7"/>
    <w:rsid w:val="00C076C3"/>
    <w:rsid w:val="00C07A4E"/>
    <w:rsid w:val="00C07B4E"/>
    <w:rsid w:val="00C07F3D"/>
    <w:rsid w:val="00C10067"/>
    <w:rsid w:val="00C104E1"/>
    <w:rsid w:val="00C10906"/>
    <w:rsid w:val="00C116A6"/>
    <w:rsid w:val="00C1175A"/>
    <w:rsid w:val="00C11783"/>
    <w:rsid w:val="00C11C82"/>
    <w:rsid w:val="00C11F83"/>
    <w:rsid w:val="00C1218E"/>
    <w:rsid w:val="00C1233F"/>
    <w:rsid w:val="00C12968"/>
    <w:rsid w:val="00C12F8A"/>
    <w:rsid w:val="00C13855"/>
    <w:rsid w:val="00C138AF"/>
    <w:rsid w:val="00C139C7"/>
    <w:rsid w:val="00C14478"/>
    <w:rsid w:val="00C155D8"/>
    <w:rsid w:val="00C15D91"/>
    <w:rsid w:val="00C16493"/>
    <w:rsid w:val="00C16594"/>
    <w:rsid w:val="00C16852"/>
    <w:rsid w:val="00C16F46"/>
    <w:rsid w:val="00C17EA0"/>
    <w:rsid w:val="00C20154"/>
    <w:rsid w:val="00C20321"/>
    <w:rsid w:val="00C20349"/>
    <w:rsid w:val="00C203BF"/>
    <w:rsid w:val="00C20B6D"/>
    <w:rsid w:val="00C20DD0"/>
    <w:rsid w:val="00C20F28"/>
    <w:rsid w:val="00C2140F"/>
    <w:rsid w:val="00C215E8"/>
    <w:rsid w:val="00C217BA"/>
    <w:rsid w:val="00C21890"/>
    <w:rsid w:val="00C22688"/>
    <w:rsid w:val="00C227D8"/>
    <w:rsid w:val="00C22CEE"/>
    <w:rsid w:val="00C23704"/>
    <w:rsid w:val="00C2423D"/>
    <w:rsid w:val="00C24441"/>
    <w:rsid w:val="00C2445D"/>
    <w:rsid w:val="00C24490"/>
    <w:rsid w:val="00C24745"/>
    <w:rsid w:val="00C24E07"/>
    <w:rsid w:val="00C25140"/>
    <w:rsid w:val="00C25614"/>
    <w:rsid w:val="00C25AAD"/>
    <w:rsid w:val="00C261AA"/>
    <w:rsid w:val="00C261F4"/>
    <w:rsid w:val="00C26290"/>
    <w:rsid w:val="00C264CE"/>
    <w:rsid w:val="00C2652A"/>
    <w:rsid w:val="00C26B3F"/>
    <w:rsid w:val="00C26C99"/>
    <w:rsid w:val="00C26DB1"/>
    <w:rsid w:val="00C26E61"/>
    <w:rsid w:val="00C27195"/>
    <w:rsid w:val="00C273F8"/>
    <w:rsid w:val="00C27545"/>
    <w:rsid w:val="00C275A0"/>
    <w:rsid w:val="00C27798"/>
    <w:rsid w:val="00C27C78"/>
    <w:rsid w:val="00C300AE"/>
    <w:rsid w:val="00C30138"/>
    <w:rsid w:val="00C3058D"/>
    <w:rsid w:val="00C3059A"/>
    <w:rsid w:val="00C30B82"/>
    <w:rsid w:val="00C31289"/>
    <w:rsid w:val="00C31436"/>
    <w:rsid w:val="00C3179A"/>
    <w:rsid w:val="00C317F2"/>
    <w:rsid w:val="00C32255"/>
    <w:rsid w:val="00C329D2"/>
    <w:rsid w:val="00C32A3A"/>
    <w:rsid w:val="00C32AEC"/>
    <w:rsid w:val="00C32F39"/>
    <w:rsid w:val="00C32FB4"/>
    <w:rsid w:val="00C330CA"/>
    <w:rsid w:val="00C33886"/>
    <w:rsid w:val="00C33CEF"/>
    <w:rsid w:val="00C34370"/>
    <w:rsid w:val="00C34B62"/>
    <w:rsid w:val="00C3506D"/>
    <w:rsid w:val="00C35303"/>
    <w:rsid w:val="00C35ABC"/>
    <w:rsid w:val="00C35ACE"/>
    <w:rsid w:val="00C3605F"/>
    <w:rsid w:val="00C3675B"/>
    <w:rsid w:val="00C3697D"/>
    <w:rsid w:val="00C36DB0"/>
    <w:rsid w:val="00C371C8"/>
    <w:rsid w:val="00C376CA"/>
    <w:rsid w:val="00C376F3"/>
    <w:rsid w:val="00C3786C"/>
    <w:rsid w:val="00C40533"/>
    <w:rsid w:val="00C406E9"/>
    <w:rsid w:val="00C406ED"/>
    <w:rsid w:val="00C40C1B"/>
    <w:rsid w:val="00C40CD5"/>
    <w:rsid w:val="00C41712"/>
    <w:rsid w:val="00C41A21"/>
    <w:rsid w:val="00C423D8"/>
    <w:rsid w:val="00C42898"/>
    <w:rsid w:val="00C42AE8"/>
    <w:rsid w:val="00C42D35"/>
    <w:rsid w:val="00C43C88"/>
    <w:rsid w:val="00C4473F"/>
    <w:rsid w:val="00C44D3E"/>
    <w:rsid w:val="00C44DD3"/>
    <w:rsid w:val="00C45051"/>
    <w:rsid w:val="00C4509C"/>
    <w:rsid w:val="00C455B6"/>
    <w:rsid w:val="00C457F9"/>
    <w:rsid w:val="00C45A37"/>
    <w:rsid w:val="00C45C6B"/>
    <w:rsid w:val="00C45CF2"/>
    <w:rsid w:val="00C46100"/>
    <w:rsid w:val="00C47113"/>
    <w:rsid w:val="00C472A8"/>
    <w:rsid w:val="00C50269"/>
    <w:rsid w:val="00C50755"/>
    <w:rsid w:val="00C50B3C"/>
    <w:rsid w:val="00C50C9B"/>
    <w:rsid w:val="00C50CBA"/>
    <w:rsid w:val="00C513A3"/>
    <w:rsid w:val="00C51517"/>
    <w:rsid w:val="00C52292"/>
    <w:rsid w:val="00C5234C"/>
    <w:rsid w:val="00C523D7"/>
    <w:rsid w:val="00C52BE8"/>
    <w:rsid w:val="00C52CB6"/>
    <w:rsid w:val="00C52DF5"/>
    <w:rsid w:val="00C53CD2"/>
    <w:rsid w:val="00C54055"/>
    <w:rsid w:val="00C54E50"/>
    <w:rsid w:val="00C54FF9"/>
    <w:rsid w:val="00C550AD"/>
    <w:rsid w:val="00C5518E"/>
    <w:rsid w:val="00C555FC"/>
    <w:rsid w:val="00C5572A"/>
    <w:rsid w:val="00C55E39"/>
    <w:rsid w:val="00C566AE"/>
    <w:rsid w:val="00C56BA2"/>
    <w:rsid w:val="00C56D7A"/>
    <w:rsid w:val="00C56F57"/>
    <w:rsid w:val="00C5700D"/>
    <w:rsid w:val="00C573CC"/>
    <w:rsid w:val="00C5761B"/>
    <w:rsid w:val="00C6002A"/>
    <w:rsid w:val="00C60C4A"/>
    <w:rsid w:val="00C60CF9"/>
    <w:rsid w:val="00C610F8"/>
    <w:rsid w:val="00C61518"/>
    <w:rsid w:val="00C617D9"/>
    <w:rsid w:val="00C61CA7"/>
    <w:rsid w:val="00C640E2"/>
    <w:rsid w:val="00C643D0"/>
    <w:rsid w:val="00C64532"/>
    <w:rsid w:val="00C64D49"/>
    <w:rsid w:val="00C64F76"/>
    <w:rsid w:val="00C652A7"/>
    <w:rsid w:val="00C654F0"/>
    <w:rsid w:val="00C65706"/>
    <w:rsid w:val="00C661E4"/>
    <w:rsid w:val="00C667FD"/>
    <w:rsid w:val="00C66D4A"/>
    <w:rsid w:val="00C66E28"/>
    <w:rsid w:val="00C67888"/>
    <w:rsid w:val="00C67A12"/>
    <w:rsid w:val="00C7084C"/>
    <w:rsid w:val="00C70B4C"/>
    <w:rsid w:val="00C7103E"/>
    <w:rsid w:val="00C71283"/>
    <w:rsid w:val="00C716DC"/>
    <w:rsid w:val="00C71856"/>
    <w:rsid w:val="00C72102"/>
    <w:rsid w:val="00C732D7"/>
    <w:rsid w:val="00C734D6"/>
    <w:rsid w:val="00C737FF"/>
    <w:rsid w:val="00C745A1"/>
    <w:rsid w:val="00C745EA"/>
    <w:rsid w:val="00C7484B"/>
    <w:rsid w:val="00C74F0E"/>
    <w:rsid w:val="00C75079"/>
    <w:rsid w:val="00C75519"/>
    <w:rsid w:val="00C7555D"/>
    <w:rsid w:val="00C7632A"/>
    <w:rsid w:val="00C7672B"/>
    <w:rsid w:val="00C7683F"/>
    <w:rsid w:val="00C76D50"/>
    <w:rsid w:val="00C775F1"/>
    <w:rsid w:val="00C77855"/>
    <w:rsid w:val="00C77D76"/>
    <w:rsid w:val="00C77D89"/>
    <w:rsid w:val="00C77E9B"/>
    <w:rsid w:val="00C77FB0"/>
    <w:rsid w:val="00C80467"/>
    <w:rsid w:val="00C80684"/>
    <w:rsid w:val="00C806E3"/>
    <w:rsid w:val="00C80983"/>
    <w:rsid w:val="00C81774"/>
    <w:rsid w:val="00C81836"/>
    <w:rsid w:val="00C81A29"/>
    <w:rsid w:val="00C82150"/>
    <w:rsid w:val="00C82ACD"/>
    <w:rsid w:val="00C832FD"/>
    <w:rsid w:val="00C83697"/>
    <w:rsid w:val="00C83B16"/>
    <w:rsid w:val="00C83E1A"/>
    <w:rsid w:val="00C83F94"/>
    <w:rsid w:val="00C84260"/>
    <w:rsid w:val="00C846DE"/>
    <w:rsid w:val="00C84E8E"/>
    <w:rsid w:val="00C8529D"/>
    <w:rsid w:val="00C852B1"/>
    <w:rsid w:val="00C85C8F"/>
    <w:rsid w:val="00C85E8B"/>
    <w:rsid w:val="00C8621D"/>
    <w:rsid w:val="00C8713C"/>
    <w:rsid w:val="00C87197"/>
    <w:rsid w:val="00C873B5"/>
    <w:rsid w:val="00C87421"/>
    <w:rsid w:val="00C87935"/>
    <w:rsid w:val="00C87D2A"/>
    <w:rsid w:val="00C87E49"/>
    <w:rsid w:val="00C87F56"/>
    <w:rsid w:val="00C91726"/>
    <w:rsid w:val="00C91CFF"/>
    <w:rsid w:val="00C925E1"/>
    <w:rsid w:val="00C92A02"/>
    <w:rsid w:val="00C92E17"/>
    <w:rsid w:val="00C92FB0"/>
    <w:rsid w:val="00C93297"/>
    <w:rsid w:val="00C93600"/>
    <w:rsid w:val="00C93CC2"/>
    <w:rsid w:val="00C93E39"/>
    <w:rsid w:val="00C93F1A"/>
    <w:rsid w:val="00C93FA2"/>
    <w:rsid w:val="00C943CC"/>
    <w:rsid w:val="00C94657"/>
    <w:rsid w:val="00C949E2"/>
    <w:rsid w:val="00C94E07"/>
    <w:rsid w:val="00C95366"/>
    <w:rsid w:val="00C95A97"/>
    <w:rsid w:val="00C963E3"/>
    <w:rsid w:val="00C969DF"/>
    <w:rsid w:val="00C96DD6"/>
    <w:rsid w:val="00C97F4E"/>
    <w:rsid w:val="00CA0257"/>
    <w:rsid w:val="00CA0BD4"/>
    <w:rsid w:val="00CA0E5A"/>
    <w:rsid w:val="00CA0E82"/>
    <w:rsid w:val="00CA1059"/>
    <w:rsid w:val="00CA1704"/>
    <w:rsid w:val="00CA1828"/>
    <w:rsid w:val="00CA1CDB"/>
    <w:rsid w:val="00CA2124"/>
    <w:rsid w:val="00CA2223"/>
    <w:rsid w:val="00CA279A"/>
    <w:rsid w:val="00CA2CFC"/>
    <w:rsid w:val="00CA3976"/>
    <w:rsid w:val="00CA39D7"/>
    <w:rsid w:val="00CA3E2E"/>
    <w:rsid w:val="00CA3FDF"/>
    <w:rsid w:val="00CA478D"/>
    <w:rsid w:val="00CA484E"/>
    <w:rsid w:val="00CA4D0B"/>
    <w:rsid w:val="00CA509B"/>
    <w:rsid w:val="00CA54ED"/>
    <w:rsid w:val="00CA550C"/>
    <w:rsid w:val="00CA5AEF"/>
    <w:rsid w:val="00CA5BC4"/>
    <w:rsid w:val="00CA5D92"/>
    <w:rsid w:val="00CA5EC0"/>
    <w:rsid w:val="00CA624E"/>
    <w:rsid w:val="00CA62B2"/>
    <w:rsid w:val="00CA65CA"/>
    <w:rsid w:val="00CA6AB7"/>
    <w:rsid w:val="00CA71EA"/>
    <w:rsid w:val="00CA7496"/>
    <w:rsid w:val="00CA76D4"/>
    <w:rsid w:val="00CA7A70"/>
    <w:rsid w:val="00CA7FDD"/>
    <w:rsid w:val="00CB01E0"/>
    <w:rsid w:val="00CB02CE"/>
    <w:rsid w:val="00CB07A2"/>
    <w:rsid w:val="00CB0E8E"/>
    <w:rsid w:val="00CB1359"/>
    <w:rsid w:val="00CB1637"/>
    <w:rsid w:val="00CB1AFD"/>
    <w:rsid w:val="00CB1CBC"/>
    <w:rsid w:val="00CB1EFE"/>
    <w:rsid w:val="00CB2B11"/>
    <w:rsid w:val="00CB2B70"/>
    <w:rsid w:val="00CB2DE0"/>
    <w:rsid w:val="00CB30EE"/>
    <w:rsid w:val="00CB31BB"/>
    <w:rsid w:val="00CB32B9"/>
    <w:rsid w:val="00CB3315"/>
    <w:rsid w:val="00CB35C5"/>
    <w:rsid w:val="00CB3A07"/>
    <w:rsid w:val="00CB3AA6"/>
    <w:rsid w:val="00CB3DEE"/>
    <w:rsid w:val="00CB42D0"/>
    <w:rsid w:val="00CB46FA"/>
    <w:rsid w:val="00CB475B"/>
    <w:rsid w:val="00CB49D0"/>
    <w:rsid w:val="00CB4E5C"/>
    <w:rsid w:val="00CB5365"/>
    <w:rsid w:val="00CB5371"/>
    <w:rsid w:val="00CB5D7A"/>
    <w:rsid w:val="00CB5F67"/>
    <w:rsid w:val="00CB6030"/>
    <w:rsid w:val="00CB6577"/>
    <w:rsid w:val="00CB675F"/>
    <w:rsid w:val="00CB6945"/>
    <w:rsid w:val="00CB6999"/>
    <w:rsid w:val="00CB6B61"/>
    <w:rsid w:val="00CB6E9F"/>
    <w:rsid w:val="00CB73C0"/>
    <w:rsid w:val="00CB74A0"/>
    <w:rsid w:val="00CB74F9"/>
    <w:rsid w:val="00CB7706"/>
    <w:rsid w:val="00CC0734"/>
    <w:rsid w:val="00CC0C23"/>
    <w:rsid w:val="00CC0D6B"/>
    <w:rsid w:val="00CC0D7F"/>
    <w:rsid w:val="00CC0E91"/>
    <w:rsid w:val="00CC12A9"/>
    <w:rsid w:val="00CC137D"/>
    <w:rsid w:val="00CC145A"/>
    <w:rsid w:val="00CC14B2"/>
    <w:rsid w:val="00CC180C"/>
    <w:rsid w:val="00CC18BC"/>
    <w:rsid w:val="00CC1C8D"/>
    <w:rsid w:val="00CC2A86"/>
    <w:rsid w:val="00CC2F85"/>
    <w:rsid w:val="00CC2FA7"/>
    <w:rsid w:val="00CC306E"/>
    <w:rsid w:val="00CC3C7B"/>
    <w:rsid w:val="00CC40A6"/>
    <w:rsid w:val="00CC43C8"/>
    <w:rsid w:val="00CC46AA"/>
    <w:rsid w:val="00CC4925"/>
    <w:rsid w:val="00CC52C6"/>
    <w:rsid w:val="00CC58E5"/>
    <w:rsid w:val="00CC5A9D"/>
    <w:rsid w:val="00CC5DB3"/>
    <w:rsid w:val="00CC6002"/>
    <w:rsid w:val="00CC6479"/>
    <w:rsid w:val="00CC65DB"/>
    <w:rsid w:val="00CC66A8"/>
    <w:rsid w:val="00CC691A"/>
    <w:rsid w:val="00CC6B1A"/>
    <w:rsid w:val="00CC6B2A"/>
    <w:rsid w:val="00CC6C47"/>
    <w:rsid w:val="00CC6C48"/>
    <w:rsid w:val="00CC6D69"/>
    <w:rsid w:val="00CC7A16"/>
    <w:rsid w:val="00CC7AEF"/>
    <w:rsid w:val="00CC7C50"/>
    <w:rsid w:val="00CD1040"/>
    <w:rsid w:val="00CD10CC"/>
    <w:rsid w:val="00CD125F"/>
    <w:rsid w:val="00CD1A4B"/>
    <w:rsid w:val="00CD1B9B"/>
    <w:rsid w:val="00CD2421"/>
    <w:rsid w:val="00CD280D"/>
    <w:rsid w:val="00CD32BD"/>
    <w:rsid w:val="00CD32E8"/>
    <w:rsid w:val="00CD3AD9"/>
    <w:rsid w:val="00CD3E1C"/>
    <w:rsid w:val="00CD3F9A"/>
    <w:rsid w:val="00CD4241"/>
    <w:rsid w:val="00CD4A4B"/>
    <w:rsid w:val="00CD5993"/>
    <w:rsid w:val="00CD5C01"/>
    <w:rsid w:val="00CD6631"/>
    <w:rsid w:val="00CD6D19"/>
    <w:rsid w:val="00CD73A4"/>
    <w:rsid w:val="00CD7E81"/>
    <w:rsid w:val="00CD7E8B"/>
    <w:rsid w:val="00CE055A"/>
    <w:rsid w:val="00CE0753"/>
    <w:rsid w:val="00CE083F"/>
    <w:rsid w:val="00CE10D1"/>
    <w:rsid w:val="00CE1224"/>
    <w:rsid w:val="00CE1916"/>
    <w:rsid w:val="00CE1A0F"/>
    <w:rsid w:val="00CE1D49"/>
    <w:rsid w:val="00CE1EBE"/>
    <w:rsid w:val="00CE2192"/>
    <w:rsid w:val="00CE288A"/>
    <w:rsid w:val="00CE2E40"/>
    <w:rsid w:val="00CE2F52"/>
    <w:rsid w:val="00CE3C09"/>
    <w:rsid w:val="00CE3E9F"/>
    <w:rsid w:val="00CE42C0"/>
    <w:rsid w:val="00CE43C6"/>
    <w:rsid w:val="00CE43E4"/>
    <w:rsid w:val="00CE4F39"/>
    <w:rsid w:val="00CE50DD"/>
    <w:rsid w:val="00CE5233"/>
    <w:rsid w:val="00CE5282"/>
    <w:rsid w:val="00CE54B0"/>
    <w:rsid w:val="00CE5996"/>
    <w:rsid w:val="00CE5CA2"/>
    <w:rsid w:val="00CE5EB2"/>
    <w:rsid w:val="00CE72FC"/>
    <w:rsid w:val="00CE75C1"/>
    <w:rsid w:val="00CE780A"/>
    <w:rsid w:val="00CF09D9"/>
    <w:rsid w:val="00CF09F6"/>
    <w:rsid w:val="00CF197B"/>
    <w:rsid w:val="00CF2298"/>
    <w:rsid w:val="00CF2566"/>
    <w:rsid w:val="00CF26A0"/>
    <w:rsid w:val="00CF2CC2"/>
    <w:rsid w:val="00CF32F5"/>
    <w:rsid w:val="00CF4097"/>
    <w:rsid w:val="00CF4472"/>
    <w:rsid w:val="00CF50CF"/>
    <w:rsid w:val="00CF54F0"/>
    <w:rsid w:val="00CF5A4A"/>
    <w:rsid w:val="00CF5C91"/>
    <w:rsid w:val="00CF629A"/>
    <w:rsid w:val="00CF6876"/>
    <w:rsid w:val="00CF6A73"/>
    <w:rsid w:val="00CF6B6A"/>
    <w:rsid w:val="00CF70CC"/>
    <w:rsid w:val="00CF71CC"/>
    <w:rsid w:val="00CF730C"/>
    <w:rsid w:val="00CF7323"/>
    <w:rsid w:val="00CF7E16"/>
    <w:rsid w:val="00CF7FCF"/>
    <w:rsid w:val="00D00244"/>
    <w:rsid w:val="00D0057D"/>
    <w:rsid w:val="00D006F7"/>
    <w:rsid w:val="00D019EC"/>
    <w:rsid w:val="00D01DAB"/>
    <w:rsid w:val="00D02257"/>
    <w:rsid w:val="00D02798"/>
    <w:rsid w:val="00D028FE"/>
    <w:rsid w:val="00D02B65"/>
    <w:rsid w:val="00D031E7"/>
    <w:rsid w:val="00D03294"/>
    <w:rsid w:val="00D038CC"/>
    <w:rsid w:val="00D03BC4"/>
    <w:rsid w:val="00D04495"/>
    <w:rsid w:val="00D045C7"/>
    <w:rsid w:val="00D047F3"/>
    <w:rsid w:val="00D04A4C"/>
    <w:rsid w:val="00D04DA3"/>
    <w:rsid w:val="00D04F86"/>
    <w:rsid w:val="00D0532E"/>
    <w:rsid w:val="00D05649"/>
    <w:rsid w:val="00D05792"/>
    <w:rsid w:val="00D05D90"/>
    <w:rsid w:val="00D06623"/>
    <w:rsid w:val="00D0699C"/>
    <w:rsid w:val="00D07772"/>
    <w:rsid w:val="00D113B2"/>
    <w:rsid w:val="00D12552"/>
    <w:rsid w:val="00D1287B"/>
    <w:rsid w:val="00D1295D"/>
    <w:rsid w:val="00D129F1"/>
    <w:rsid w:val="00D1303E"/>
    <w:rsid w:val="00D130A8"/>
    <w:rsid w:val="00D13183"/>
    <w:rsid w:val="00D1319E"/>
    <w:rsid w:val="00D131FE"/>
    <w:rsid w:val="00D13680"/>
    <w:rsid w:val="00D149C4"/>
    <w:rsid w:val="00D1511F"/>
    <w:rsid w:val="00D15E77"/>
    <w:rsid w:val="00D15EE6"/>
    <w:rsid w:val="00D165B0"/>
    <w:rsid w:val="00D16ACB"/>
    <w:rsid w:val="00D16BC8"/>
    <w:rsid w:val="00D16CC9"/>
    <w:rsid w:val="00D16D03"/>
    <w:rsid w:val="00D1755E"/>
    <w:rsid w:val="00D17912"/>
    <w:rsid w:val="00D17BB0"/>
    <w:rsid w:val="00D17DB9"/>
    <w:rsid w:val="00D17F3E"/>
    <w:rsid w:val="00D20201"/>
    <w:rsid w:val="00D206CD"/>
    <w:rsid w:val="00D20F9B"/>
    <w:rsid w:val="00D20FB9"/>
    <w:rsid w:val="00D21538"/>
    <w:rsid w:val="00D215F3"/>
    <w:rsid w:val="00D218D8"/>
    <w:rsid w:val="00D21BEF"/>
    <w:rsid w:val="00D223BF"/>
    <w:rsid w:val="00D22AF8"/>
    <w:rsid w:val="00D231AA"/>
    <w:rsid w:val="00D23BA7"/>
    <w:rsid w:val="00D24391"/>
    <w:rsid w:val="00D2474D"/>
    <w:rsid w:val="00D24B0F"/>
    <w:rsid w:val="00D24F42"/>
    <w:rsid w:val="00D25C5F"/>
    <w:rsid w:val="00D2638C"/>
    <w:rsid w:val="00D265E2"/>
    <w:rsid w:val="00D2696E"/>
    <w:rsid w:val="00D26DD6"/>
    <w:rsid w:val="00D26DE2"/>
    <w:rsid w:val="00D279C3"/>
    <w:rsid w:val="00D27ED4"/>
    <w:rsid w:val="00D303FF"/>
    <w:rsid w:val="00D3088D"/>
    <w:rsid w:val="00D30E49"/>
    <w:rsid w:val="00D31043"/>
    <w:rsid w:val="00D311C1"/>
    <w:rsid w:val="00D31434"/>
    <w:rsid w:val="00D3154A"/>
    <w:rsid w:val="00D315BC"/>
    <w:rsid w:val="00D32393"/>
    <w:rsid w:val="00D32414"/>
    <w:rsid w:val="00D3294A"/>
    <w:rsid w:val="00D329DA"/>
    <w:rsid w:val="00D32BA3"/>
    <w:rsid w:val="00D33388"/>
    <w:rsid w:val="00D334C6"/>
    <w:rsid w:val="00D33574"/>
    <w:rsid w:val="00D337CC"/>
    <w:rsid w:val="00D33B8E"/>
    <w:rsid w:val="00D33C65"/>
    <w:rsid w:val="00D3400B"/>
    <w:rsid w:val="00D3419E"/>
    <w:rsid w:val="00D34241"/>
    <w:rsid w:val="00D34421"/>
    <w:rsid w:val="00D356BA"/>
    <w:rsid w:val="00D36406"/>
    <w:rsid w:val="00D369C6"/>
    <w:rsid w:val="00D36A8E"/>
    <w:rsid w:val="00D379F9"/>
    <w:rsid w:val="00D37C53"/>
    <w:rsid w:val="00D40154"/>
    <w:rsid w:val="00D401DA"/>
    <w:rsid w:val="00D405A7"/>
    <w:rsid w:val="00D405B1"/>
    <w:rsid w:val="00D40617"/>
    <w:rsid w:val="00D415B0"/>
    <w:rsid w:val="00D41BB2"/>
    <w:rsid w:val="00D41E08"/>
    <w:rsid w:val="00D42872"/>
    <w:rsid w:val="00D42F3D"/>
    <w:rsid w:val="00D4362F"/>
    <w:rsid w:val="00D43984"/>
    <w:rsid w:val="00D43F91"/>
    <w:rsid w:val="00D44219"/>
    <w:rsid w:val="00D44DBD"/>
    <w:rsid w:val="00D45ACD"/>
    <w:rsid w:val="00D45C36"/>
    <w:rsid w:val="00D45FBB"/>
    <w:rsid w:val="00D464B2"/>
    <w:rsid w:val="00D4668E"/>
    <w:rsid w:val="00D4671F"/>
    <w:rsid w:val="00D46F0A"/>
    <w:rsid w:val="00D46FBF"/>
    <w:rsid w:val="00D471E0"/>
    <w:rsid w:val="00D473AB"/>
    <w:rsid w:val="00D47898"/>
    <w:rsid w:val="00D50064"/>
    <w:rsid w:val="00D500F6"/>
    <w:rsid w:val="00D505D4"/>
    <w:rsid w:val="00D50AEE"/>
    <w:rsid w:val="00D50D54"/>
    <w:rsid w:val="00D51322"/>
    <w:rsid w:val="00D51AA4"/>
    <w:rsid w:val="00D51CA1"/>
    <w:rsid w:val="00D52119"/>
    <w:rsid w:val="00D52687"/>
    <w:rsid w:val="00D52966"/>
    <w:rsid w:val="00D52EC1"/>
    <w:rsid w:val="00D53191"/>
    <w:rsid w:val="00D5410C"/>
    <w:rsid w:val="00D5413C"/>
    <w:rsid w:val="00D54195"/>
    <w:rsid w:val="00D541AB"/>
    <w:rsid w:val="00D54541"/>
    <w:rsid w:val="00D55470"/>
    <w:rsid w:val="00D55AF9"/>
    <w:rsid w:val="00D560B6"/>
    <w:rsid w:val="00D56467"/>
    <w:rsid w:val="00D564DE"/>
    <w:rsid w:val="00D567EC"/>
    <w:rsid w:val="00D5697F"/>
    <w:rsid w:val="00D56986"/>
    <w:rsid w:val="00D56BC7"/>
    <w:rsid w:val="00D5722A"/>
    <w:rsid w:val="00D6006C"/>
    <w:rsid w:val="00D60878"/>
    <w:rsid w:val="00D60A41"/>
    <w:rsid w:val="00D61424"/>
    <w:rsid w:val="00D61A95"/>
    <w:rsid w:val="00D61C70"/>
    <w:rsid w:val="00D627D0"/>
    <w:rsid w:val="00D629B4"/>
    <w:rsid w:val="00D62EA5"/>
    <w:rsid w:val="00D62EB9"/>
    <w:rsid w:val="00D62F1E"/>
    <w:rsid w:val="00D631E9"/>
    <w:rsid w:val="00D63263"/>
    <w:rsid w:val="00D635E1"/>
    <w:rsid w:val="00D636AE"/>
    <w:rsid w:val="00D63A47"/>
    <w:rsid w:val="00D64E34"/>
    <w:rsid w:val="00D65604"/>
    <w:rsid w:val="00D65B4F"/>
    <w:rsid w:val="00D662AE"/>
    <w:rsid w:val="00D66375"/>
    <w:rsid w:val="00D66AF9"/>
    <w:rsid w:val="00D66F4F"/>
    <w:rsid w:val="00D67B75"/>
    <w:rsid w:val="00D67E92"/>
    <w:rsid w:val="00D71232"/>
    <w:rsid w:val="00D717C5"/>
    <w:rsid w:val="00D717FA"/>
    <w:rsid w:val="00D71840"/>
    <w:rsid w:val="00D71E8C"/>
    <w:rsid w:val="00D72312"/>
    <w:rsid w:val="00D724DE"/>
    <w:rsid w:val="00D724F4"/>
    <w:rsid w:val="00D72743"/>
    <w:rsid w:val="00D72BCB"/>
    <w:rsid w:val="00D72D67"/>
    <w:rsid w:val="00D72E27"/>
    <w:rsid w:val="00D731DE"/>
    <w:rsid w:val="00D73559"/>
    <w:rsid w:val="00D7412E"/>
    <w:rsid w:val="00D746F0"/>
    <w:rsid w:val="00D74C12"/>
    <w:rsid w:val="00D74F5B"/>
    <w:rsid w:val="00D75148"/>
    <w:rsid w:val="00D75A62"/>
    <w:rsid w:val="00D75C9F"/>
    <w:rsid w:val="00D75D48"/>
    <w:rsid w:val="00D762F2"/>
    <w:rsid w:val="00D76718"/>
    <w:rsid w:val="00D76B80"/>
    <w:rsid w:val="00D770A5"/>
    <w:rsid w:val="00D773E3"/>
    <w:rsid w:val="00D77D6C"/>
    <w:rsid w:val="00D77F8E"/>
    <w:rsid w:val="00D80957"/>
    <w:rsid w:val="00D80D30"/>
    <w:rsid w:val="00D81683"/>
    <w:rsid w:val="00D8192E"/>
    <w:rsid w:val="00D81E94"/>
    <w:rsid w:val="00D821FB"/>
    <w:rsid w:val="00D8231A"/>
    <w:rsid w:val="00D82465"/>
    <w:rsid w:val="00D82846"/>
    <w:rsid w:val="00D82F75"/>
    <w:rsid w:val="00D8335C"/>
    <w:rsid w:val="00D83BF7"/>
    <w:rsid w:val="00D84A28"/>
    <w:rsid w:val="00D85081"/>
    <w:rsid w:val="00D8537F"/>
    <w:rsid w:val="00D85DC0"/>
    <w:rsid w:val="00D8605B"/>
    <w:rsid w:val="00D86086"/>
    <w:rsid w:val="00D86276"/>
    <w:rsid w:val="00D8682E"/>
    <w:rsid w:val="00D8688B"/>
    <w:rsid w:val="00D869F2"/>
    <w:rsid w:val="00D86B9E"/>
    <w:rsid w:val="00D86BD7"/>
    <w:rsid w:val="00D86E7E"/>
    <w:rsid w:val="00D86FA3"/>
    <w:rsid w:val="00D87215"/>
    <w:rsid w:val="00D8757E"/>
    <w:rsid w:val="00D87E34"/>
    <w:rsid w:val="00D87E9D"/>
    <w:rsid w:val="00D87EC0"/>
    <w:rsid w:val="00D900B6"/>
    <w:rsid w:val="00D900C9"/>
    <w:rsid w:val="00D90290"/>
    <w:rsid w:val="00D9042A"/>
    <w:rsid w:val="00D90602"/>
    <w:rsid w:val="00D90AC6"/>
    <w:rsid w:val="00D910C7"/>
    <w:rsid w:val="00D9245A"/>
    <w:rsid w:val="00D92A8E"/>
    <w:rsid w:val="00D92D37"/>
    <w:rsid w:val="00D93F97"/>
    <w:rsid w:val="00D941E5"/>
    <w:rsid w:val="00D949D4"/>
    <w:rsid w:val="00D951BA"/>
    <w:rsid w:val="00D9521D"/>
    <w:rsid w:val="00D9574D"/>
    <w:rsid w:val="00D957DD"/>
    <w:rsid w:val="00D9588C"/>
    <w:rsid w:val="00D95915"/>
    <w:rsid w:val="00D95A9C"/>
    <w:rsid w:val="00D95D6F"/>
    <w:rsid w:val="00D95DEE"/>
    <w:rsid w:val="00D9677A"/>
    <w:rsid w:val="00D96C55"/>
    <w:rsid w:val="00D97645"/>
    <w:rsid w:val="00D97EDB"/>
    <w:rsid w:val="00D97F97"/>
    <w:rsid w:val="00D97FA8"/>
    <w:rsid w:val="00DA05B9"/>
    <w:rsid w:val="00DA0808"/>
    <w:rsid w:val="00DA0A63"/>
    <w:rsid w:val="00DA0B3A"/>
    <w:rsid w:val="00DA0F8F"/>
    <w:rsid w:val="00DA10C3"/>
    <w:rsid w:val="00DA11F7"/>
    <w:rsid w:val="00DA13AC"/>
    <w:rsid w:val="00DA1A50"/>
    <w:rsid w:val="00DA1C3E"/>
    <w:rsid w:val="00DA1FE1"/>
    <w:rsid w:val="00DA259D"/>
    <w:rsid w:val="00DA2BEA"/>
    <w:rsid w:val="00DA3466"/>
    <w:rsid w:val="00DA34B2"/>
    <w:rsid w:val="00DA3721"/>
    <w:rsid w:val="00DA38B4"/>
    <w:rsid w:val="00DA3927"/>
    <w:rsid w:val="00DA3AD4"/>
    <w:rsid w:val="00DA3DB8"/>
    <w:rsid w:val="00DA458C"/>
    <w:rsid w:val="00DA476B"/>
    <w:rsid w:val="00DA4988"/>
    <w:rsid w:val="00DA4BF1"/>
    <w:rsid w:val="00DA4CFA"/>
    <w:rsid w:val="00DA4D2B"/>
    <w:rsid w:val="00DA4D8B"/>
    <w:rsid w:val="00DA538B"/>
    <w:rsid w:val="00DA5815"/>
    <w:rsid w:val="00DA5969"/>
    <w:rsid w:val="00DA6124"/>
    <w:rsid w:val="00DA6983"/>
    <w:rsid w:val="00DA6ED9"/>
    <w:rsid w:val="00DA7927"/>
    <w:rsid w:val="00DA7B83"/>
    <w:rsid w:val="00DB013E"/>
    <w:rsid w:val="00DB0193"/>
    <w:rsid w:val="00DB0615"/>
    <w:rsid w:val="00DB0961"/>
    <w:rsid w:val="00DB0D67"/>
    <w:rsid w:val="00DB1004"/>
    <w:rsid w:val="00DB12D2"/>
    <w:rsid w:val="00DB1555"/>
    <w:rsid w:val="00DB1CA5"/>
    <w:rsid w:val="00DB1DAF"/>
    <w:rsid w:val="00DB2349"/>
    <w:rsid w:val="00DB29D9"/>
    <w:rsid w:val="00DB3EB9"/>
    <w:rsid w:val="00DB49DD"/>
    <w:rsid w:val="00DB4A78"/>
    <w:rsid w:val="00DB4B22"/>
    <w:rsid w:val="00DB4EE8"/>
    <w:rsid w:val="00DB5C32"/>
    <w:rsid w:val="00DB5D83"/>
    <w:rsid w:val="00DB5E1D"/>
    <w:rsid w:val="00DB5EA2"/>
    <w:rsid w:val="00DB61D3"/>
    <w:rsid w:val="00DB645A"/>
    <w:rsid w:val="00DB6BF3"/>
    <w:rsid w:val="00DB6CB3"/>
    <w:rsid w:val="00DB767B"/>
    <w:rsid w:val="00DB7C83"/>
    <w:rsid w:val="00DB7FE0"/>
    <w:rsid w:val="00DC06AD"/>
    <w:rsid w:val="00DC134C"/>
    <w:rsid w:val="00DC1612"/>
    <w:rsid w:val="00DC16A5"/>
    <w:rsid w:val="00DC1932"/>
    <w:rsid w:val="00DC1E7E"/>
    <w:rsid w:val="00DC24CE"/>
    <w:rsid w:val="00DC2C3A"/>
    <w:rsid w:val="00DC2EE3"/>
    <w:rsid w:val="00DC3C60"/>
    <w:rsid w:val="00DC3C95"/>
    <w:rsid w:val="00DC3E1F"/>
    <w:rsid w:val="00DC4623"/>
    <w:rsid w:val="00DC4DAF"/>
    <w:rsid w:val="00DC4F1B"/>
    <w:rsid w:val="00DC52E1"/>
    <w:rsid w:val="00DC5326"/>
    <w:rsid w:val="00DC55AD"/>
    <w:rsid w:val="00DC5621"/>
    <w:rsid w:val="00DC5F60"/>
    <w:rsid w:val="00DC622B"/>
    <w:rsid w:val="00DC6269"/>
    <w:rsid w:val="00DC6A20"/>
    <w:rsid w:val="00DC7291"/>
    <w:rsid w:val="00DC7379"/>
    <w:rsid w:val="00DC780D"/>
    <w:rsid w:val="00DC7C08"/>
    <w:rsid w:val="00DC7C55"/>
    <w:rsid w:val="00DC7E78"/>
    <w:rsid w:val="00DC7F8A"/>
    <w:rsid w:val="00DD0DDE"/>
    <w:rsid w:val="00DD0E85"/>
    <w:rsid w:val="00DD1E1E"/>
    <w:rsid w:val="00DD1F1A"/>
    <w:rsid w:val="00DD27D8"/>
    <w:rsid w:val="00DD28E2"/>
    <w:rsid w:val="00DD2EB1"/>
    <w:rsid w:val="00DD3413"/>
    <w:rsid w:val="00DD398B"/>
    <w:rsid w:val="00DD3ACC"/>
    <w:rsid w:val="00DD3DC8"/>
    <w:rsid w:val="00DD46C0"/>
    <w:rsid w:val="00DD46CA"/>
    <w:rsid w:val="00DD47CA"/>
    <w:rsid w:val="00DD4C5D"/>
    <w:rsid w:val="00DD507E"/>
    <w:rsid w:val="00DD5183"/>
    <w:rsid w:val="00DD51C1"/>
    <w:rsid w:val="00DD58F7"/>
    <w:rsid w:val="00DD5B35"/>
    <w:rsid w:val="00DD5C99"/>
    <w:rsid w:val="00DD6171"/>
    <w:rsid w:val="00DD6C35"/>
    <w:rsid w:val="00DD71B3"/>
    <w:rsid w:val="00DD72E1"/>
    <w:rsid w:val="00DD751F"/>
    <w:rsid w:val="00DD762D"/>
    <w:rsid w:val="00DE13FA"/>
    <w:rsid w:val="00DE16B1"/>
    <w:rsid w:val="00DE2048"/>
    <w:rsid w:val="00DE2382"/>
    <w:rsid w:val="00DE308E"/>
    <w:rsid w:val="00DE367C"/>
    <w:rsid w:val="00DE3EE3"/>
    <w:rsid w:val="00DE4A37"/>
    <w:rsid w:val="00DE4E60"/>
    <w:rsid w:val="00DE5760"/>
    <w:rsid w:val="00DE5D20"/>
    <w:rsid w:val="00DE5FB1"/>
    <w:rsid w:val="00DE78C5"/>
    <w:rsid w:val="00DF0203"/>
    <w:rsid w:val="00DF068A"/>
    <w:rsid w:val="00DF0CEF"/>
    <w:rsid w:val="00DF1646"/>
    <w:rsid w:val="00DF1BBA"/>
    <w:rsid w:val="00DF2357"/>
    <w:rsid w:val="00DF305A"/>
    <w:rsid w:val="00DF373D"/>
    <w:rsid w:val="00DF3EEB"/>
    <w:rsid w:val="00DF444B"/>
    <w:rsid w:val="00DF4797"/>
    <w:rsid w:val="00DF48B5"/>
    <w:rsid w:val="00DF4BAA"/>
    <w:rsid w:val="00DF4BC7"/>
    <w:rsid w:val="00DF5645"/>
    <w:rsid w:val="00DF5CCA"/>
    <w:rsid w:val="00DF665D"/>
    <w:rsid w:val="00DF6B63"/>
    <w:rsid w:val="00DF7895"/>
    <w:rsid w:val="00DF7BF2"/>
    <w:rsid w:val="00DF7C1A"/>
    <w:rsid w:val="00E0059B"/>
    <w:rsid w:val="00E009EB"/>
    <w:rsid w:val="00E00A1D"/>
    <w:rsid w:val="00E00A20"/>
    <w:rsid w:val="00E00A61"/>
    <w:rsid w:val="00E00B00"/>
    <w:rsid w:val="00E00C35"/>
    <w:rsid w:val="00E00FD9"/>
    <w:rsid w:val="00E01070"/>
    <w:rsid w:val="00E01108"/>
    <w:rsid w:val="00E014B5"/>
    <w:rsid w:val="00E0164F"/>
    <w:rsid w:val="00E016A5"/>
    <w:rsid w:val="00E01824"/>
    <w:rsid w:val="00E01CF6"/>
    <w:rsid w:val="00E01D25"/>
    <w:rsid w:val="00E02CFD"/>
    <w:rsid w:val="00E02D54"/>
    <w:rsid w:val="00E030C5"/>
    <w:rsid w:val="00E0357B"/>
    <w:rsid w:val="00E039D9"/>
    <w:rsid w:val="00E03ACF"/>
    <w:rsid w:val="00E04431"/>
    <w:rsid w:val="00E04776"/>
    <w:rsid w:val="00E048A7"/>
    <w:rsid w:val="00E048BB"/>
    <w:rsid w:val="00E04B2E"/>
    <w:rsid w:val="00E04D51"/>
    <w:rsid w:val="00E04D5E"/>
    <w:rsid w:val="00E04E60"/>
    <w:rsid w:val="00E052E1"/>
    <w:rsid w:val="00E05393"/>
    <w:rsid w:val="00E06126"/>
    <w:rsid w:val="00E06A16"/>
    <w:rsid w:val="00E06C35"/>
    <w:rsid w:val="00E06D83"/>
    <w:rsid w:val="00E06F56"/>
    <w:rsid w:val="00E06FDA"/>
    <w:rsid w:val="00E07086"/>
    <w:rsid w:val="00E07BF7"/>
    <w:rsid w:val="00E07DE1"/>
    <w:rsid w:val="00E07ECB"/>
    <w:rsid w:val="00E10152"/>
    <w:rsid w:val="00E10830"/>
    <w:rsid w:val="00E10F3B"/>
    <w:rsid w:val="00E11D9B"/>
    <w:rsid w:val="00E11FBE"/>
    <w:rsid w:val="00E124A7"/>
    <w:rsid w:val="00E12845"/>
    <w:rsid w:val="00E12CED"/>
    <w:rsid w:val="00E1331B"/>
    <w:rsid w:val="00E1398F"/>
    <w:rsid w:val="00E13D74"/>
    <w:rsid w:val="00E1436F"/>
    <w:rsid w:val="00E146FD"/>
    <w:rsid w:val="00E1485A"/>
    <w:rsid w:val="00E14894"/>
    <w:rsid w:val="00E1597A"/>
    <w:rsid w:val="00E15ADE"/>
    <w:rsid w:val="00E162C5"/>
    <w:rsid w:val="00E16448"/>
    <w:rsid w:val="00E16A33"/>
    <w:rsid w:val="00E16A4E"/>
    <w:rsid w:val="00E16F03"/>
    <w:rsid w:val="00E17629"/>
    <w:rsid w:val="00E202E2"/>
    <w:rsid w:val="00E20C15"/>
    <w:rsid w:val="00E20E43"/>
    <w:rsid w:val="00E210E3"/>
    <w:rsid w:val="00E213E7"/>
    <w:rsid w:val="00E2181D"/>
    <w:rsid w:val="00E21887"/>
    <w:rsid w:val="00E21D7A"/>
    <w:rsid w:val="00E2215A"/>
    <w:rsid w:val="00E2235A"/>
    <w:rsid w:val="00E224B6"/>
    <w:rsid w:val="00E229D9"/>
    <w:rsid w:val="00E22B2F"/>
    <w:rsid w:val="00E22C09"/>
    <w:rsid w:val="00E2323D"/>
    <w:rsid w:val="00E23688"/>
    <w:rsid w:val="00E2412E"/>
    <w:rsid w:val="00E24EE8"/>
    <w:rsid w:val="00E25275"/>
    <w:rsid w:val="00E25336"/>
    <w:rsid w:val="00E25637"/>
    <w:rsid w:val="00E25F2F"/>
    <w:rsid w:val="00E2616D"/>
    <w:rsid w:val="00E264B5"/>
    <w:rsid w:val="00E2687C"/>
    <w:rsid w:val="00E26FBB"/>
    <w:rsid w:val="00E26FDE"/>
    <w:rsid w:val="00E270B7"/>
    <w:rsid w:val="00E270D7"/>
    <w:rsid w:val="00E273C3"/>
    <w:rsid w:val="00E27686"/>
    <w:rsid w:val="00E30542"/>
    <w:rsid w:val="00E308EE"/>
    <w:rsid w:val="00E318DA"/>
    <w:rsid w:val="00E323BC"/>
    <w:rsid w:val="00E324EA"/>
    <w:rsid w:val="00E32ACB"/>
    <w:rsid w:val="00E32F9E"/>
    <w:rsid w:val="00E333D1"/>
    <w:rsid w:val="00E334E7"/>
    <w:rsid w:val="00E335CC"/>
    <w:rsid w:val="00E33788"/>
    <w:rsid w:val="00E33D99"/>
    <w:rsid w:val="00E33DE0"/>
    <w:rsid w:val="00E343C4"/>
    <w:rsid w:val="00E34406"/>
    <w:rsid w:val="00E3463E"/>
    <w:rsid w:val="00E359FC"/>
    <w:rsid w:val="00E35AC3"/>
    <w:rsid w:val="00E35D41"/>
    <w:rsid w:val="00E36EE5"/>
    <w:rsid w:val="00E36FAF"/>
    <w:rsid w:val="00E37097"/>
    <w:rsid w:val="00E37844"/>
    <w:rsid w:val="00E37B44"/>
    <w:rsid w:val="00E37DA8"/>
    <w:rsid w:val="00E40523"/>
    <w:rsid w:val="00E40863"/>
    <w:rsid w:val="00E40A20"/>
    <w:rsid w:val="00E40E11"/>
    <w:rsid w:val="00E4101A"/>
    <w:rsid w:val="00E4166C"/>
    <w:rsid w:val="00E41CC6"/>
    <w:rsid w:val="00E41FA3"/>
    <w:rsid w:val="00E426A8"/>
    <w:rsid w:val="00E42D4E"/>
    <w:rsid w:val="00E43112"/>
    <w:rsid w:val="00E444AB"/>
    <w:rsid w:val="00E44A77"/>
    <w:rsid w:val="00E44AFA"/>
    <w:rsid w:val="00E44DA7"/>
    <w:rsid w:val="00E454C9"/>
    <w:rsid w:val="00E45C21"/>
    <w:rsid w:val="00E46480"/>
    <w:rsid w:val="00E4681F"/>
    <w:rsid w:val="00E46879"/>
    <w:rsid w:val="00E46929"/>
    <w:rsid w:val="00E46938"/>
    <w:rsid w:val="00E46E0A"/>
    <w:rsid w:val="00E476E7"/>
    <w:rsid w:val="00E47FBA"/>
    <w:rsid w:val="00E50093"/>
    <w:rsid w:val="00E50293"/>
    <w:rsid w:val="00E50774"/>
    <w:rsid w:val="00E50EB4"/>
    <w:rsid w:val="00E516C5"/>
    <w:rsid w:val="00E52BEB"/>
    <w:rsid w:val="00E53072"/>
    <w:rsid w:val="00E53393"/>
    <w:rsid w:val="00E537E9"/>
    <w:rsid w:val="00E53B9D"/>
    <w:rsid w:val="00E53D79"/>
    <w:rsid w:val="00E53E3D"/>
    <w:rsid w:val="00E545CA"/>
    <w:rsid w:val="00E54729"/>
    <w:rsid w:val="00E54A29"/>
    <w:rsid w:val="00E54BC6"/>
    <w:rsid w:val="00E54DBC"/>
    <w:rsid w:val="00E550EA"/>
    <w:rsid w:val="00E5542C"/>
    <w:rsid w:val="00E55B2A"/>
    <w:rsid w:val="00E55BE5"/>
    <w:rsid w:val="00E565B2"/>
    <w:rsid w:val="00E569FD"/>
    <w:rsid w:val="00E56A45"/>
    <w:rsid w:val="00E5715F"/>
    <w:rsid w:val="00E573B3"/>
    <w:rsid w:val="00E5755A"/>
    <w:rsid w:val="00E57719"/>
    <w:rsid w:val="00E57B0F"/>
    <w:rsid w:val="00E60136"/>
    <w:rsid w:val="00E604A6"/>
    <w:rsid w:val="00E6073A"/>
    <w:rsid w:val="00E60A72"/>
    <w:rsid w:val="00E60ED3"/>
    <w:rsid w:val="00E61291"/>
    <w:rsid w:val="00E621C0"/>
    <w:rsid w:val="00E62A4D"/>
    <w:rsid w:val="00E62E78"/>
    <w:rsid w:val="00E63470"/>
    <w:rsid w:val="00E63BB0"/>
    <w:rsid w:val="00E63CB0"/>
    <w:rsid w:val="00E645D7"/>
    <w:rsid w:val="00E64CFB"/>
    <w:rsid w:val="00E653DB"/>
    <w:rsid w:val="00E654EF"/>
    <w:rsid w:val="00E65FE3"/>
    <w:rsid w:val="00E66593"/>
    <w:rsid w:val="00E67D23"/>
    <w:rsid w:val="00E70B6E"/>
    <w:rsid w:val="00E70BCB"/>
    <w:rsid w:val="00E70DBE"/>
    <w:rsid w:val="00E70DE8"/>
    <w:rsid w:val="00E70E7D"/>
    <w:rsid w:val="00E710B1"/>
    <w:rsid w:val="00E713D8"/>
    <w:rsid w:val="00E7156B"/>
    <w:rsid w:val="00E715C2"/>
    <w:rsid w:val="00E71F36"/>
    <w:rsid w:val="00E72052"/>
    <w:rsid w:val="00E72184"/>
    <w:rsid w:val="00E724EA"/>
    <w:rsid w:val="00E7252F"/>
    <w:rsid w:val="00E735B6"/>
    <w:rsid w:val="00E73784"/>
    <w:rsid w:val="00E73920"/>
    <w:rsid w:val="00E73CBE"/>
    <w:rsid w:val="00E73DF2"/>
    <w:rsid w:val="00E74272"/>
    <w:rsid w:val="00E742B0"/>
    <w:rsid w:val="00E74487"/>
    <w:rsid w:val="00E74F88"/>
    <w:rsid w:val="00E758FC"/>
    <w:rsid w:val="00E75BD1"/>
    <w:rsid w:val="00E76134"/>
    <w:rsid w:val="00E76292"/>
    <w:rsid w:val="00E76822"/>
    <w:rsid w:val="00E76859"/>
    <w:rsid w:val="00E771A0"/>
    <w:rsid w:val="00E77387"/>
    <w:rsid w:val="00E776D9"/>
    <w:rsid w:val="00E80B64"/>
    <w:rsid w:val="00E80ED8"/>
    <w:rsid w:val="00E81094"/>
    <w:rsid w:val="00E8130D"/>
    <w:rsid w:val="00E81376"/>
    <w:rsid w:val="00E8143B"/>
    <w:rsid w:val="00E81A36"/>
    <w:rsid w:val="00E81ABB"/>
    <w:rsid w:val="00E81DD8"/>
    <w:rsid w:val="00E8234A"/>
    <w:rsid w:val="00E8241C"/>
    <w:rsid w:val="00E8277F"/>
    <w:rsid w:val="00E82871"/>
    <w:rsid w:val="00E82994"/>
    <w:rsid w:val="00E83115"/>
    <w:rsid w:val="00E8322C"/>
    <w:rsid w:val="00E833CE"/>
    <w:rsid w:val="00E83432"/>
    <w:rsid w:val="00E839FA"/>
    <w:rsid w:val="00E83B74"/>
    <w:rsid w:val="00E840ED"/>
    <w:rsid w:val="00E84122"/>
    <w:rsid w:val="00E841B1"/>
    <w:rsid w:val="00E843E7"/>
    <w:rsid w:val="00E84A91"/>
    <w:rsid w:val="00E84D7A"/>
    <w:rsid w:val="00E84E05"/>
    <w:rsid w:val="00E84E61"/>
    <w:rsid w:val="00E84F8E"/>
    <w:rsid w:val="00E857A6"/>
    <w:rsid w:val="00E85E5A"/>
    <w:rsid w:val="00E85F63"/>
    <w:rsid w:val="00E86453"/>
    <w:rsid w:val="00E869D5"/>
    <w:rsid w:val="00E87610"/>
    <w:rsid w:val="00E877B9"/>
    <w:rsid w:val="00E87BDC"/>
    <w:rsid w:val="00E87E01"/>
    <w:rsid w:val="00E901F4"/>
    <w:rsid w:val="00E9074F"/>
    <w:rsid w:val="00E90954"/>
    <w:rsid w:val="00E909DD"/>
    <w:rsid w:val="00E90FE8"/>
    <w:rsid w:val="00E91199"/>
    <w:rsid w:val="00E91215"/>
    <w:rsid w:val="00E916BC"/>
    <w:rsid w:val="00E920DD"/>
    <w:rsid w:val="00E9228C"/>
    <w:rsid w:val="00E929B8"/>
    <w:rsid w:val="00E92D88"/>
    <w:rsid w:val="00E93C56"/>
    <w:rsid w:val="00E93E80"/>
    <w:rsid w:val="00E93F47"/>
    <w:rsid w:val="00E94470"/>
    <w:rsid w:val="00E944CB"/>
    <w:rsid w:val="00E949A9"/>
    <w:rsid w:val="00E95093"/>
    <w:rsid w:val="00E955B5"/>
    <w:rsid w:val="00E95BF3"/>
    <w:rsid w:val="00E95F11"/>
    <w:rsid w:val="00E96014"/>
    <w:rsid w:val="00E96277"/>
    <w:rsid w:val="00E96511"/>
    <w:rsid w:val="00E966AC"/>
    <w:rsid w:val="00E96A03"/>
    <w:rsid w:val="00E96FA0"/>
    <w:rsid w:val="00E97002"/>
    <w:rsid w:val="00E97038"/>
    <w:rsid w:val="00E976D7"/>
    <w:rsid w:val="00E97878"/>
    <w:rsid w:val="00E97C21"/>
    <w:rsid w:val="00E97CB1"/>
    <w:rsid w:val="00E97DE3"/>
    <w:rsid w:val="00EA00DB"/>
    <w:rsid w:val="00EA075F"/>
    <w:rsid w:val="00EA0E41"/>
    <w:rsid w:val="00EA1496"/>
    <w:rsid w:val="00EA1E19"/>
    <w:rsid w:val="00EA2035"/>
    <w:rsid w:val="00EA2103"/>
    <w:rsid w:val="00EA26C2"/>
    <w:rsid w:val="00EA28CD"/>
    <w:rsid w:val="00EA3394"/>
    <w:rsid w:val="00EA3680"/>
    <w:rsid w:val="00EA3E1F"/>
    <w:rsid w:val="00EA3EC7"/>
    <w:rsid w:val="00EA3F83"/>
    <w:rsid w:val="00EA41CC"/>
    <w:rsid w:val="00EA4327"/>
    <w:rsid w:val="00EA44CF"/>
    <w:rsid w:val="00EA4538"/>
    <w:rsid w:val="00EA48A7"/>
    <w:rsid w:val="00EA50EB"/>
    <w:rsid w:val="00EA516B"/>
    <w:rsid w:val="00EA5B61"/>
    <w:rsid w:val="00EA5BD4"/>
    <w:rsid w:val="00EA6047"/>
    <w:rsid w:val="00EA6383"/>
    <w:rsid w:val="00EA6B00"/>
    <w:rsid w:val="00EA7236"/>
    <w:rsid w:val="00EA76B3"/>
    <w:rsid w:val="00EA7740"/>
    <w:rsid w:val="00EA7BE6"/>
    <w:rsid w:val="00EA7F84"/>
    <w:rsid w:val="00EB0159"/>
    <w:rsid w:val="00EB0884"/>
    <w:rsid w:val="00EB0C67"/>
    <w:rsid w:val="00EB1432"/>
    <w:rsid w:val="00EB1743"/>
    <w:rsid w:val="00EB187F"/>
    <w:rsid w:val="00EB1C12"/>
    <w:rsid w:val="00EB1C21"/>
    <w:rsid w:val="00EB1EB5"/>
    <w:rsid w:val="00EB23BB"/>
    <w:rsid w:val="00EB2765"/>
    <w:rsid w:val="00EB2F5B"/>
    <w:rsid w:val="00EB3558"/>
    <w:rsid w:val="00EB35C1"/>
    <w:rsid w:val="00EB3944"/>
    <w:rsid w:val="00EB3965"/>
    <w:rsid w:val="00EB39D1"/>
    <w:rsid w:val="00EB3B82"/>
    <w:rsid w:val="00EB3EF3"/>
    <w:rsid w:val="00EB458A"/>
    <w:rsid w:val="00EB49FA"/>
    <w:rsid w:val="00EB5780"/>
    <w:rsid w:val="00EB58E8"/>
    <w:rsid w:val="00EB5C15"/>
    <w:rsid w:val="00EB62A2"/>
    <w:rsid w:val="00EB69CB"/>
    <w:rsid w:val="00EB74FB"/>
    <w:rsid w:val="00EB77E4"/>
    <w:rsid w:val="00EB7D47"/>
    <w:rsid w:val="00EC018D"/>
    <w:rsid w:val="00EC02E0"/>
    <w:rsid w:val="00EC0973"/>
    <w:rsid w:val="00EC0C00"/>
    <w:rsid w:val="00EC101F"/>
    <w:rsid w:val="00EC117D"/>
    <w:rsid w:val="00EC11D2"/>
    <w:rsid w:val="00EC12E3"/>
    <w:rsid w:val="00EC15BC"/>
    <w:rsid w:val="00EC211B"/>
    <w:rsid w:val="00EC247A"/>
    <w:rsid w:val="00EC2A40"/>
    <w:rsid w:val="00EC32D5"/>
    <w:rsid w:val="00EC3CBF"/>
    <w:rsid w:val="00EC3DB4"/>
    <w:rsid w:val="00EC4B48"/>
    <w:rsid w:val="00EC514B"/>
    <w:rsid w:val="00EC56C1"/>
    <w:rsid w:val="00EC597D"/>
    <w:rsid w:val="00EC60C6"/>
    <w:rsid w:val="00EC61BB"/>
    <w:rsid w:val="00EC643A"/>
    <w:rsid w:val="00EC6818"/>
    <w:rsid w:val="00EC701F"/>
    <w:rsid w:val="00EC73E3"/>
    <w:rsid w:val="00EC7611"/>
    <w:rsid w:val="00EC7E3F"/>
    <w:rsid w:val="00EC7E61"/>
    <w:rsid w:val="00ED00C4"/>
    <w:rsid w:val="00ED04C2"/>
    <w:rsid w:val="00ED0601"/>
    <w:rsid w:val="00ED0CDA"/>
    <w:rsid w:val="00ED0D7A"/>
    <w:rsid w:val="00ED14E5"/>
    <w:rsid w:val="00ED1669"/>
    <w:rsid w:val="00ED23B5"/>
    <w:rsid w:val="00ED2939"/>
    <w:rsid w:val="00ED2C40"/>
    <w:rsid w:val="00ED2C9C"/>
    <w:rsid w:val="00ED2E86"/>
    <w:rsid w:val="00ED32E0"/>
    <w:rsid w:val="00ED451B"/>
    <w:rsid w:val="00ED4C0E"/>
    <w:rsid w:val="00ED4D0D"/>
    <w:rsid w:val="00ED5200"/>
    <w:rsid w:val="00ED5345"/>
    <w:rsid w:val="00ED535F"/>
    <w:rsid w:val="00ED5E24"/>
    <w:rsid w:val="00ED6593"/>
    <w:rsid w:val="00ED6ACE"/>
    <w:rsid w:val="00ED732B"/>
    <w:rsid w:val="00ED754C"/>
    <w:rsid w:val="00ED7864"/>
    <w:rsid w:val="00EE0B5A"/>
    <w:rsid w:val="00EE1210"/>
    <w:rsid w:val="00EE1249"/>
    <w:rsid w:val="00EE12AB"/>
    <w:rsid w:val="00EE145C"/>
    <w:rsid w:val="00EE189C"/>
    <w:rsid w:val="00EE1B33"/>
    <w:rsid w:val="00EE1DAC"/>
    <w:rsid w:val="00EE25BC"/>
    <w:rsid w:val="00EE2680"/>
    <w:rsid w:val="00EE2685"/>
    <w:rsid w:val="00EE2709"/>
    <w:rsid w:val="00EE298C"/>
    <w:rsid w:val="00EE2C39"/>
    <w:rsid w:val="00EE2FEB"/>
    <w:rsid w:val="00EE34D2"/>
    <w:rsid w:val="00EE3BE0"/>
    <w:rsid w:val="00EE3C52"/>
    <w:rsid w:val="00EE3FD9"/>
    <w:rsid w:val="00EE45AC"/>
    <w:rsid w:val="00EE5A41"/>
    <w:rsid w:val="00EE5F72"/>
    <w:rsid w:val="00EE62EF"/>
    <w:rsid w:val="00EE683A"/>
    <w:rsid w:val="00EE6B92"/>
    <w:rsid w:val="00EE6E14"/>
    <w:rsid w:val="00EE7080"/>
    <w:rsid w:val="00EE725A"/>
    <w:rsid w:val="00EE750A"/>
    <w:rsid w:val="00EE7A31"/>
    <w:rsid w:val="00EE7D13"/>
    <w:rsid w:val="00EF0158"/>
    <w:rsid w:val="00EF0317"/>
    <w:rsid w:val="00EF0A2B"/>
    <w:rsid w:val="00EF0B2E"/>
    <w:rsid w:val="00EF0D11"/>
    <w:rsid w:val="00EF0ED4"/>
    <w:rsid w:val="00EF1130"/>
    <w:rsid w:val="00EF13C4"/>
    <w:rsid w:val="00EF22EF"/>
    <w:rsid w:val="00EF239E"/>
    <w:rsid w:val="00EF28D9"/>
    <w:rsid w:val="00EF2ADA"/>
    <w:rsid w:val="00EF2BFA"/>
    <w:rsid w:val="00EF2FA4"/>
    <w:rsid w:val="00EF30E7"/>
    <w:rsid w:val="00EF30F5"/>
    <w:rsid w:val="00EF31A0"/>
    <w:rsid w:val="00EF3395"/>
    <w:rsid w:val="00EF3CD2"/>
    <w:rsid w:val="00EF3D08"/>
    <w:rsid w:val="00EF3E62"/>
    <w:rsid w:val="00EF3EB5"/>
    <w:rsid w:val="00EF41E9"/>
    <w:rsid w:val="00EF4398"/>
    <w:rsid w:val="00EF4453"/>
    <w:rsid w:val="00EF497A"/>
    <w:rsid w:val="00EF4F9E"/>
    <w:rsid w:val="00EF53B8"/>
    <w:rsid w:val="00EF5918"/>
    <w:rsid w:val="00EF5A61"/>
    <w:rsid w:val="00EF627C"/>
    <w:rsid w:val="00EF6B89"/>
    <w:rsid w:val="00EF6DFB"/>
    <w:rsid w:val="00EF70A2"/>
    <w:rsid w:val="00EF72C1"/>
    <w:rsid w:val="00EF79A6"/>
    <w:rsid w:val="00F004E3"/>
    <w:rsid w:val="00F00977"/>
    <w:rsid w:val="00F00DA7"/>
    <w:rsid w:val="00F01020"/>
    <w:rsid w:val="00F01181"/>
    <w:rsid w:val="00F01299"/>
    <w:rsid w:val="00F0152B"/>
    <w:rsid w:val="00F016E5"/>
    <w:rsid w:val="00F0220F"/>
    <w:rsid w:val="00F033DA"/>
    <w:rsid w:val="00F03816"/>
    <w:rsid w:val="00F03F7C"/>
    <w:rsid w:val="00F042D6"/>
    <w:rsid w:val="00F0447A"/>
    <w:rsid w:val="00F046B0"/>
    <w:rsid w:val="00F05367"/>
    <w:rsid w:val="00F0543A"/>
    <w:rsid w:val="00F05450"/>
    <w:rsid w:val="00F05D8B"/>
    <w:rsid w:val="00F05E25"/>
    <w:rsid w:val="00F05F8F"/>
    <w:rsid w:val="00F06D02"/>
    <w:rsid w:val="00F06EC4"/>
    <w:rsid w:val="00F06F84"/>
    <w:rsid w:val="00F07422"/>
    <w:rsid w:val="00F07857"/>
    <w:rsid w:val="00F10662"/>
    <w:rsid w:val="00F107D9"/>
    <w:rsid w:val="00F10B8E"/>
    <w:rsid w:val="00F10E98"/>
    <w:rsid w:val="00F10FD5"/>
    <w:rsid w:val="00F11898"/>
    <w:rsid w:val="00F11B41"/>
    <w:rsid w:val="00F11BFE"/>
    <w:rsid w:val="00F11F6B"/>
    <w:rsid w:val="00F11F89"/>
    <w:rsid w:val="00F120CF"/>
    <w:rsid w:val="00F121C4"/>
    <w:rsid w:val="00F12944"/>
    <w:rsid w:val="00F12C09"/>
    <w:rsid w:val="00F12DDF"/>
    <w:rsid w:val="00F132E3"/>
    <w:rsid w:val="00F13ABC"/>
    <w:rsid w:val="00F13D5C"/>
    <w:rsid w:val="00F13DA3"/>
    <w:rsid w:val="00F13E8E"/>
    <w:rsid w:val="00F14483"/>
    <w:rsid w:val="00F144F4"/>
    <w:rsid w:val="00F14B90"/>
    <w:rsid w:val="00F155BA"/>
    <w:rsid w:val="00F155CB"/>
    <w:rsid w:val="00F155D2"/>
    <w:rsid w:val="00F155F6"/>
    <w:rsid w:val="00F15C4D"/>
    <w:rsid w:val="00F15E8A"/>
    <w:rsid w:val="00F1653F"/>
    <w:rsid w:val="00F16FB3"/>
    <w:rsid w:val="00F1745F"/>
    <w:rsid w:val="00F176E1"/>
    <w:rsid w:val="00F1797C"/>
    <w:rsid w:val="00F179CF"/>
    <w:rsid w:val="00F17A0E"/>
    <w:rsid w:val="00F17C63"/>
    <w:rsid w:val="00F17D47"/>
    <w:rsid w:val="00F20560"/>
    <w:rsid w:val="00F208F9"/>
    <w:rsid w:val="00F211DE"/>
    <w:rsid w:val="00F218FA"/>
    <w:rsid w:val="00F219F1"/>
    <w:rsid w:val="00F21A35"/>
    <w:rsid w:val="00F21D83"/>
    <w:rsid w:val="00F22139"/>
    <w:rsid w:val="00F22198"/>
    <w:rsid w:val="00F224B1"/>
    <w:rsid w:val="00F22939"/>
    <w:rsid w:val="00F23FCA"/>
    <w:rsid w:val="00F24512"/>
    <w:rsid w:val="00F245C0"/>
    <w:rsid w:val="00F248AF"/>
    <w:rsid w:val="00F249DF"/>
    <w:rsid w:val="00F24A6D"/>
    <w:rsid w:val="00F24E5C"/>
    <w:rsid w:val="00F2503A"/>
    <w:rsid w:val="00F25508"/>
    <w:rsid w:val="00F259F0"/>
    <w:rsid w:val="00F25D58"/>
    <w:rsid w:val="00F260D0"/>
    <w:rsid w:val="00F26517"/>
    <w:rsid w:val="00F26527"/>
    <w:rsid w:val="00F2794A"/>
    <w:rsid w:val="00F27BF7"/>
    <w:rsid w:val="00F27E6A"/>
    <w:rsid w:val="00F303D5"/>
    <w:rsid w:val="00F312E7"/>
    <w:rsid w:val="00F31788"/>
    <w:rsid w:val="00F31E3A"/>
    <w:rsid w:val="00F32336"/>
    <w:rsid w:val="00F325B9"/>
    <w:rsid w:val="00F32AB6"/>
    <w:rsid w:val="00F32DB0"/>
    <w:rsid w:val="00F33312"/>
    <w:rsid w:val="00F33892"/>
    <w:rsid w:val="00F33ED9"/>
    <w:rsid w:val="00F3400E"/>
    <w:rsid w:val="00F34CE8"/>
    <w:rsid w:val="00F351A7"/>
    <w:rsid w:val="00F35555"/>
    <w:rsid w:val="00F3579C"/>
    <w:rsid w:val="00F3585C"/>
    <w:rsid w:val="00F3622A"/>
    <w:rsid w:val="00F36935"/>
    <w:rsid w:val="00F36B59"/>
    <w:rsid w:val="00F36DA5"/>
    <w:rsid w:val="00F37172"/>
    <w:rsid w:val="00F3726D"/>
    <w:rsid w:val="00F375DF"/>
    <w:rsid w:val="00F402CE"/>
    <w:rsid w:val="00F40906"/>
    <w:rsid w:val="00F40A25"/>
    <w:rsid w:val="00F40B1A"/>
    <w:rsid w:val="00F40C8A"/>
    <w:rsid w:val="00F40DB0"/>
    <w:rsid w:val="00F41056"/>
    <w:rsid w:val="00F41185"/>
    <w:rsid w:val="00F415F6"/>
    <w:rsid w:val="00F41F86"/>
    <w:rsid w:val="00F42744"/>
    <w:rsid w:val="00F428F2"/>
    <w:rsid w:val="00F42A25"/>
    <w:rsid w:val="00F42CCD"/>
    <w:rsid w:val="00F4375D"/>
    <w:rsid w:val="00F4378D"/>
    <w:rsid w:val="00F437BD"/>
    <w:rsid w:val="00F43C64"/>
    <w:rsid w:val="00F43DF6"/>
    <w:rsid w:val="00F43E9F"/>
    <w:rsid w:val="00F4456F"/>
    <w:rsid w:val="00F447C9"/>
    <w:rsid w:val="00F44BBA"/>
    <w:rsid w:val="00F45121"/>
    <w:rsid w:val="00F47255"/>
    <w:rsid w:val="00F473B7"/>
    <w:rsid w:val="00F47E11"/>
    <w:rsid w:val="00F47EDA"/>
    <w:rsid w:val="00F50992"/>
    <w:rsid w:val="00F50A9C"/>
    <w:rsid w:val="00F50BBD"/>
    <w:rsid w:val="00F50CA6"/>
    <w:rsid w:val="00F50D66"/>
    <w:rsid w:val="00F50DE3"/>
    <w:rsid w:val="00F515CB"/>
    <w:rsid w:val="00F5167C"/>
    <w:rsid w:val="00F518DB"/>
    <w:rsid w:val="00F51E28"/>
    <w:rsid w:val="00F5243F"/>
    <w:rsid w:val="00F5283A"/>
    <w:rsid w:val="00F53717"/>
    <w:rsid w:val="00F537E3"/>
    <w:rsid w:val="00F53850"/>
    <w:rsid w:val="00F53C84"/>
    <w:rsid w:val="00F53CAF"/>
    <w:rsid w:val="00F5408D"/>
    <w:rsid w:val="00F5441D"/>
    <w:rsid w:val="00F547D6"/>
    <w:rsid w:val="00F54824"/>
    <w:rsid w:val="00F54933"/>
    <w:rsid w:val="00F55381"/>
    <w:rsid w:val="00F5566F"/>
    <w:rsid w:val="00F556C4"/>
    <w:rsid w:val="00F557EC"/>
    <w:rsid w:val="00F558F5"/>
    <w:rsid w:val="00F55EDC"/>
    <w:rsid w:val="00F564E0"/>
    <w:rsid w:val="00F568B8"/>
    <w:rsid w:val="00F56A84"/>
    <w:rsid w:val="00F5707F"/>
    <w:rsid w:val="00F5751B"/>
    <w:rsid w:val="00F575D8"/>
    <w:rsid w:val="00F57FDB"/>
    <w:rsid w:val="00F601D4"/>
    <w:rsid w:val="00F6043E"/>
    <w:rsid w:val="00F6051E"/>
    <w:rsid w:val="00F60C9C"/>
    <w:rsid w:val="00F60ECB"/>
    <w:rsid w:val="00F61050"/>
    <w:rsid w:val="00F61282"/>
    <w:rsid w:val="00F6144C"/>
    <w:rsid w:val="00F61554"/>
    <w:rsid w:val="00F616AC"/>
    <w:rsid w:val="00F6173E"/>
    <w:rsid w:val="00F61FC3"/>
    <w:rsid w:val="00F62114"/>
    <w:rsid w:val="00F62558"/>
    <w:rsid w:val="00F625B4"/>
    <w:rsid w:val="00F62771"/>
    <w:rsid w:val="00F629DE"/>
    <w:rsid w:val="00F62BAF"/>
    <w:rsid w:val="00F6300A"/>
    <w:rsid w:val="00F633F5"/>
    <w:rsid w:val="00F635E6"/>
    <w:rsid w:val="00F6362E"/>
    <w:rsid w:val="00F63633"/>
    <w:rsid w:val="00F63C44"/>
    <w:rsid w:val="00F63C86"/>
    <w:rsid w:val="00F641B8"/>
    <w:rsid w:val="00F6484F"/>
    <w:rsid w:val="00F64CCE"/>
    <w:rsid w:val="00F65406"/>
    <w:rsid w:val="00F65413"/>
    <w:rsid w:val="00F6577A"/>
    <w:rsid w:val="00F660D2"/>
    <w:rsid w:val="00F66362"/>
    <w:rsid w:val="00F6639C"/>
    <w:rsid w:val="00F66A3B"/>
    <w:rsid w:val="00F66B90"/>
    <w:rsid w:val="00F66FE3"/>
    <w:rsid w:val="00F6709B"/>
    <w:rsid w:val="00F670F9"/>
    <w:rsid w:val="00F67639"/>
    <w:rsid w:val="00F67CD6"/>
    <w:rsid w:val="00F70CE4"/>
    <w:rsid w:val="00F71479"/>
    <w:rsid w:val="00F72038"/>
    <w:rsid w:val="00F72723"/>
    <w:rsid w:val="00F72A2C"/>
    <w:rsid w:val="00F72B81"/>
    <w:rsid w:val="00F72B86"/>
    <w:rsid w:val="00F72CC8"/>
    <w:rsid w:val="00F72D0E"/>
    <w:rsid w:val="00F72FF8"/>
    <w:rsid w:val="00F73002"/>
    <w:rsid w:val="00F7328A"/>
    <w:rsid w:val="00F744D6"/>
    <w:rsid w:val="00F746A3"/>
    <w:rsid w:val="00F750E0"/>
    <w:rsid w:val="00F75225"/>
    <w:rsid w:val="00F75268"/>
    <w:rsid w:val="00F75825"/>
    <w:rsid w:val="00F75A87"/>
    <w:rsid w:val="00F75C3D"/>
    <w:rsid w:val="00F75D34"/>
    <w:rsid w:val="00F7603A"/>
    <w:rsid w:val="00F769D2"/>
    <w:rsid w:val="00F76CAA"/>
    <w:rsid w:val="00F76F4A"/>
    <w:rsid w:val="00F7767E"/>
    <w:rsid w:val="00F7789A"/>
    <w:rsid w:val="00F77D72"/>
    <w:rsid w:val="00F80973"/>
    <w:rsid w:val="00F813CA"/>
    <w:rsid w:val="00F81D50"/>
    <w:rsid w:val="00F81DE2"/>
    <w:rsid w:val="00F81FB3"/>
    <w:rsid w:val="00F8229B"/>
    <w:rsid w:val="00F82367"/>
    <w:rsid w:val="00F826B7"/>
    <w:rsid w:val="00F82779"/>
    <w:rsid w:val="00F828B3"/>
    <w:rsid w:val="00F82C54"/>
    <w:rsid w:val="00F835F7"/>
    <w:rsid w:val="00F83745"/>
    <w:rsid w:val="00F83A42"/>
    <w:rsid w:val="00F83B56"/>
    <w:rsid w:val="00F843BC"/>
    <w:rsid w:val="00F848BA"/>
    <w:rsid w:val="00F84A8E"/>
    <w:rsid w:val="00F84B5C"/>
    <w:rsid w:val="00F8524E"/>
    <w:rsid w:val="00F85B7F"/>
    <w:rsid w:val="00F85BE4"/>
    <w:rsid w:val="00F85F1C"/>
    <w:rsid w:val="00F86593"/>
    <w:rsid w:val="00F86805"/>
    <w:rsid w:val="00F87239"/>
    <w:rsid w:val="00F874CE"/>
    <w:rsid w:val="00F874FC"/>
    <w:rsid w:val="00F876A8"/>
    <w:rsid w:val="00F879D7"/>
    <w:rsid w:val="00F901DA"/>
    <w:rsid w:val="00F906E2"/>
    <w:rsid w:val="00F90D79"/>
    <w:rsid w:val="00F91041"/>
    <w:rsid w:val="00F910EE"/>
    <w:rsid w:val="00F91372"/>
    <w:rsid w:val="00F9169F"/>
    <w:rsid w:val="00F91812"/>
    <w:rsid w:val="00F91C06"/>
    <w:rsid w:val="00F92B00"/>
    <w:rsid w:val="00F92C16"/>
    <w:rsid w:val="00F93BEE"/>
    <w:rsid w:val="00F93D50"/>
    <w:rsid w:val="00F93D57"/>
    <w:rsid w:val="00F93EA3"/>
    <w:rsid w:val="00F94469"/>
    <w:rsid w:val="00F9535B"/>
    <w:rsid w:val="00F955D5"/>
    <w:rsid w:val="00F959F3"/>
    <w:rsid w:val="00F95CC7"/>
    <w:rsid w:val="00F95D93"/>
    <w:rsid w:val="00F96222"/>
    <w:rsid w:val="00F96B7C"/>
    <w:rsid w:val="00F96BFD"/>
    <w:rsid w:val="00F971E1"/>
    <w:rsid w:val="00F97800"/>
    <w:rsid w:val="00F978B7"/>
    <w:rsid w:val="00F97DB7"/>
    <w:rsid w:val="00F97E82"/>
    <w:rsid w:val="00F97E9D"/>
    <w:rsid w:val="00FA0020"/>
    <w:rsid w:val="00FA0199"/>
    <w:rsid w:val="00FA0496"/>
    <w:rsid w:val="00FA0B8F"/>
    <w:rsid w:val="00FA0D70"/>
    <w:rsid w:val="00FA1685"/>
    <w:rsid w:val="00FA21A6"/>
    <w:rsid w:val="00FA2AF1"/>
    <w:rsid w:val="00FA3035"/>
    <w:rsid w:val="00FA3103"/>
    <w:rsid w:val="00FA4193"/>
    <w:rsid w:val="00FA4561"/>
    <w:rsid w:val="00FA46B2"/>
    <w:rsid w:val="00FA48BD"/>
    <w:rsid w:val="00FA48EE"/>
    <w:rsid w:val="00FA492C"/>
    <w:rsid w:val="00FA4AC8"/>
    <w:rsid w:val="00FA512A"/>
    <w:rsid w:val="00FA54BB"/>
    <w:rsid w:val="00FA54C3"/>
    <w:rsid w:val="00FA5ED0"/>
    <w:rsid w:val="00FA6424"/>
    <w:rsid w:val="00FA66CD"/>
    <w:rsid w:val="00FA6983"/>
    <w:rsid w:val="00FA73AB"/>
    <w:rsid w:val="00FA7413"/>
    <w:rsid w:val="00FA79B2"/>
    <w:rsid w:val="00FB045F"/>
    <w:rsid w:val="00FB04EB"/>
    <w:rsid w:val="00FB0B67"/>
    <w:rsid w:val="00FB14D3"/>
    <w:rsid w:val="00FB180A"/>
    <w:rsid w:val="00FB1B18"/>
    <w:rsid w:val="00FB1DC5"/>
    <w:rsid w:val="00FB1E81"/>
    <w:rsid w:val="00FB1F74"/>
    <w:rsid w:val="00FB1FFC"/>
    <w:rsid w:val="00FB2557"/>
    <w:rsid w:val="00FB27FF"/>
    <w:rsid w:val="00FB2D64"/>
    <w:rsid w:val="00FB316D"/>
    <w:rsid w:val="00FB31E6"/>
    <w:rsid w:val="00FB4311"/>
    <w:rsid w:val="00FB4500"/>
    <w:rsid w:val="00FB46AE"/>
    <w:rsid w:val="00FB48C8"/>
    <w:rsid w:val="00FB4D09"/>
    <w:rsid w:val="00FB4F48"/>
    <w:rsid w:val="00FB5279"/>
    <w:rsid w:val="00FB56DD"/>
    <w:rsid w:val="00FB5A39"/>
    <w:rsid w:val="00FB5E87"/>
    <w:rsid w:val="00FB6517"/>
    <w:rsid w:val="00FB658D"/>
    <w:rsid w:val="00FB68EB"/>
    <w:rsid w:val="00FB6F93"/>
    <w:rsid w:val="00FB74FF"/>
    <w:rsid w:val="00FB7647"/>
    <w:rsid w:val="00FB7D87"/>
    <w:rsid w:val="00FC0252"/>
    <w:rsid w:val="00FC0912"/>
    <w:rsid w:val="00FC0980"/>
    <w:rsid w:val="00FC0FC2"/>
    <w:rsid w:val="00FC1341"/>
    <w:rsid w:val="00FC156F"/>
    <w:rsid w:val="00FC1826"/>
    <w:rsid w:val="00FC18C4"/>
    <w:rsid w:val="00FC1A0D"/>
    <w:rsid w:val="00FC1CFE"/>
    <w:rsid w:val="00FC2014"/>
    <w:rsid w:val="00FC22CC"/>
    <w:rsid w:val="00FC23B9"/>
    <w:rsid w:val="00FC25B4"/>
    <w:rsid w:val="00FC2B14"/>
    <w:rsid w:val="00FC2E9F"/>
    <w:rsid w:val="00FC30C9"/>
    <w:rsid w:val="00FC39E1"/>
    <w:rsid w:val="00FC4227"/>
    <w:rsid w:val="00FC4547"/>
    <w:rsid w:val="00FC4C91"/>
    <w:rsid w:val="00FC5213"/>
    <w:rsid w:val="00FC583F"/>
    <w:rsid w:val="00FC595B"/>
    <w:rsid w:val="00FC5E04"/>
    <w:rsid w:val="00FC7467"/>
    <w:rsid w:val="00FC76AA"/>
    <w:rsid w:val="00FC783F"/>
    <w:rsid w:val="00FC7939"/>
    <w:rsid w:val="00FD0394"/>
    <w:rsid w:val="00FD0445"/>
    <w:rsid w:val="00FD0822"/>
    <w:rsid w:val="00FD0956"/>
    <w:rsid w:val="00FD0960"/>
    <w:rsid w:val="00FD0987"/>
    <w:rsid w:val="00FD0C54"/>
    <w:rsid w:val="00FD14DB"/>
    <w:rsid w:val="00FD1623"/>
    <w:rsid w:val="00FD1A9F"/>
    <w:rsid w:val="00FD1CCE"/>
    <w:rsid w:val="00FD1CEA"/>
    <w:rsid w:val="00FD1EA1"/>
    <w:rsid w:val="00FD298C"/>
    <w:rsid w:val="00FD2CCE"/>
    <w:rsid w:val="00FD2F05"/>
    <w:rsid w:val="00FD32DC"/>
    <w:rsid w:val="00FD37F3"/>
    <w:rsid w:val="00FD38AC"/>
    <w:rsid w:val="00FD38B9"/>
    <w:rsid w:val="00FD38D4"/>
    <w:rsid w:val="00FD4134"/>
    <w:rsid w:val="00FD43A2"/>
    <w:rsid w:val="00FD44B8"/>
    <w:rsid w:val="00FD4760"/>
    <w:rsid w:val="00FD4BBA"/>
    <w:rsid w:val="00FD4F9A"/>
    <w:rsid w:val="00FD57E4"/>
    <w:rsid w:val="00FD5D78"/>
    <w:rsid w:val="00FD5E7A"/>
    <w:rsid w:val="00FD6465"/>
    <w:rsid w:val="00FD65E2"/>
    <w:rsid w:val="00FD66CA"/>
    <w:rsid w:val="00FD6FEE"/>
    <w:rsid w:val="00FD77B8"/>
    <w:rsid w:val="00FD7CB2"/>
    <w:rsid w:val="00FE1AD4"/>
    <w:rsid w:val="00FE1CC0"/>
    <w:rsid w:val="00FE2286"/>
    <w:rsid w:val="00FE291A"/>
    <w:rsid w:val="00FE2B2E"/>
    <w:rsid w:val="00FE2F88"/>
    <w:rsid w:val="00FE3101"/>
    <w:rsid w:val="00FE3CF5"/>
    <w:rsid w:val="00FE3DA1"/>
    <w:rsid w:val="00FE4078"/>
    <w:rsid w:val="00FE47D0"/>
    <w:rsid w:val="00FE5249"/>
    <w:rsid w:val="00FE529F"/>
    <w:rsid w:val="00FE5AC7"/>
    <w:rsid w:val="00FE5E76"/>
    <w:rsid w:val="00FE6354"/>
    <w:rsid w:val="00FE6599"/>
    <w:rsid w:val="00FE65FB"/>
    <w:rsid w:val="00FE68AA"/>
    <w:rsid w:val="00FE7224"/>
    <w:rsid w:val="00FE76AD"/>
    <w:rsid w:val="00FE7A3A"/>
    <w:rsid w:val="00FE7B7F"/>
    <w:rsid w:val="00FE7C37"/>
    <w:rsid w:val="00FF01E1"/>
    <w:rsid w:val="00FF028E"/>
    <w:rsid w:val="00FF0BA6"/>
    <w:rsid w:val="00FF1264"/>
    <w:rsid w:val="00FF158E"/>
    <w:rsid w:val="00FF15A0"/>
    <w:rsid w:val="00FF1B2D"/>
    <w:rsid w:val="00FF1B7A"/>
    <w:rsid w:val="00FF21D9"/>
    <w:rsid w:val="00FF22EE"/>
    <w:rsid w:val="00FF267B"/>
    <w:rsid w:val="00FF2962"/>
    <w:rsid w:val="00FF3607"/>
    <w:rsid w:val="00FF3B86"/>
    <w:rsid w:val="00FF4437"/>
    <w:rsid w:val="00FF4A14"/>
    <w:rsid w:val="00FF4EAF"/>
    <w:rsid w:val="00FF51FE"/>
    <w:rsid w:val="00FF5AC3"/>
    <w:rsid w:val="00FF5E32"/>
    <w:rsid w:val="00FF626E"/>
    <w:rsid w:val="00FF62AB"/>
    <w:rsid w:val="00FF66F4"/>
    <w:rsid w:val="00FF6742"/>
    <w:rsid w:val="00FF6B74"/>
    <w:rsid w:val="00FF6CE1"/>
    <w:rsid w:val="12AFFE37"/>
    <w:rsid w:val="158F8E36"/>
    <w:rsid w:val="1DCC3C09"/>
    <w:rsid w:val="2B283CE2"/>
    <w:rsid w:val="2F996551"/>
    <w:rsid w:val="35044CFA"/>
    <w:rsid w:val="37CB6247"/>
    <w:rsid w:val="45C28B66"/>
    <w:rsid w:val="52C484CF"/>
    <w:rsid w:val="58366ADE"/>
    <w:rsid w:val="629F722E"/>
    <w:rsid w:val="728C5C65"/>
    <w:rsid w:val="76D9C8EF"/>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9C3BBD"/>
  <w15:docId w15:val="{8381E99C-383C-43E4-9CA3-B0D566ED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16A"/>
  </w:style>
  <w:style w:type="paragraph" w:styleId="Ttulo1">
    <w:name w:val="heading 1"/>
    <w:basedOn w:val="Normal"/>
    <w:next w:val="Normal"/>
    <w:link w:val="Ttulo1Car"/>
    <w:autoRedefine/>
    <w:uiPriority w:val="9"/>
    <w:qFormat/>
    <w:rsid w:val="00C45051"/>
    <w:pPr>
      <w:keepNext/>
      <w:keepLines/>
      <w:numPr>
        <w:numId w:val="1"/>
      </w:numPr>
      <w:spacing w:after="0" w:line="240" w:lineRule="auto"/>
      <w:jc w:val="both"/>
      <w:outlineLvl w:val="0"/>
    </w:pPr>
    <w:rPr>
      <w:rFonts w:eastAsiaTheme="majorEastAsia" w:cstheme="minorHAnsi"/>
      <w:b/>
      <w:bCs/>
      <w:color w:val="000000" w:themeColor="text1"/>
    </w:rPr>
  </w:style>
  <w:style w:type="paragraph" w:styleId="Ttulo2">
    <w:name w:val="heading 2"/>
    <w:basedOn w:val="Normal"/>
    <w:next w:val="Normal"/>
    <w:link w:val="Ttulo2Car"/>
    <w:autoRedefine/>
    <w:uiPriority w:val="9"/>
    <w:unhideWhenUsed/>
    <w:qFormat/>
    <w:rsid w:val="00FA79B2"/>
    <w:pPr>
      <w:keepNext/>
      <w:spacing w:after="0"/>
      <w:jc w:val="both"/>
      <w:outlineLvl w:val="1"/>
    </w:pPr>
    <w:rPr>
      <w:rFonts w:ascii="Arial Narrow" w:hAnsi="Arial Narrow"/>
      <w:b/>
      <w:color w:val="000000" w:themeColor="text1"/>
      <w:lang w:val="es-ES_tradnl"/>
    </w:rPr>
  </w:style>
  <w:style w:type="paragraph" w:styleId="Ttulo3">
    <w:name w:val="heading 3"/>
    <w:basedOn w:val="Normal"/>
    <w:next w:val="Normal"/>
    <w:link w:val="Ttulo3Car"/>
    <w:uiPriority w:val="99"/>
    <w:unhideWhenUsed/>
    <w:qFormat/>
    <w:rsid w:val="000F6595"/>
    <w:pPr>
      <w:keepNext/>
      <w:keepLines/>
      <w:spacing w:before="200" w:after="0"/>
      <w:outlineLvl w:val="2"/>
    </w:pPr>
    <w:rPr>
      <w:rFonts w:eastAsiaTheme="majorEastAsia" w:cstheme="majorBidi"/>
      <w:bCs/>
      <w:u w:val="single"/>
    </w:rPr>
  </w:style>
  <w:style w:type="paragraph" w:styleId="Ttulo4">
    <w:name w:val="heading 4"/>
    <w:basedOn w:val="Normal"/>
    <w:next w:val="Normal"/>
    <w:link w:val="Ttulo4Car"/>
    <w:uiPriority w:val="99"/>
    <w:unhideWhenUsed/>
    <w:qFormat/>
    <w:rsid w:val="007D57B6"/>
    <w:pPr>
      <w:keepNext/>
      <w:keepLines/>
      <w:spacing w:before="40" w:after="0"/>
      <w:outlineLvl w:val="3"/>
    </w:pPr>
    <w:rPr>
      <w:rFonts w:ascii="Calibri" w:eastAsiaTheme="majorEastAsia" w:hAnsi="Calibri" w:cstheme="majorBidi"/>
      <w:iCs/>
      <w:color w:val="000000" w:themeColor="text1"/>
    </w:rPr>
  </w:style>
  <w:style w:type="paragraph" w:styleId="Ttulo5">
    <w:name w:val="heading 5"/>
    <w:basedOn w:val="Normal"/>
    <w:next w:val="Normal"/>
    <w:link w:val="Ttulo5Car"/>
    <w:uiPriority w:val="9"/>
    <w:unhideWhenUsed/>
    <w:qFormat/>
    <w:rsid w:val="00D93F9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5051"/>
    <w:rPr>
      <w:rFonts w:eastAsiaTheme="majorEastAsia" w:cstheme="minorHAnsi"/>
      <w:b/>
      <w:bCs/>
      <w:color w:val="000000" w:themeColor="text1"/>
    </w:rPr>
  </w:style>
  <w:style w:type="character" w:customStyle="1" w:styleId="Ttulo2Car">
    <w:name w:val="Título 2 Car"/>
    <w:basedOn w:val="Fuentedeprrafopredeter"/>
    <w:link w:val="Ttulo2"/>
    <w:uiPriority w:val="9"/>
    <w:rsid w:val="00FA79B2"/>
    <w:rPr>
      <w:rFonts w:ascii="Arial Narrow" w:hAnsi="Arial Narrow"/>
      <w:b/>
      <w:color w:val="000000" w:themeColor="text1"/>
      <w:lang w:val="es-ES_tradnl"/>
    </w:rPr>
  </w:style>
  <w:style w:type="character" w:customStyle="1" w:styleId="Ttulo3Car">
    <w:name w:val="Título 3 Car"/>
    <w:basedOn w:val="Fuentedeprrafopredeter"/>
    <w:link w:val="Ttulo3"/>
    <w:uiPriority w:val="99"/>
    <w:rsid w:val="000F6595"/>
    <w:rPr>
      <w:rFonts w:eastAsiaTheme="majorEastAsia" w:cstheme="majorBidi"/>
      <w:bCs/>
      <w:u w:val="single"/>
    </w:rPr>
  </w:style>
  <w:style w:type="character" w:customStyle="1" w:styleId="Ttulo4Car">
    <w:name w:val="Título 4 Car"/>
    <w:basedOn w:val="Fuentedeprrafopredeter"/>
    <w:link w:val="Ttulo4"/>
    <w:uiPriority w:val="9"/>
    <w:rsid w:val="007D57B6"/>
    <w:rPr>
      <w:rFonts w:ascii="Calibri" w:eastAsiaTheme="majorEastAsia" w:hAnsi="Calibri" w:cstheme="majorBidi"/>
      <w:iCs/>
      <w:color w:val="000000" w:themeColor="text1"/>
    </w:rPr>
  </w:style>
  <w:style w:type="character" w:customStyle="1" w:styleId="Ttulo5Car">
    <w:name w:val="Título 5 Car"/>
    <w:basedOn w:val="Fuentedeprrafopredeter"/>
    <w:link w:val="Ttulo5"/>
    <w:uiPriority w:val="9"/>
    <w:rsid w:val="00D93F97"/>
    <w:rPr>
      <w:rFonts w:asciiTheme="majorHAnsi" w:eastAsiaTheme="majorEastAsia" w:hAnsiTheme="majorHAnsi" w:cstheme="majorBidi"/>
      <w:color w:val="243F60" w:themeColor="accent1" w:themeShade="7F"/>
    </w:rPr>
  </w:style>
  <w:style w:type="character" w:styleId="Hipervnculo">
    <w:name w:val="Hyperlink"/>
    <w:uiPriority w:val="99"/>
    <w:rsid w:val="007B2E20"/>
    <w:rPr>
      <w:color w:val="0000FF"/>
      <w:u w:val="single"/>
    </w:rPr>
  </w:style>
  <w:style w:type="paragraph" w:styleId="Textonotapie">
    <w:name w:val="footnote text"/>
    <w:aliases w:val="Footnote Text Char Car"/>
    <w:basedOn w:val="Normal"/>
    <w:link w:val="TextonotapieCar"/>
    <w:uiPriority w:val="99"/>
    <w:unhideWhenUsed/>
    <w:rsid w:val="007B2E20"/>
    <w:pPr>
      <w:spacing w:after="0" w:line="240" w:lineRule="auto"/>
      <w:jc w:val="both"/>
    </w:pPr>
    <w:rPr>
      <w:rFonts w:ascii="Arial" w:hAnsi="Arial"/>
      <w:sz w:val="20"/>
      <w:szCs w:val="20"/>
    </w:rPr>
  </w:style>
  <w:style w:type="character" w:customStyle="1" w:styleId="TextonotapieCar">
    <w:name w:val="Texto nota pie Car"/>
    <w:aliases w:val="Footnote Text Char Car Car"/>
    <w:basedOn w:val="Fuentedeprrafopredeter"/>
    <w:link w:val="Textonotapie"/>
    <w:uiPriority w:val="99"/>
    <w:rsid w:val="007B2E20"/>
    <w:rPr>
      <w:rFonts w:ascii="Arial" w:eastAsiaTheme="minorEastAsia" w:hAnsi="Arial"/>
      <w:sz w:val="20"/>
      <w:szCs w:val="20"/>
      <w:lang w:val="es-CO" w:eastAsia="es-CO"/>
    </w:rPr>
  </w:style>
  <w:style w:type="character" w:styleId="Refdenotaalpie">
    <w:name w:val="footnote reference"/>
    <w:basedOn w:val="Fuentedeprrafopredeter"/>
    <w:uiPriority w:val="99"/>
    <w:unhideWhenUsed/>
    <w:rsid w:val="007B2E20"/>
    <w:rPr>
      <w:vertAlign w:val="superscript"/>
    </w:rPr>
  </w:style>
  <w:style w:type="paragraph" w:styleId="Ttulo">
    <w:name w:val="Title"/>
    <w:basedOn w:val="Normal"/>
    <w:next w:val="Normal"/>
    <w:link w:val="TtuloCar"/>
    <w:qFormat/>
    <w:rsid w:val="007B2E20"/>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7B2E20"/>
    <w:rPr>
      <w:rFonts w:asciiTheme="majorHAnsi" w:eastAsiaTheme="majorEastAsia" w:hAnsiTheme="majorHAnsi" w:cstheme="majorBidi"/>
      <w:color w:val="17365D" w:themeColor="text2" w:themeShade="BF"/>
      <w:spacing w:val="5"/>
      <w:kern w:val="28"/>
      <w:sz w:val="52"/>
      <w:szCs w:val="52"/>
      <w:lang w:val="es-CO" w:eastAsia="es-CO"/>
    </w:rPr>
  </w:style>
  <w:style w:type="paragraph" w:styleId="Prrafodelista">
    <w:name w:val="List Paragraph"/>
    <w:aliases w:val="Segundo nivel de viñetas,Párrafo de lista1,Párrafo Aval,List Paragraph"/>
    <w:basedOn w:val="Normal"/>
    <w:link w:val="PrrafodelistaCar"/>
    <w:uiPriority w:val="34"/>
    <w:qFormat/>
    <w:rsid w:val="007B2E20"/>
    <w:pPr>
      <w:ind w:left="720"/>
      <w:contextualSpacing/>
      <w:jc w:val="both"/>
    </w:pPr>
    <w:rPr>
      <w:rFonts w:ascii="Arial" w:hAnsi="Arial"/>
      <w:sz w:val="20"/>
    </w:rPr>
  </w:style>
  <w:style w:type="paragraph" w:styleId="Encabezado">
    <w:name w:val="header"/>
    <w:basedOn w:val="Normal"/>
    <w:link w:val="EncabezadoCar"/>
    <w:uiPriority w:val="99"/>
    <w:unhideWhenUsed/>
    <w:rsid w:val="00A21E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1EA2"/>
  </w:style>
  <w:style w:type="paragraph" w:styleId="Piedepgina">
    <w:name w:val="footer"/>
    <w:basedOn w:val="Normal"/>
    <w:link w:val="PiedepginaCar"/>
    <w:uiPriority w:val="99"/>
    <w:unhideWhenUsed/>
    <w:rsid w:val="00A21E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1EA2"/>
  </w:style>
  <w:style w:type="paragraph" w:styleId="Textodeglobo">
    <w:name w:val="Balloon Text"/>
    <w:basedOn w:val="Normal"/>
    <w:link w:val="TextodegloboCar"/>
    <w:uiPriority w:val="99"/>
    <w:semiHidden/>
    <w:unhideWhenUsed/>
    <w:rsid w:val="00A21EA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A21EA2"/>
    <w:rPr>
      <w:rFonts w:ascii="Lucida Grande" w:hAnsi="Lucida Grande"/>
      <w:sz w:val="18"/>
      <w:szCs w:val="18"/>
    </w:rPr>
  </w:style>
  <w:style w:type="paragraph" w:styleId="Textonotaalfinal">
    <w:name w:val="endnote text"/>
    <w:basedOn w:val="Normal"/>
    <w:link w:val="TextonotaalfinalCar"/>
    <w:uiPriority w:val="99"/>
    <w:semiHidden/>
    <w:unhideWhenUsed/>
    <w:rsid w:val="00BD5AD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5ADA"/>
    <w:rPr>
      <w:sz w:val="20"/>
      <w:szCs w:val="20"/>
    </w:rPr>
  </w:style>
  <w:style w:type="character" w:styleId="Refdenotaalfinal">
    <w:name w:val="endnote reference"/>
    <w:basedOn w:val="Fuentedeprrafopredeter"/>
    <w:uiPriority w:val="99"/>
    <w:semiHidden/>
    <w:unhideWhenUsed/>
    <w:rsid w:val="00BD5ADA"/>
    <w:rPr>
      <w:vertAlign w:val="superscript"/>
    </w:rPr>
  </w:style>
  <w:style w:type="paragraph" w:styleId="TDC2">
    <w:name w:val="toc 2"/>
    <w:basedOn w:val="Normal"/>
    <w:next w:val="Normal"/>
    <w:autoRedefine/>
    <w:uiPriority w:val="39"/>
    <w:rsid w:val="00083D85"/>
    <w:pPr>
      <w:spacing w:after="0" w:line="240" w:lineRule="auto"/>
      <w:ind w:left="240"/>
    </w:pPr>
    <w:rPr>
      <w:rFonts w:ascii="Times New Roman" w:eastAsia="Times New Roman" w:hAnsi="Times New Roman" w:cs="Times New Roman"/>
      <w:sz w:val="24"/>
      <w:szCs w:val="24"/>
      <w:lang w:eastAsia="es-ES"/>
    </w:rPr>
  </w:style>
  <w:style w:type="character" w:styleId="Nmerodepgina">
    <w:name w:val="page number"/>
    <w:basedOn w:val="Fuentedeprrafopredeter"/>
    <w:uiPriority w:val="99"/>
    <w:rsid w:val="00A45317"/>
  </w:style>
  <w:style w:type="paragraph" w:customStyle="1" w:styleId="Default">
    <w:name w:val="Default"/>
    <w:rsid w:val="00E37DA8"/>
    <w:pPr>
      <w:autoSpaceDE w:val="0"/>
      <w:autoSpaceDN w:val="0"/>
      <w:adjustRightInd w:val="0"/>
      <w:spacing w:after="0" w:line="240" w:lineRule="auto"/>
    </w:pPr>
    <w:rPr>
      <w:rFonts w:ascii="Calibri" w:eastAsia="Calibri" w:hAnsi="Calibri" w:cs="Calibri"/>
      <w:color w:val="000000"/>
      <w:sz w:val="24"/>
      <w:szCs w:val="24"/>
    </w:rPr>
  </w:style>
  <w:style w:type="table" w:styleId="Tablaconcuadrcula">
    <w:name w:val="Table Grid"/>
    <w:basedOn w:val="Tablanormal"/>
    <w:rsid w:val="009D5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rsid w:val="00F40906"/>
    <w:pPr>
      <w:spacing w:after="0" w:line="240" w:lineRule="auto"/>
      <w:ind w:left="360"/>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F40906"/>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815BF9"/>
    <w:pPr>
      <w:jc w:val="left"/>
      <w:outlineLvl w:val="9"/>
    </w:pPr>
    <w:rPr>
      <w:rFonts w:asciiTheme="majorHAnsi" w:hAnsiTheme="majorHAnsi" w:cstheme="majorBidi"/>
      <w:color w:val="365F91" w:themeColor="accent1" w:themeShade="BF"/>
      <w:sz w:val="28"/>
    </w:rPr>
  </w:style>
  <w:style w:type="paragraph" w:styleId="TDC1">
    <w:name w:val="toc 1"/>
    <w:basedOn w:val="Normal"/>
    <w:next w:val="Normal"/>
    <w:autoRedefine/>
    <w:uiPriority w:val="39"/>
    <w:unhideWhenUsed/>
    <w:rsid w:val="00815BF9"/>
    <w:pPr>
      <w:spacing w:after="100"/>
    </w:pPr>
  </w:style>
  <w:style w:type="paragraph" w:styleId="Textoindependiente2">
    <w:name w:val="Body Text 2"/>
    <w:basedOn w:val="Normal"/>
    <w:link w:val="Textoindependiente2Car"/>
    <w:uiPriority w:val="99"/>
    <w:unhideWhenUsed/>
    <w:rsid w:val="001B0F81"/>
    <w:pPr>
      <w:spacing w:after="120" w:line="480" w:lineRule="auto"/>
    </w:pPr>
  </w:style>
  <w:style w:type="character" w:customStyle="1" w:styleId="Textoindependiente2Car">
    <w:name w:val="Texto independiente 2 Car"/>
    <w:basedOn w:val="Fuentedeprrafopredeter"/>
    <w:link w:val="Textoindependiente2"/>
    <w:uiPriority w:val="99"/>
    <w:rsid w:val="001B0F81"/>
  </w:style>
  <w:style w:type="paragraph" w:customStyle="1" w:styleId="BodyText21">
    <w:name w:val="Body Text 21"/>
    <w:basedOn w:val="Normal"/>
    <w:rsid w:val="001B0F81"/>
    <w:pPr>
      <w:tabs>
        <w:tab w:val="left" w:pos="-720"/>
      </w:tabs>
      <w:spacing w:after="0" w:line="240" w:lineRule="auto"/>
      <w:jc w:val="both"/>
    </w:pPr>
    <w:rPr>
      <w:rFonts w:ascii="Arial" w:eastAsia="Times New Roman" w:hAnsi="Arial" w:cs="Times New Roman"/>
      <w:spacing w:val="20"/>
      <w:sz w:val="16"/>
      <w:szCs w:val="20"/>
    </w:rPr>
  </w:style>
  <w:style w:type="character" w:customStyle="1" w:styleId="textonavy1">
    <w:name w:val="texto_navy1"/>
    <w:rsid w:val="001B0F81"/>
    <w:rPr>
      <w:color w:val="000080"/>
    </w:rPr>
  </w:style>
  <w:style w:type="paragraph" w:styleId="Textoindependiente3">
    <w:name w:val="Body Text 3"/>
    <w:basedOn w:val="Normal"/>
    <w:link w:val="Textoindependiente3Car"/>
    <w:uiPriority w:val="99"/>
    <w:rsid w:val="009305CF"/>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9305CF"/>
    <w:rPr>
      <w:rFonts w:ascii="Times New Roman" w:eastAsia="Times New Roman" w:hAnsi="Times New Roman" w:cs="Times New Roman"/>
      <w:sz w:val="16"/>
      <w:szCs w:val="16"/>
      <w:lang w:val="es-ES" w:eastAsia="es-ES"/>
    </w:rPr>
  </w:style>
  <w:style w:type="paragraph" w:styleId="Sinespaciado">
    <w:name w:val="No Spacing"/>
    <w:uiPriority w:val="1"/>
    <w:qFormat/>
    <w:rsid w:val="0078526E"/>
    <w:pPr>
      <w:spacing w:after="0" w:line="240" w:lineRule="auto"/>
    </w:pPr>
    <w:rPr>
      <w:rFonts w:ascii="Calibri" w:eastAsia="Calibri" w:hAnsi="Calibri" w:cs="Times New Roman"/>
      <w:lang w:val="es-ES" w:eastAsia="en-US"/>
    </w:rPr>
  </w:style>
  <w:style w:type="character" w:customStyle="1" w:styleId="b1">
    <w:name w:val="b1"/>
    <w:basedOn w:val="Fuentedeprrafopredeter"/>
    <w:rsid w:val="00234A06"/>
    <w:rPr>
      <w:color w:val="000000"/>
    </w:rPr>
  </w:style>
  <w:style w:type="paragraph" w:styleId="Textoindependiente">
    <w:name w:val="Body Text"/>
    <w:basedOn w:val="Normal"/>
    <w:link w:val="TextoindependienteCar"/>
    <w:uiPriority w:val="99"/>
    <w:unhideWhenUsed/>
    <w:rsid w:val="004937AC"/>
    <w:pPr>
      <w:spacing w:after="120"/>
    </w:pPr>
  </w:style>
  <w:style w:type="character" w:customStyle="1" w:styleId="TextoindependienteCar">
    <w:name w:val="Texto independiente Car"/>
    <w:basedOn w:val="Fuentedeprrafopredeter"/>
    <w:link w:val="Textoindependiente"/>
    <w:uiPriority w:val="99"/>
    <w:rsid w:val="004937AC"/>
  </w:style>
  <w:style w:type="paragraph" w:customStyle="1" w:styleId="q">
    <w:name w:val="q"/>
    <w:basedOn w:val="Normal"/>
    <w:rsid w:val="00076BF2"/>
    <w:pPr>
      <w:spacing w:before="100" w:beforeAutospacing="1" w:after="0" w:line="240" w:lineRule="auto"/>
      <w:ind w:left="480"/>
    </w:pPr>
    <w:rPr>
      <w:rFonts w:ascii="Times New Roman" w:eastAsia="Times New Roman" w:hAnsi="Times New Roman" w:cs="Times New Roman"/>
      <w:sz w:val="24"/>
      <w:szCs w:val="24"/>
    </w:rPr>
  </w:style>
  <w:style w:type="character" w:customStyle="1" w:styleId="d1">
    <w:name w:val="d1"/>
    <w:basedOn w:val="Fuentedeprrafopredeter"/>
    <w:rsid w:val="00076BF2"/>
    <w:rPr>
      <w:color w:val="0000FF"/>
    </w:rPr>
  </w:style>
  <w:style w:type="character" w:customStyle="1" w:styleId="g1">
    <w:name w:val="g1"/>
    <w:basedOn w:val="Fuentedeprrafopredeter"/>
    <w:rsid w:val="00076BF2"/>
    <w:rPr>
      <w:color w:val="B3B3B3"/>
    </w:rPr>
  </w:style>
  <w:style w:type="table" w:customStyle="1" w:styleId="TableNormal1">
    <w:name w:val="Table Normal1"/>
    <w:uiPriority w:val="2"/>
    <w:semiHidden/>
    <w:unhideWhenUsed/>
    <w:qFormat/>
    <w:rsid w:val="009C596E"/>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596E"/>
    <w:pPr>
      <w:widowControl w:val="0"/>
      <w:spacing w:after="0" w:line="240" w:lineRule="auto"/>
    </w:pPr>
    <w:rPr>
      <w:rFonts w:eastAsiaTheme="minorHAnsi"/>
      <w:lang w:val="en-US" w:eastAsia="en-US"/>
    </w:rPr>
  </w:style>
  <w:style w:type="paragraph" w:styleId="Lista4">
    <w:name w:val="List 4"/>
    <w:basedOn w:val="Normal"/>
    <w:rsid w:val="0007623D"/>
    <w:pPr>
      <w:spacing w:after="0" w:line="240" w:lineRule="auto"/>
      <w:ind w:left="1132" w:hanging="283"/>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unhideWhenUsed/>
    <w:rsid w:val="00E1331B"/>
    <w:rPr>
      <w:sz w:val="16"/>
      <w:szCs w:val="16"/>
    </w:rPr>
  </w:style>
  <w:style w:type="paragraph" w:styleId="Textocomentario">
    <w:name w:val="annotation text"/>
    <w:basedOn w:val="Normal"/>
    <w:link w:val="TextocomentarioCar"/>
    <w:uiPriority w:val="99"/>
    <w:unhideWhenUsed/>
    <w:rsid w:val="00E1331B"/>
    <w:pPr>
      <w:spacing w:line="240" w:lineRule="auto"/>
    </w:pPr>
    <w:rPr>
      <w:sz w:val="20"/>
      <w:szCs w:val="20"/>
    </w:rPr>
  </w:style>
  <w:style w:type="character" w:customStyle="1" w:styleId="TextocomentarioCar">
    <w:name w:val="Texto comentario Car"/>
    <w:basedOn w:val="Fuentedeprrafopredeter"/>
    <w:link w:val="Textocomentario"/>
    <w:uiPriority w:val="99"/>
    <w:rsid w:val="00E1331B"/>
    <w:rPr>
      <w:sz w:val="20"/>
      <w:szCs w:val="20"/>
    </w:rPr>
  </w:style>
  <w:style w:type="paragraph" w:styleId="Asuntodelcomentario">
    <w:name w:val="annotation subject"/>
    <w:basedOn w:val="Textocomentario"/>
    <w:next w:val="Textocomentario"/>
    <w:link w:val="AsuntodelcomentarioCar"/>
    <w:uiPriority w:val="99"/>
    <w:semiHidden/>
    <w:unhideWhenUsed/>
    <w:rsid w:val="00E1331B"/>
    <w:rPr>
      <w:b/>
      <w:bCs/>
    </w:rPr>
  </w:style>
  <w:style w:type="character" w:customStyle="1" w:styleId="AsuntodelcomentarioCar">
    <w:name w:val="Asunto del comentario Car"/>
    <w:basedOn w:val="TextocomentarioCar"/>
    <w:link w:val="Asuntodelcomentario"/>
    <w:uiPriority w:val="99"/>
    <w:semiHidden/>
    <w:rsid w:val="00E1331B"/>
    <w:rPr>
      <w:b/>
      <w:bCs/>
      <w:sz w:val="20"/>
      <w:szCs w:val="20"/>
    </w:rPr>
  </w:style>
  <w:style w:type="paragraph" w:styleId="TDC3">
    <w:name w:val="toc 3"/>
    <w:basedOn w:val="Normal"/>
    <w:next w:val="Normal"/>
    <w:autoRedefine/>
    <w:uiPriority w:val="39"/>
    <w:unhideWhenUsed/>
    <w:rsid w:val="006E21CB"/>
    <w:pPr>
      <w:spacing w:after="100"/>
      <w:ind w:left="440"/>
    </w:pPr>
  </w:style>
  <w:style w:type="paragraph" w:styleId="TDC4">
    <w:name w:val="toc 4"/>
    <w:basedOn w:val="Normal"/>
    <w:next w:val="Normal"/>
    <w:autoRedefine/>
    <w:uiPriority w:val="39"/>
    <w:unhideWhenUsed/>
    <w:rsid w:val="00E84E05"/>
    <w:pPr>
      <w:spacing w:after="100"/>
      <w:ind w:left="660"/>
    </w:pPr>
  </w:style>
  <w:style w:type="paragraph" w:styleId="TDC5">
    <w:name w:val="toc 5"/>
    <w:basedOn w:val="Normal"/>
    <w:next w:val="Normal"/>
    <w:autoRedefine/>
    <w:uiPriority w:val="39"/>
    <w:unhideWhenUsed/>
    <w:rsid w:val="00E84E05"/>
    <w:pPr>
      <w:spacing w:after="100"/>
      <w:ind w:left="880"/>
    </w:pPr>
  </w:style>
  <w:style w:type="paragraph" w:styleId="TDC6">
    <w:name w:val="toc 6"/>
    <w:basedOn w:val="Normal"/>
    <w:next w:val="Normal"/>
    <w:autoRedefine/>
    <w:uiPriority w:val="39"/>
    <w:unhideWhenUsed/>
    <w:rsid w:val="00E84E05"/>
    <w:pPr>
      <w:spacing w:after="100"/>
      <w:ind w:left="1100"/>
    </w:pPr>
  </w:style>
  <w:style w:type="paragraph" w:styleId="TDC7">
    <w:name w:val="toc 7"/>
    <w:basedOn w:val="Normal"/>
    <w:next w:val="Normal"/>
    <w:autoRedefine/>
    <w:uiPriority w:val="39"/>
    <w:unhideWhenUsed/>
    <w:rsid w:val="00E84E05"/>
    <w:pPr>
      <w:spacing w:after="100"/>
      <w:ind w:left="1320"/>
    </w:pPr>
  </w:style>
  <w:style w:type="paragraph" w:styleId="TDC8">
    <w:name w:val="toc 8"/>
    <w:basedOn w:val="Normal"/>
    <w:next w:val="Normal"/>
    <w:autoRedefine/>
    <w:uiPriority w:val="39"/>
    <w:unhideWhenUsed/>
    <w:rsid w:val="00E84E05"/>
    <w:pPr>
      <w:spacing w:after="100"/>
      <w:ind w:left="1540"/>
    </w:pPr>
  </w:style>
  <w:style w:type="paragraph" w:styleId="TDC9">
    <w:name w:val="toc 9"/>
    <w:basedOn w:val="Normal"/>
    <w:next w:val="Normal"/>
    <w:autoRedefine/>
    <w:uiPriority w:val="39"/>
    <w:unhideWhenUsed/>
    <w:rsid w:val="00E84E05"/>
    <w:pPr>
      <w:spacing w:after="100"/>
      <w:ind w:left="1760"/>
    </w:pPr>
  </w:style>
  <w:style w:type="paragraph" w:customStyle="1" w:styleId="Cuerpo">
    <w:name w:val="Cuerpo"/>
    <w:rsid w:val="00CC40A6"/>
    <w:pPr>
      <w:spacing w:after="0" w:line="240" w:lineRule="auto"/>
    </w:pPr>
    <w:rPr>
      <w:rFonts w:ascii="Helvetica" w:eastAsia="ヒラギノ角ゴ Pro W3" w:hAnsi="Helvetica" w:cs="Times New Roman"/>
      <w:color w:val="000000"/>
      <w:sz w:val="24"/>
      <w:szCs w:val="20"/>
      <w:lang w:val="es-ES_tradnl"/>
    </w:rPr>
  </w:style>
  <w:style w:type="paragraph" w:styleId="NormalWeb">
    <w:name w:val="Normal (Web)"/>
    <w:basedOn w:val="Normal"/>
    <w:uiPriority w:val="99"/>
    <w:semiHidden/>
    <w:unhideWhenUsed/>
    <w:rsid w:val="009D3CC9"/>
    <w:pPr>
      <w:spacing w:before="100" w:beforeAutospacing="1" w:after="100" w:afterAutospacing="1" w:line="240" w:lineRule="auto"/>
    </w:pPr>
    <w:rPr>
      <w:rFonts w:ascii="Times New Roman" w:hAnsi="Times New Roman" w:cs="Times New Roman"/>
      <w:sz w:val="24"/>
      <w:szCs w:val="24"/>
      <w:lang w:val="es-MX" w:eastAsia="es-MX"/>
    </w:rPr>
  </w:style>
  <w:style w:type="character" w:customStyle="1" w:styleId="notranslate">
    <w:name w:val="notranslate"/>
    <w:basedOn w:val="Fuentedeprrafopredeter"/>
    <w:rsid w:val="00883FE9"/>
  </w:style>
  <w:style w:type="character" w:customStyle="1" w:styleId="google-src-text1">
    <w:name w:val="google-src-text1"/>
    <w:basedOn w:val="Fuentedeprrafopredeter"/>
    <w:rsid w:val="00883FE9"/>
    <w:rPr>
      <w:vanish/>
      <w:webHidden w:val="0"/>
      <w:specVanish w:val="0"/>
    </w:rPr>
  </w:style>
  <w:style w:type="paragraph" w:styleId="Revisin">
    <w:name w:val="Revision"/>
    <w:hidden/>
    <w:uiPriority w:val="99"/>
    <w:semiHidden/>
    <w:rsid w:val="007F19E0"/>
    <w:pPr>
      <w:spacing w:after="0" w:line="240" w:lineRule="auto"/>
    </w:pPr>
  </w:style>
  <w:style w:type="paragraph" w:customStyle="1" w:styleId="Titulo1">
    <w:name w:val="Titulo 1"/>
    <w:basedOn w:val="Ttulo1"/>
    <w:qFormat/>
    <w:rsid w:val="00B46A50"/>
    <w:pPr>
      <w:numPr>
        <w:numId w:val="2"/>
      </w:numPr>
      <w:spacing w:before="120" w:after="120"/>
      <w:ind w:left="360"/>
      <w:jc w:val="center"/>
    </w:pPr>
    <w:rPr>
      <w:rFonts w:ascii="Georgia" w:eastAsia="Times New Roman" w:hAnsi="Georgia" w:cs="Times New Roman"/>
      <w:color w:val="365F91"/>
      <w:sz w:val="40"/>
      <w:lang w:eastAsia="es-ES"/>
    </w:rPr>
  </w:style>
  <w:style w:type="character" w:styleId="Textoennegrita">
    <w:name w:val="Strong"/>
    <w:basedOn w:val="Fuentedeprrafopredeter"/>
    <w:uiPriority w:val="22"/>
    <w:qFormat/>
    <w:rsid w:val="00DD71B3"/>
    <w:rPr>
      <w:b/>
      <w:bCs/>
    </w:rPr>
  </w:style>
  <w:style w:type="paragraph" w:styleId="Textosinformato">
    <w:name w:val="Plain Text"/>
    <w:basedOn w:val="Normal"/>
    <w:link w:val="TextosinformatoCar"/>
    <w:rsid w:val="00762216"/>
    <w:pPr>
      <w:autoSpaceDE w:val="0"/>
      <w:autoSpaceDN w:val="0"/>
      <w:adjustRightInd w:val="0"/>
      <w:spacing w:after="0" w:line="240" w:lineRule="auto"/>
    </w:pPr>
    <w:rPr>
      <w:rFonts w:ascii="Courier New" w:eastAsia="Times New Roman" w:hAnsi="Courier New" w:cs="Courier New"/>
      <w:noProof/>
      <w:sz w:val="20"/>
      <w:szCs w:val="20"/>
      <w:lang w:val="en-US" w:eastAsia="es-ES"/>
    </w:rPr>
  </w:style>
  <w:style w:type="character" w:customStyle="1" w:styleId="TextosinformatoCar">
    <w:name w:val="Texto sin formato Car"/>
    <w:basedOn w:val="Fuentedeprrafopredeter"/>
    <w:link w:val="Textosinformato"/>
    <w:rsid w:val="00762216"/>
    <w:rPr>
      <w:rFonts w:ascii="Courier New" w:eastAsia="Times New Roman" w:hAnsi="Courier New" w:cs="Courier New"/>
      <w:noProof/>
      <w:sz w:val="20"/>
      <w:szCs w:val="20"/>
      <w:lang w:val="en-US" w:eastAsia="es-ES"/>
    </w:rPr>
  </w:style>
  <w:style w:type="paragraph" w:customStyle="1" w:styleId="Pa13">
    <w:name w:val="Pa13"/>
    <w:basedOn w:val="Default"/>
    <w:next w:val="Default"/>
    <w:uiPriority w:val="99"/>
    <w:rsid w:val="00E43112"/>
    <w:pPr>
      <w:spacing w:line="301" w:lineRule="atLeast"/>
    </w:pPr>
    <w:rPr>
      <w:rFonts w:ascii="GE Inspira" w:eastAsiaTheme="minorEastAsia" w:hAnsi="GE Inspira" w:cstheme="minorBidi"/>
      <w:color w:val="auto"/>
    </w:rPr>
  </w:style>
  <w:style w:type="paragraph" w:customStyle="1" w:styleId="Pa4">
    <w:name w:val="Pa4"/>
    <w:basedOn w:val="Default"/>
    <w:next w:val="Default"/>
    <w:uiPriority w:val="99"/>
    <w:rsid w:val="00E43112"/>
    <w:pPr>
      <w:spacing w:line="181" w:lineRule="atLeast"/>
    </w:pPr>
    <w:rPr>
      <w:rFonts w:ascii="GE Inspira" w:eastAsiaTheme="minorEastAsia" w:hAnsi="GE Inspira" w:cstheme="minorBidi"/>
      <w:color w:val="auto"/>
    </w:rPr>
  </w:style>
  <w:style w:type="character" w:customStyle="1" w:styleId="A9">
    <w:name w:val="A9"/>
    <w:uiPriority w:val="99"/>
    <w:rsid w:val="00D17912"/>
    <w:rPr>
      <w:rFonts w:cs="GE Inspira"/>
      <w:b/>
      <w:bCs/>
      <w:color w:val="000000"/>
      <w:sz w:val="26"/>
      <w:szCs w:val="26"/>
    </w:rPr>
  </w:style>
  <w:style w:type="paragraph" w:customStyle="1" w:styleId="Pa10">
    <w:name w:val="Pa10"/>
    <w:basedOn w:val="Default"/>
    <w:next w:val="Default"/>
    <w:uiPriority w:val="99"/>
    <w:rsid w:val="00D17912"/>
    <w:pPr>
      <w:spacing w:line="181" w:lineRule="atLeast"/>
    </w:pPr>
    <w:rPr>
      <w:rFonts w:ascii="GE Inspira" w:eastAsiaTheme="minorEastAsia" w:hAnsi="GE Inspira" w:cstheme="minorBidi"/>
      <w:color w:val="auto"/>
    </w:rPr>
  </w:style>
  <w:style w:type="paragraph" w:styleId="Saludo">
    <w:name w:val="Salutation"/>
    <w:basedOn w:val="Normal"/>
    <w:next w:val="Normal"/>
    <w:link w:val="SaludoCar"/>
    <w:uiPriority w:val="99"/>
    <w:unhideWhenUsed/>
    <w:rsid w:val="00145B09"/>
  </w:style>
  <w:style w:type="character" w:customStyle="1" w:styleId="SaludoCar">
    <w:name w:val="Saludo Car"/>
    <w:basedOn w:val="Fuentedeprrafopredeter"/>
    <w:link w:val="Saludo"/>
    <w:uiPriority w:val="99"/>
    <w:rsid w:val="00145B09"/>
  </w:style>
  <w:style w:type="paragraph" w:styleId="Sangradetextonormal">
    <w:name w:val="Body Text Indent"/>
    <w:basedOn w:val="Normal"/>
    <w:link w:val="SangradetextonormalCar"/>
    <w:uiPriority w:val="99"/>
    <w:unhideWhenUsed/>
    <w:rsid w:val="00145B09"/>
    <w:pPr>
      <w:spacing w:after="120"/>
      <w:ind w:left="283"/>
    </w:pPr>
  </w:style>
  <w:style w:type="character" w:customStyle="1" w:styleId="SangradetextonormalCar">
    <w:name w:val="Sangría de texto normal Car"/>
    <w:basedOn w:val="Fuentedeprrafopredeter"/>
    <w:link w:val="Sangradetextonormal"/>
    <w:uiPriority w:val="99"/>
    <w:rsid w:val="00145B09"/>
  </w:style>
  <w:style w:type="character" w:styleId="nfasis">
    <w:name w:val="Emphasis"/>
    <w:basedOn w:val="Fuentedeprrafopredeter"/>
    <w:uiPriority w:val="20"/>
    <w:qFormat/>
    <w:rsid w:val="007E09D0"/>
    <w:rPr>
      <w:i/>
      <w:iCs/>
    </w:rPr>
  </w:style>
  <w:style w:type="character" w:customStyle="1" w:styleId="apple-converted-space">
    <w:name w:val="apple-converted-space"/>
    <w:basedOn w:val="Fuentedeprrafopredeter"/>
    <w:rsid w:val="00631A98"/>
  </w:style>
  <w:style w:type="character" w:customStyle="1" w:styleId="A7">
    <w:name w:val="A7"/>
    <w:uiPriority w:val="99"/>
    <w:rsid w:val="000B0234"/>
    <w:rPr>
      <w:rFonts w:cs="GE Inspira"/>
      <w:color w:val="000000"/>
      <w:sz w:val="34"/>
      <w:szCs w:val="34"/>
    </w:rPr>
  </w:style>
  <w:style w:type="character" w:customStyle="1" w:styleId="PrrafodelistaCar">
    <w:name w:val="Párrafo de lista Car"/>
    <w:aliases w:val="Segundo nivel de viñetas Car,Párrafo de lista1 Car,Párrafo Aval Car,List Paragraph Car"/>
    <w:link w:val="Prrafodelista"/>
    <w:uiPriority w:val="34"/>
    <w:rsid w:val="00B92C3A"/>
    <w:rPr>
      <w:rFonts w:ascii="Arial" w:hAnsi="Arial"/>
      <w:sz w:val="20"/>
    </w:rPr>
  </w:style>
  <w:style w:type="paragraph" w:customStyle="1" w:styleId="TextoindependienteQP">
    <w:name w:val="Texto independiente[Q˜P"/>
    <w:basedOn w:val="Normal"/>
    <w:rsid w:val="00E537E9"/>
    <w:pPr>
      <w:widowControl w:val="0"/>
      <w:suppressAutoHyphens/>
      <w:overflowPunct w:val="0"/>
      <w:autoSpaceDE w:val="0"/>
      <w:autoSpaceDN w:val="0"/>
      <w:adjustRightInd w:val="0"/>
      <w:spacing w:after="0" w:line="240" w:lineRule="auto"/>
      <w:textAlignment w:val="baseline"/>
    </w:pPr>
    <w:rPr>
      <w:rFonts w:ascii="Arial" w:eastAsia="Times New Roman" w:hAnsi="Arial" w:cs="Times New Roman"/>
      <w:b/>
      <w:sz w:val="24"/>
      <w:szCs w:val="20"/>
      <w:lang w:val="es-ES"/>
    </w:rPr>
  </w:style>
  <w:style w:type="paragraph" w:customStyle="1" w:styleId="Listavistosa-nfasis11">
    <w:name w:val="Lista vistosa - Énfasis 11"/>
    <w:basedOn w:val="Normal"/>
    <w:uiPriority w:val="99"/>
    <w:qFormat/>
    <w:rsid w:val="00EC3CBF"/>
    <w:pPr>
      <w:spacing w:after="0" w:line="240" w:lineRule="auto"/>
      <w:ind w:left="720"/>
      <w:contextualSpacing/>
      <w:jc w:val="both"/>
    </w:pPr>
    <w:rPr>
      <w:rFonts w:ascii="Arial" w:eastAsia="Calibri" w:hAnsi="Arial" w:cs="Times New Roman"/>
      <w:sz w:val="20"/>
      <w:lang w:eastAsia="en-US"/>
    </w:rPr>
  </w:style>
  <w:style w:type="paragraph" w:customStyle="1" w:styleId="LVTexto3">
    <w:name w:val="LV Texto 3"/>
    <w:basedOn w:val="Normal"/>
    <w:link w:val="LVTexto3Car"/>
    <w:qFormat/>
    <w:rsid w:val="00EB1743"/>
    <w:pPr>
      <w:spacing w:before="240" w:after="120" w:line="240" w:lineRule="auto"/>
      <w:ind w:left="708"/>
      <w:jc w:val="both"/>
    </w:pPr>
    <w:rPr>
      <w:rFonts w:ascii="Arial" w:eastAsia="Calibri" w:hAnsi="Arial" w:cs="Times New Roman"/>
      <w:sz w:val="20"/>
      <w:lang w:val="es-ES" w:eastAsia="en-US"/>
    </w:rPr>
  </w:style>
  <w:style w:type="character" w:customStyle="1" w:styleId="LVTexto3Car">
    <w:name w:val="LV Texto 3 Car"/>
    <w:basedOn w:val="Fuentedeprrafopredeter"/>
    <w:link w:val="LVTexto3"/>
    <w:rsid w:val="00EB1743"/>
    <w:rPr>
      <w:rFonts w:ascii="Arial" w:eastAsia="Calibri" w:hAnsi="Arial" w:cs="Times New Roman"/>
      <w:sz w:val="20"/>
      <w:lang w:val="es-ES" w:eastAsia="en-US"/>
    </w:rPr>
  </w:style>
  <w:style w:type="character" w:customStyle="1" w:styleId="Mencinsinresolver1">
    <w:name w:val="Mención sin resolver1"/>
    <w:basedOn w:val="Fuentedeprrafopredeter"/>
    <w:uiPriority w:val="99"/>
    <w:semiHidden/>
    <w:unhideWhenUsed/>
    <w:rsid w:val="00F033DA"/>
    <w:rPr>
      <w:color w:val="605E5C"/>
      <w:shd w:val="clear" w:color="auto" w:fill="E1DFDD"/>
    </w:rPr>
  </w:style>
  <w:style w:type="character" w:styleId="Hipervnculovisitado">
    <w:name w:val="FollowedHyperlink"/>
    <w:basedOn w:val="Fuentedeprrafopredeter"/>
    <w:uiPriority w:val="99"/>
    <w:semiHidden/>
    <w:unhideWhenUsed/>
    <w:rsid w:val="00CC0734"/>
    <w:rPr>
      <w:color w:val="800080" w:themeColor="followedHyperlink"/>
      <w:u w:val="single"/>
    </w:rPr>
  </w:style>
  <w:style w:type="character" w:customStyle="1" w:styleId="baj">
    <w:name w:val="b_aj"/>
    <w:basedOn w:val="Fuentedeprrafopredeter"/>
    <w:rsid w:val="00684861"/>
  </w:style>
  <w:style w:type="character" w:customStyle="1" w:styleId="Mencinsinresolver2">
    <w:name w:val="Mención sin resolver2"/>
    <w:basedOn w:val="Fuentedeprrafopredeter"/>
    <w:uiPriority w:val="99"/>
    <w:semiHidden/>
    <w:unhideWhenUsed/>
    <w:rsid w:val="00925797"/>
    <w:rPr>
      <w:color w:val="605E5C"/>
      <w:shd w:val="clear" w:color="auto" w:fill="E1DFDD"/>
    </w:rPr>
  </w:style>
  <w:style w:type="character" w:customStyle="1" w:styleId="Mencinsinresolver3">
    <w:name w:val="Mención sin resolver3"/>
    <w:basedOn w:val="Fuentedeprrafopredeter"/>
    <w:uiPriority w:val="99"/>
    <w:semiHidden/>
    <w:unhideWhenUsed/>
    <w:rsid w:val="000A5C2F"/>
    <w:rPr>
      <w:color w:val="605E5C"/>
      <w:shd w:val="clear" w:color="auto" w:fill="E1DFDD"/>
    </w:rPr>
  </w:style>
  <w:style w:type="numbering" w:customStyle="1" w:styleId="Estilo1">
    <w:name w:val="Estilo1"/>
    <w:uiPriority w:val="99"/>
    <w:rsid w:val="00EA6047"/>
    <w:pPr>
      <w:numPr>
        <w:numId w:val="7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5389">
      <w:bodyDiv w:val="1"/>
      <w:marLeft w:val="0"/>
      <w:marRight w:val="0"/>
      <w:marTop w:val="0"/>
      <w:marBottom w:val="0"/>
      <w:divBdr>
        <w:top w:val="none" w:sz="0" w:space="0" w:color="auto"/>
        <w:left w:val="none" w:sz="0" w:space="0" w:color="auto"/>
        <w:bottom w:val="none" w:sz="0" w:space="0" w:color="auto"/>
        <w:right w:val="none" w:sz="0" w:space="0" w:color="auto"/>
      </w:divBdr>
    </w:div>
    <w:div w:id="31227217">
      <w:bodyDiv w:val="1"/>
      <w:marLeft w:val="0"/>
      <w:marRight w:val="0"/>
      <w:marTop w:val="0"/>
      <w:marBottom w:val="0"/>
      <w:divBdr>
        <w:top w:val="none" w:sz="0" w:space="0" w:color="auto"/>
        <w:left w:val="none" w:sz="0" w:space="0" w:color="auto"/>
        <w:bottom w:val="none" w:sz="0" w:space="0" w:color="auto"/>
        <w:right w:val="none" w:sz="0" w:space="0" w:color="auto"/>
      </w:divBdr>
      <w:divsChild>
        <w:div w:id="702360341">
          <w:marLeft w:val="547"/>
          <w:marRight w:val="0"/>
          <w:marTop w:val="0"/>
          <w:marBottom w:val="0"/>
          <w:divBdr>
            <w:top w:val="none" w:sz="0" w:space="0" w:color="auto"/>
            <w:left w:val="none" w:sz="0" w:space="0" w:color="auto"/>
            <w:bottom w:val="none" w:sz="0" w:space="0" w:color="auto"/>
            <w:right w:val="none" w:sz="0" w:space="0" w:color="auto"/>
          </w:divBdr>
        </w:div>
        <w:div w:id="922377473">
          <w:marLeft w:val="547"/>
          <w:marRight w:val="0"/>
          <w:marTop w:val="0"/>
          <w:marBottom w:val="0"/>
          <w:divBdr>
            <w:top w:val="none" w:sz="0" w:space="0" w:color="auto"/>
            <w:left w:val="none" w:sz="0" w:space="0" w:color="auto"/>
            <w:bottom w:val="none" w:sz="0" w:space="0" w:color="auto"/>
            <w:right w:val="none" w:sz="0" w:space="0" w:color="auto"/>
          </w:divBdr>
        </w:div>
      </w:divsChild>
    </w:div>
    <w:div w:id="46685549">
      <w:bodyDiv w:val="1"/>
      <w:marLeft w:val="0"/>
      <w:marRight w:val="0"/>
      <w:marTop w:val="0"/>
      <w:marBottom w:val="0"/>
      <w:divBdr>
        <w:top w:val="none" w:sz="0" w:space="0" w:color="auto"/>
        <w:left w:val="none" w:sz="0" w:space="0" w:color="auto"/>
        <w:bottom w:val="none" w:sz="0" w:space="0" w:color="auto"/>
        <w:right w:val="none" w:sz="0" w:space="0" w:color="auto"/>
      </w:divBdr>
      <w:divsChild>
        <w:div w:id="273562481">
          <w:marLeft w:val="547"/>
          <w:marRight w:val="0"/>
          <w:marTop w:val="0"/>
          <w:marBottom w:val="0"/>
          <w:divBdr>
            <w:top w:val="none" w:sz="0" w:space="0" w:color="auto"/>
            <w:left w:val="none" w:sz="0" w:space="0" w:color="auto"/>
            <w:bottom w:val="none" w:sz="0" w:space="0" w:color="auto"/>
            <w:right w:val="none" w:sz="0" w:space="0" w:color="auto"/>
          </w:divBdr>
        </w:div>
      </w:divsChild>
    </w:div>
    <w:div w:id="47923220">
      <w:bodyDiv w:val="1"/>
      <w:marLeft w:val="0"/>
      <w:marRight w:val="0"/>
      <w:marTop w:val="0"/>
      <w:marBottom w:val="0"/>
      <w:divBdr>
        <w:top w:val="none" w:sz="0" w:space="0" w:color="auto"/>
        <w:left w:val="none" w:sz="0" w:space="0" w:color="auto"/>
        <w:bottom w:val="none" w:sz="0" w:space="0" w:color="auto"/>
        <w:right w:val="none" w:sz="0" w:space="0" w:color="auto"/>
      </w:divBdr>
      <w:divsChild>
        <w:div w:id="484735667">
          <w:marLeft w:val="547"/>
          <w:marRight w:val="0"/>
          <w:marTop w:val="154"/>
          <w:marBottom w:val="0"/>
          <w:divBdr>
            <w:top w:val="none" w:sz="0" w:space="0" w:color="auto"/>
            <w:left w:val="none" w:sz="0" w:space="0" w:color="auto"/>
            <w:bottom w:val="none" w:sz="0" w:space="0" w:color="auto"/>
            <w:right w:val="none" w:sz="0" w:space="0" w:color="auto"/>
          </w:divBdr>
        </w:div>
        <w:div w:id="926577075">
          <w:marLeft w:val="547"/>
          <w:marRight w:val="0"/>
          <w:marTop w:val="154"/>
          <w:marBottom w:val="0"/>
          <w:divBdr>
            <w:top w:val="none" w:sz="0" w:space="0" w:color="auto"/>
            <w:left w:val="none" w:sz="0" w:space="0" w:color="auto"/>
            <w:bottom w:val="none" w:sz="0" w:space="0" w:color="auto"/>
            <w:right w:val="none" w:sz="0" w:space="0" w:color="auto"/>
          </w:divBdr>
        </w:div>
        <w:div w:id="1079710443">
          <w:marLeft w:val="547"/>
          <w:marRight w:val="0"/>
          <w:marTop w:val="154"/>
          <w:marBottom w:val="0"/>
          <w:divBdr>
            <w:top w:val="none" w:sz="0" w:space="0" w:color="auto"/>
            <w:left w:val="none" w:sz="0" w:space="0" w:color="auto"/>
            <w:bottom w:val="none" w:sz="0" w:space="0" w:color="auto"/>
            <w:right w:val="none" w:sz="0" w:space="0" w:color="auto"/>
          </w:divBdr>
        </w:div>
      </w:divsChild>
    </w:div>
    <w:div w:id="59907040">
      <w:bodyDiv w:val="1"/>
      <w:marLeft w:val="0"/>
      <w:marRight w:val="0"/>
      <w:marTop w:val="0"/>
      <w:marBottom w:val="0"/>
      <w:divBdr>
        <w:top w:val="none" w:sz="0" w:space="0" w:color="auto"/>
        <w:left w:val="none" w:sz="0" w:space="0" w:color="auto"/>
        <w:bottom w:val="none" w:sz="0" w:space="0" w:color="auto"/>
        <w:right w:val="none" w:sz="0" w:space="0" w:color="auto"/>
      </w:divBdr>
      <w:divsChild>
        <w:div w:id="229392825">
          <w:marLeft w:val="0"/>
          <w:marRight w:val="0"/>
          <w:marTop w:val="0"/>
          <w:marBottom w:val="0"/>
          <w:divBdr>
            <w:top w:val="none" w:sz="0" w:space="0" w:color="auto"/>
            <w:left w:val="none" w:sz="0" w:space="0" w:color="auto"/>
            <w:bottom w:val="none" w:sz="0" w:space="0" w:color="auto"/>
            <w:right w:val="none" w:sz="0" w:space="0" w:color="auto"/>
          </w:divBdr>
          <w:divsChild>
            <w:div w:id="16770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0458">
      <w:bodyDiv w:val="1"/>
      <w:marLeft w:val="0"/>
      <w:marRight w:val="0"/>
      <w:marTop w:val="0"/>
      <w:marBottom w:val="0"/>
      <w:divBdr>
        <w:top w:val="none" w:sz="0" w:space="0" w:color="auto"/>
        <w:left w:val="none" w:sz="0" w:space="0" w:color="auto"/>
        <w:bottom w:val="none" w:sz="0" w:space="0" w:color="auto"/>
        <w:right w:val="none" w:sz="0" w:space="0" w:color="auto"/>
      </w:divBdr>
    </w:div>
    <w:div w:id="108667527">
      <w:bodyDiv w:val="1"/>
      <w:marLeft w:val="0"/>
      <w:marRight w:val="0"/>
      <w:marTop w:val="0"/>
      <w:marBottom w:val="0"/>
      <w:divBdr>
        <w:top w:val="none" w:sz="0" w:space="0" w:color="auto"/>
        <w:left w:val="none" w:sz="0" w:space="0" w:color="auto"/>
        <w:bottom w:val="none" w:sz="0" w:space="0" w:color="auto"/>
        <w:right w:val="none" w:sz="0" w:space="0" w:color="auto"/>
      </w:divBdr>
    </w:div>
    <w:div w:id="265381683">
      <w:bodyDiv w:val="1"/>
      <w:marLeft w:val="0"/>
      <w:marRight w:val="0"/>
      <w:marTop w:val="0"/>
      <w:marBottom w:val="0"/>
      <w:divBdr>
        <w:top w:val="none" w:sz="0" w:space="0" w:color="auto"/>
        <w:left w:val="none" w:sz="0" w:space="0" w:color="auto"/>
        <w:bottom w:val="none" w:sz="0" w:space="0" w:color="auto"/>
        <w:right w:val="none" w:sz="0" w:space="0" w:color="auto"/>
      </w:divBdr>
    </w:div>
    <w:div w:id="285165373">
      <w:bodyDiv w:val="1"/>
      <w:marLeft w:val="0"/>
      <w:marRight w:val="0"/>
      <w:marTop w:val="0"/>
      <w:marBottom w:val="0"/>
      <w:divBdr>
        <w:top w:val="none" w:sz="0" w:space="0" w:color="auto"/>
        <w:left w:val="none" w:sz="0" w:space="0" w:color="auto"/>
        <w:bottom w:val="none" w:sz="0" w:space="0" w:color="auto"/>
        <w:right w:val="none" w:sz="0" w:space="0" w:color="auto"/>
      </w:divBdr>
    </w:div>
    <w:div w:id="292947605">
      <w:bodyDiv w:val="1"/>
      <w:marLeft w:val="0"/>
      <w:marRight w:val="0"/>
      <w:marTop w:val="0"/>
      <w:marBottom w:val="0"/>
      <w:divBdr>
        <w:top w:val="none" w:sz="0" w:space="0" w:color="auto"/>
        <w:left w:val="none" w:sz="0" w:space="0" w:color="auto"/>
        <w:bottom w:val="none" w:sz="0" w:space="0" w:color="auto"/>
        <w:right w:val="none" w:sz="0" w:space="0" w:color="auto"/>
      </w:divBdr>
    </w:div>
    <w:div w:id="298734072">
      <w:bodyDiv w:val="1"/>
      <w:marLeft w:val="0"/>
      <w:marRight w:val="0"/>
      <w:marTop w:val="0"/>
      <w:marBottom w:val="0"/>
      <w:divBdr>
        <w:top w:val="none" w:sz="0" w:space="0" w:color="auto"/>
        <w:left w:val="none" w:sz="0" w:space="0" w:color="auto"/>
        <w:bottom w:val="none" w:sz="0" w:space="0" w:color="auto"/>
        <w:right w:val="none" w:sz="0" w:space="0" w:color="auto"/>
      </w:divBdr>
      <w:divsChild>
        <w:div w:id="86079400">
          <w:marLeft w:val="0"/>
          <w:marRight w:val="0"/>
          <w:marTop w:val="0"/>
          <w:marBottom w:val="0"/>
          <w:divBdr>
            <w:top w:val="none" w:sz="0" w:space="0" w:color="auto"/>
            <w:left w:val="none" w:sz="0" w:space="0" w:color="auto"/>
            <w:bottom w:val="none" w:sz="0" w:space="0" w:color="auto"/>
            <w:right w:val="none" w:sz="0" w:space="0" w:color="auto"/>
          </w:divBdr>
        </w:div>
      </w:divsChild>
    </w:div>
    <w:div w:id="354384913">
      <w:bodyDiv w:val="1"/>
      <w:marLeft w:val="0"/>
      <w:marRight w:val="0"/>
      <w:marTop w:val="0"/>
      <w:marBottom w:val="0"/>
      <w:divBdr>
        <w:top w:val="none" w:sz="0" w:space="0" w:color="auto"/>
        <w:left w:val="none" w:sz="0" w:space="0" w:color="auto"/>
        <w:bottom w:val="none" w:sz="0" w:space="0" w:color="auto"/>
        <w:right w:val="none" w:sz="0" w:space="0" w:color="auto"/>
      </w:divBdr>
    </w:div>
    <w:div w:id="424234105">
      <w:bodyDiv w:val="1"/>
      <w:marLeft w:val="0"/>
      <w:marRight w:val="0"/>
      <w:marTop w:val="0"/>
      <w:marBottom w:val="0"/>
      <w:divBdr>
        <w:top w:val="none" w:sz="0" w:space="0" w:color="auto"/>
        <w:left w:val="none" w:sz="0" w:space="0" w:color="auto"/>
        <w:bottom w:val="none" w:sz="0" w:space="0" w:color="auto"/>
        <w:right w:val="none" w:sz="0" w:space="0" w:color="auto"/>
      </w:divBdr>
    </w:div>
    <w:div w:id="465006139">
      <w:bodyDiv w:val="1"/>
      <w:marLeft w:val="0"/>
      <w:marRight w:val="0"/>
      <w:marTop w:val="0"/>
      <w:marBottom w:val="0"/>
      <w:divBdr>
        <w:top w:val="none" w:sz="0" w:space="0" w:color="auto"/>
        <w:left w:val="none" w:sz="0" w:space="0" w:color="auto"/>
        <w:bottom w:val="none" w:sz="0" w:space="0" w:color="auto"/>
        <w:right w:val="none" w:sz="0" w:space="0" w:color="auto"/>
      </w:divBdr>
    </w:div>
    <w:div w:id="476074683">
      <w:bodyDiv w:val="1"/>
      <w:marLeft w:val="0"/>
      <w:marRight w:val="0"/>
      <w:marTop w:val="0"/>
      <w:marBottom w:val="0"/>
      <w:divBdr>
        <w:top w:val="none" w:sz="0" w:space="0" w:color="auto"/>
        <w:left w:val="none" w:sz="0" w:space="0" w:color="auto"/>
        <w:bottom w:val="none" w:sz="0" w:space="0" w:color="auto"/>
        <w:right w:val="none" w:sz="0" w:space="0" w:color="auto"/>
      </w:divBdr>
    </w:div>
    <w:div w:id="491407364">
      <w:bodyDiv w:val="1"/>
      <w:marLeft w:val="0"/>
      <w:marRight w:val="0"/>
      <w:marTop w:val="0"/>
      <w:marBottom w:val="0"/>
      <w:divBdr>
        <w:top w:val="none" w:sz="0" w:space="0" w:color="auto"/>
        <w:left w:val="none" w:sz="0" w:space="0" w:color="auto"/>
        <w:bottom w:val="none" w:sz="0" w:space="0" w:color="auto"/>
        <w:right w:val="none" w:sz="0" w:space="0" w:color="auto"/>
      </w:divBdr>
      <w:divsChild>
        <w:div w:id="1250890017">
          <w:marLeft w:val="547"/>
          <w:marRight w:val="0"/>
          <w:marTop w:val="0"/>
          <w:marBottom w:val="0"/>
          <w:divBdr>
            <w:top w:val="none" w:sz="0" w:space="0" w:color="auto"/>
            <w:left w:val="none" w:sz="0" w:space="0" w:color="auto"/>
            <w:bottom w:val="none" w:sz="0" w:space="0" w:color="auto"/>
            <w:right w:val="none" w:sz="0" w:space="0" w:color="auto"/>
          </w:divBdr>
        </w:div>
      </w:divsChild>
    </w:div>
    <w:div w:id="498931536">
      <w:bodyDiv w:val="1"/>
      <w:marLeft w:val="0"/>
      <w:marRight w:val="0"/>
      <w:marTop w:val="0"/>
      <w:marBottom w:val="0"/>
      <w:divBdr>
        <w:top w:val="none" w:sz="0" w:space="0" w:color="auto"/>
        <w:left w:val="none" w:sz="0" w:space="0" w:color="auto"/>
        <w:bottom w:val="none" w:sz="0" w:space="0" w:color="auto"/>
        <w:right w:val="none" w:sz="0" w:space="0" w:color="auto"/>
      </w:divBdr>
      <w:divsChild>
        <w:div w:id="642663980">
          <w:marLeft w:val="547"/>
          <w:marRight w:val="0"/>
          <w:marTop w:val="0"/>
          <w:marBottom w:val="0"/>
          <w:divBdr>
            <w:top w:val="none" w:sz="0" w:space="0" w:color="auto"/>
            <w:left w:val="none" w:sz="0" w:space="0" w:color="auto"/>
            <w:bottom w:val="none" w:sz="0" w:space="0" w:color="auto"/>
            <w:right w:val="none" w:sz="0" w:space="0" w:color="auto"/>
          </w:divBdr>
        </w:div>
      </w:divsChild>
    </w:div>
    <w:div w:id="566762912">
      <w:bodyDiv w:val="1"/>
      <w:marLeft w:val="0"/>
      <w:marRight w:val="0"/>
      <w:marTop w:val="0"/>
      <w:marBottom w:val="0"/>
      <w:divBdr>
        <w:top w:val="none" w:sz="0" w:space="0" w:color="auto"/>
        <w:left w:val="none" w:sz="0" w:space="0" w:color="auto"/>
        <w:bottom w:val="none" w:sz="0" w:space="0" w:color="auto"/>
        <w:right w:val="none" w:sz="0" w:space="0" w:color="auto"/>
      </w:divBdr>
    </w:div>
    <w:div w:id="572811222">
      <w:bodyDiv w:val="1"/>
      <w:marLeft w:val="0"/>
      <w:marRight w:val="0"/>
      <w:marTop w:val="0"/>
      <w:marBottom w:val="0"/>
      <w:divBdr>
        <w:top w:val="none" w:sz="0" w:space="0" w:color="auto"/>
        <w:left w:val="none" w:sz="0" w:space="0" w:color="auto"/>
        <w:bottom w:val="none" w:sz="0" w:space="0" w:color="auto"/>
        <w:right w:val="none" w:sz="0" w:space="0" w:color="auto"/>
      </w:divBdr>
    </w:div>
    <w:div w:id="587037374">
      <w:bodyDiv w:val="1"/>
      <w:marLeft w:val="0"/>
      <w:marRight w:val="0"/>
      <w:marTop w:val="0"/>
      <w:marBottom w:val="0"/>
      <w:divBdr>
        <w:top w:val="none" w:sz="0" w:space="0" w:color="auto"/>
        <w:left w:val="none" w:sz="0" w:space="0" w:color="auto"/>
        <w:bottom w:val="none" w:sz="0" w:space="0" w:color="auto"/>
        <w:right w:val="none" w:sz="0" w:space="0" w:color="auto"/>
      </w:divBdr>
    </w:div>
    <w:div w:id="588391143">
      <w:bodyDiv w:val="1"/>
      <w:marLeft w:val="0"/>
      <w:marRight w:val="0"/>
      <w:marTop w:val="0"/>
      <w:marBottom w:val="0"/>
      <w:divBdr>
        <w:top w:val="none" w:sz="0" w:space="0" w:color="auto"/>
        <w:left w:val="none" w:sz="0" w:space="0" w:color="auto"/>
        <w:bottom w:val="none" w:sz="0" w:space="0" w:color="auto"/>
        <w:right w:val="none" w:sz="0" w:space="0" w:color="auto"/>
      </w:divBdr>
      <w:divsChild>
        <w:div w:id="1386610819">
          <w:marLeft w:val="547"/>
          <w:marRight w:val="0"/>
          <w:marTop w:val="154"/>
          <w:marBottom w:val="0"/>
          <w:divBdr>
            <w:top w:val="none" w:sz="0" w:space="0" w:color="auto"/>
            <w:left w:val="none" w:sz="0" w:space="0" w:color="auto"/>
            <w:bottom w:val="none" w:sz="0" w:space="0" w:color="auto"/>
            <w:right w:val="none" w:sz="0" w:space="0" w:color="auto"/>
          </w:divBdr>
        </w:div>
        <w:div w:id="2040885910">
          <w:marLeft w:val="547"/>
          <w:marRight w:val="0"/>
          <w:marTop w:val="154"/>
          <w:marBottom w:val="0"/>
          <w:divBdr>
            <w:top w:val="none" w:sz="0" w:space="0" w:color="auto"/>
            <w:left w:val="none" w:sz="0" w:space="0" w:color="auto"/>
            <w:bottom w:val="none" w:sz="0" w:space="0" w:color="auto"/>
            <w:right w:val="none" w:sz="0" w:space="0" w:color="auto"/>
          </w:divBdr>
        </w:div>
        <w:div w:id="2143886616">
          <w:marLeft w:val="547"/>
          <w:marRight w:val="0"/>
          <w:marTop w:val="154"/>
          <w:marBottom w:val="0"/>
          <w:divBdr>
            <w:top w:val="none" w:sz="0" w:space="0" w:color="auto"/>
            <w:left w:val="none" w:sz="0" w:space="0" w:color="auto"/>
            <w:bottom w:val="none" w:sz="0" w:space="0" w:color="auto"/>
            <w:right w:val="none" w:sz="0" w:space="0" w:color="auto"/>
          </w:divBdr>
        </w:div>
      </w:divsChild>
    </w:div>
    <w:div w:id="601380541">
      <w:bodyDiv w:val="1"/>
      <w:marLeft w:val="0"/>
      <w:marRight w:val="0"/>
      <w:marTop w:val="0"/>
      <w:marBottom w:val="0"/>
      <w:divBdr>
        <w:top w:val="none" w:sz="0" w:space="0" w:color="auto"/>
        <w:left w:val="none" w:sz="0" w:space="0" w:color="auto"/>
        <w:bottom w:val="none" w:sz="0" w:space="0" w:color="auto"/>
        <w:right w:val="none" w:sz="0" w:space="0" w:color="auto"/>
      </w:divBdr>
      <w:divsChild>
        <w:div w:id="1232157808">
          <w:marLeft w:val="547"/>
          <w:marRight w:val="0"/>
          <w:marTop w:val="0"/>
          <w:marBottom w:val="0"/>
          <w:divBdr>
            <w:top w:val="none" w:sz="0" w:space="0" w:color="auto"/>
            <w:left w:val="none" w:sz="0" w:space="0" w:color="auto"/>
            <w:bottom w:val="none" w:sz="0" w:space="0" w:color="auto"/>
            <w:right w:val="none" w:sz="0" w:space="0" w:color="auto"/>
          </w:divBdr>
        </w:div>
      </w:divsChild>
    </w:div>
    <w:div w:id="644161809">
      <w:bodyDiv w:val="1"/>
      <w:marLeft w:val="0"/>
      <w:marRight w:val="0"/>
      <w:marTop w:val="0"/>
      <w:marBottom w:val="0"/>
      <w:divBdr>
        <w:top w:val="none" w:sz="0" w:space="0" w:color="auto"/>
        <w:left w:val="none" w:sz="0" w:space="0" w:color="auto"/>
        <w:bottom w:val="none" w:sz="0" w:space="0" w:color="auto"/>
        <w:right w:val="none" w:sz="0" w:space="0" w:color="auto"/>
      </w:divBdr>
    </w:div>
    <w:div w:id="682783425">
      <w:bodyDiv w:val="1"/>
      <w:marLeft w:val="0"/>
      <w:marRight w:val="0"/>
      <w:marTop w:val="0"/>
      <w:marBottom w:val="0"/>
      <w:divBdr>
        <w:top w:val="none" w:sz="0" w:space="0" w:color="auto"/>
        <w:left w:val="none" w:sz="0" w:space="0" w:color="auto"/>
        <w:bottom w:val="none" w:sz="0" w:space="0" w:color="auto"/>
        <w:right w:val="none" w:sz="0" w:space="0" w:color="auto"/>
      </w:divBdr>
      <w:divsChild>
        <w:div w:id="245575150">
          <w:marLeft w:val="547"/>
          <w:marRight w:val="0"/>
          <w:marTop w:val="0"/>
          <w:marBottom w:val="0"/>
          <w:divBdr>
            <w:top w:val="none" w:sz="0" w:space="0" w:color="auto"/>
            <w:left w:val="none" w:sz="0" w:space="0" w:color="auto"/>
            <w:bottom w:val="none" w:sz="0" w:space="0" w:color="auto"/>
            <w:right w:val="none" w:sz="0" w:space="0" w:color="auto"/>
          </w:divBdr>
        </w:div>
      </w:divsChild>
    </w:div>
    <w:div w:id="692458434">
      <w:bodyDiv w:val="1"/>
      <w:marLeft w:val="0"/>
      <w:marRight w:val="0"/>
      <w:marTop w:val="0"/>
      <w:marBottom w:val="0"/>
      <w:divBdr>
        <w:top w:val="none" w:sz="0" w:space="0" w:color="auto"/>
        <w:left w:val="none" w:sz="0" w:space="0" w:color="auto"/>
        <w:bottom w:val="none" w:sz="0" w:space="0" w:color="auto"/>
        <w:right w:val="none" w:sz="0" w:space="0" w:color="auto"/>
      </w:divBdr>
    </w:div>
    <w:div w:id="723993316">
      <w:bodyDiv w:val="1"/>
      <w:marLeft w:val="0"/>
      <w:marRight w:val="0"/>
      <w:marTop w:val="0"/>
      <w:marBottom w:val="0"/>
      <w:divBdr>
        <w:top w:val="none" w:sz="0" w:space="0" w:color="auto"/>
        <w:left w:val="none" w:sz="0" w:space="0" w:color="auto"/>
        <w:bottom w:val="none" w:sz="0" w:space="0" w:color="auto"/>
        <w:right w:val="none" w:sz="0" w:space="0" w:color="auto"/>
      </w:divBdr>
      <w:divsChild>
        <w:div w:id="649554335">
          <w:marLeft w:val="547"/>
          <w:marRight w:val="0"/>
          <w:marTop w:val="0"/>
          <w:marBottom w:val="0"/>
          <w:divBdr>
            <w:top w:val="none" w:sz="0" w:space="0" w:color="auto"/>
            <w:left w:val="none" w:sz="0" w:space="0" w:color="auto"/>
            <w:bottom w:val="none" w:sz="0" w:space="0" w:color="auto"/>
            <w:right w:val="none" w:sz="0" w:space="0" w:color="auto"/>
          </w:divBdr>
        </w:div>
      </w:divsChild>
    </w:div>
    <w:div w:id="754670633">
      <w:bodyDiv w:val="1"/>
      <w:marLeft w:val="0"/>
      <w:marRight w:val="0"/>
      <w:marTop w:val="0"/>
      <w:marBottom w:val="0"/>
      <w:divBdr>
        <w:top w:val="none" w:sz="0" w:space="0" w:color="auto"/>
        <w:left w:val="none" w:sz="0" w:space="0" w:color="auto"/>
        <w:bottom w:val="none" w:sz="0" w:space="0" w:color="auto"/>
        <w:right w:val="none" w:sz="0" w:space="0" w:color="auto"/>
      </w:divBdr>
      <w:divsChild>
        <w:div w:id="1091701032">
          <w:marLeft w:val="547"/>
          <w:marRight w:val="0"/>
          <w:marTop w:val="0"/>
          <w:marBottom w:val="0"/>
          <w:divBdr>
            <w:top w:val="none" w:sz="0" w:space="0" w:color="auto"/>
            <w:left w:val="none" w:sz="0" w:space="0" w:color="auto"/>
            <w:bottom w:val="none" w:sz="0" w:space="0" w:color="auto"/>
            <w:right w:val="none" w:sz="0" w:space="0" w:color="auto"/>
          </w:divBdr>
        </w:div>
        <w:div w:id="1148324903">
          <w:marLeft w:val="547"/>
          <w:marRight w:val="0"/>
          <w:marTop w:val="0"/>
          <w:marBottom w:val="0"/>
          <w:divBdr>
            <w:top w:val="none" w:sz="0" w:space="0" w:color="auto"/>
            <w:left w:val="none" w:sz="0" w:space="0" w:color="auto"/>
            <w:bottom w:val="none" w:sz="0" w:space="0" w:color="auto"/>
            <w:right w:val="none" w:sz="0" w:space="0" w:color="auto"/>
          </w:divBdr>
        </w:div>
        <w:div w:id="1339653543">
          <w:marLeft w:val="547"/>
          <w:marRight w:val="0"/>
          <w:marTop w:val="0"/>
          <w:marBottom w:val="0"/>
          <w:divBdr>
            <w:top w:val="none" w:sz="0" w:space="0" w:color="auto"/>
            <w:left w:val="none" w:sz="0" w:space="0" w:color="auto"/>
            <w:bottom w:val="none" w:sz="0" w:space="0" w:color="auto"/>
            <w:right w:val="none" w:sz="0" w:space="0" w:color="auto"/>
          </w:divBdr>
        </w:div>
        <w:div w:id="1660839840">
          <w:marLeft w:val="547"/>
          <w:marRight w:val="0"/>
          <w:marTop w:val="0"/>
          <w:marBottom w:val="0"/>
          <w:divBdr>
            <w:top w:val="none" w:sz="0" w:space="0" w:color="auto"/>
            <w:left w:val="none" w:sz="0" w:space="0" w:color="auto"/>
            <w:bottom w:val="none" w:sz="0" w:space="0" w:color="auto"/>
            <w:right w:val="none" w:sz="0" w:space="0" w:color="auto"/>
          </w:divBdr>
        </w:div>
        <w:div w:id="1756853323">
          <w:marLeft w:val="547"/>
          <w:marRight w:val="0"/>
          <w:marTop w:val="0"/>
          <w:marBottom w:val="0"/>
          <w:divBdr>
            <w:top w:val="none" w:sz="0" w:space="0" w:color="auto"/>
            <w:left w:val="none" w:sz="0" w:space="0" w:color="auto"/>
            <w:bottom w:val="none" w:sz="0" w:space="0" w:color="auto"/>
            <w:right w:val="none" w:sz="0" w:space="0" w:color="auto"/>
          </w:divBdr>
        </w:div>
      </w:divsChild>
    </w:div>
    <w:div w:id="767309705">
      <w:bodyDiv w:val="1"/>
      <w:marLeft w:val="0"/>
      <w:marRight w:val="0"/>
      <w:marTop w:val="0"/>
      <w:marBottom w:val="0"/>
      <w:divBdr>
        <w:top w:val="none" w:sz="0" w:space="0" w:color="auto"/>
        <w:left w:val="none" w:sz="0" w:space="0" w:color="auto"/>
        <w:bottom w:val="none" w:sz="0" w:space="0" w:color="auto"/>
        <w:right w:val="none" w:sz="0" w:space="0" w:color="auto"/>
      </w:divBdr>
    </w:div>
    <w:div w:id="796533868">
      <w:bodyDiv w:val="1"/>
      <w:marLeft w:val="0"/>
      <w:marRight w:val="0"/>
      <w:marTop w:val="0"/>
      <w:marBottom w:val="0"/>
      <w:divBdr>
        <w:top w:val="none" w:sz="0" w:space="0" w:color="auto"/>
        <w:left w:val="none" w:sz="0" w:space="0" w:color="auto"/>
        <w:bottom w:val="none" w:sz="0" w:space="0" w:color="auto"/>
        <w:right w:val="none" w:sz="0" w:space="0" w:color="auto"/>
      </w:divBdr>
    </w:div>
    <w:div w:id="812260950">
      <w:bodyDiv w:val="1"/>
      <w:marLeft w:val="0"/>
      <w:marRight w:val="0"/>
      <w:marTop w:val="0"/>
      <w:marBottom w:val="0"/>
      <w:divBdr>
        <w:top w:val="none" w:sz="0" w:space="0" w:color="auto"/>
        <w:left w:val="none" w:sz="0" w:space="0" w:color="auto"/>
        <w:bottom w:val="none" w:sz="0" w:space="0" w:color="auto"/>
        <w:right w:val="none" w:sz="0" w:space="0" w:color="auto"/>
      </w:divBdr>
    </w:div>
    <w:div w:id="815492025">
      <w:bodyDiv w:val="1"/>
      <w:marLeft w:val="0"/>
      <w:marRight w:val="0"/>
      <w:marTop w:val="0"/>
      <w:marBottom w:val="0"/>
      <w:divBdr>
        <w:top w:val="none" w:sz="0" w:space="0" w:color="auto"/>
        <w:left w:val="none" w:sz="0" w:space="0" w:color="auto"/>
        <w:bottom w:val="none" w:sz="0" w:space="0" w:color="auto"/>
        <w:right w:val="none" w:sz="0" w:space="0" w:color="auto"/>
      </w:divBdr>
      <w:divsChild>
        <w:div w:id="757795155">
          <w:marLeft w:val="0"/>
          <w:marRight w:val="0"/>
          <w:marTop w:val="0"/>
          <w:marBottom w:val="0"/>
          <w:divBdr>
            <w:top w:val="none" w:sz="0" w:space="0" w:color="auto"/>
            <w:left w:val="none" w:sz="0" w:space="0" w:color="auto"/>
            <w:bottom w:val="none" w:sz="0" w:space="0" w:color="auto"/>
            <w:right w:val="none" w:sz="0" w:space="0" w:color="auto"/>
          </w:divBdr>
          <w:divsChild>
            <w:div w:id="1223322175">
              <w:marLeft w:val="0"/>
              <w:marRight w:val="0"/>
              <w:marTop w:val="0"/>
              <w:marBottom w:val="0"/>
              <w:divBdr>
                <w:top w:val="none" w:sz="0" w:space="0" w:color="auto"/>
                <w:left w:val="none" w:sz="0" w:space="0" w:color="auto"/>
                <w:bottom w:val="none" w:sz="0" w:space="0" w:color="auto"/>
                <w:right w:val="none" w:sz="0" w:space="0" w:color="auto"/>
              </w:divBdr>
              <w:divsChild>
                <w:div w:id="1643926956">
                  <w:marLeft w:val="0"/>
                  <w:marRight w:val="0"/>
                  <w:marTop w:val="0"/>
                  <w:marBottom w:val="0"/>
                  <w:divBdr>
                    <w:top w:val="none" w:sz="0" w:space="0" w:color="auto"/>
                    <w:left w:val="none" w:sz="0" w:space="0" w:color="auto"/>
                    <w:bottom w:val="none" w:sz="0" w:space="0" w:color="auto"/>
                    <w:right w:val="none" w:sz="0" w:space="0" w:color="auto"/>
                  </w:divBdr>
                  <w:divsChild>
                    <w:div w:id="1049762150">
                      <w:marLeft w:val="0"/>
                      <w:marRight w:val="0"/>
                      <w:marTop w:val="0"/>
                      <w:marBottom w:val="0"/>
                      <w:divBdr>
                        <w:top w:val="none" w:sz="0" w:space="0" w:color="auto"/>
                        <w:left w:val="none" w:sz="0" w:space="0" w:color="auto"/>
                        <w:bottom w:val="none" w:sz="0" w:space="0" w:color="auto"/>
                        <w:right w:val="none" w:sz="0" w:space="0" w:color="auto"/>
                      </w:divBdr>
                      <w:divsChild>
                        <w:div w:id="726411996">
                          <w:marLeft w:val="0"/>
                          <w:marRight w:val="0"/>
                          <w:marTop w:val="0"/>
                          <w:marBottom w:val="0"/>
                          <w:divBdr>
                            <w:top w:val="none" w:sz="0" w:space="0" w:color="auto"/>
                            <w:left w:val="none" w:sz="0" w:space="0" w:color="auto"/>
                            <w:bottom w:val="none" w:sz="0" w:space="0" w:color="auto"/>
                            <w:right w:val="none" w:sz="0" w:space="0" w:color="auto"/>
                          </w:divBdr>
                          <w:divsChild>
                            <w:div w:id="1976370414">
                              <w:marLeft w:val="0"/>
                              <w:marRight w:val="0"/>
                              <w:marTop w:val="0"/>
                              <w:marBottom w:val="0"/>
                              <w:divBdr>
                                <w:top w:val="none" w:sz="0" w:space="0" w:color="auto"/>
                                <w:left w:val="none" w:sz="0" w:space="0" w:color="auto"/>
                                <w:bottom w:val="none" w:sz="0" w:space="0" w:color="auto"/>
                                <w:right w:val="none" w:sz="0" w:space="0" w:color="auto"/>
                              </w:divBdr>
                              <w:divsChild>
                                <w:div w:id="2097900124">
                                  <w:marLeft w:val="0"/>
                                  <w:marRight w:val="0"/>
                                  <w:marTop w:val="0"/>
                                  <w:marBottom w:val="0"/>
                                  <w:divBdr>
                                    <w:top w:val="none" w:sz="0" w:space="0" w:color="auto"/>
                                    <w:left w:val="none" w:sz="0" w:space="0" w:color="auto"/>
                                    <w:bottom w:val="none" w:sz="0" w:space="0" w:color="auto"/>
                                    <w:right w:val="none" w:sz="0" w:space="0" w:color="auto"/>
                                  </w:divBdr>
                                  <w:divsChild>
                                    <w:div w:id="1577275894">
                                      <w:marLeft w:val="0"/>
                                      <w:marRight w:val="0"/>
                                      <w:marTop w:val="0"/>
                                      <w:marBottom w:val="0"/>
                                      <w:divBdr>
                                        <w:top w:val="none" w:sz="0" w:space="0" w:color="auto"/>
                                        <w:left w:val="none" w:sz="0" w:space="0" w:color="auto"/>
                                        <w:bottom w:val="none" w:sz="0" w:space="0" w:color="auto"/>
                                        <w:right w:val="none" w:sz="0" w:space="0" w:color="auto"/>
                                      </w:divBdr>
                                      <w:divsChild>
                                        <w:div w:id="514852149">
                                          <w:marLeft w:val="0"/>
                                          <w:marRight w:val="0"/>
                                          <w:marTop w:val="0"/>
                                          <w:marBottom w:val="0"/>
                                          <w:divBdr>
                                            <w:top w:val="none" w:sz="0" w:space="0" w:color="auto"/>
                                            <w:left w:val="none" w:sz="0" w:space="0" w:color="auto"/>
                                            <w:bottom w:val="none" w:sz="0" w:space="0" w:color="auto"/>
                                            <w:right w:val="none" w:sz="0" w:space="0" w:color="auto"/>
                                          </w:divBdr>
                                          <w:divsChild>
                                            <w:div w:id="196195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9561053">
      <w:bodyDiv w:val="1"/>
      <w:marLeft w:val="0"/>
      <w:marRight w:val="0"/>
      <w:marTop w:val="0"/>
      <w:marBottom w:val="0"/>
      <w:divBdr>
        <w:top w:val="none" w:sz="0" w:space="0" w:color="auto"/>
        <w:left w:val="none" w:sz="0" w:space="0" w:color="auto"/>
        <w:bottom w:val="none" w:sz="0" w:space="0" w:color="auto"/>
        <w:right w:val="none" w:sz="0" w:space="0" w:color="auto"/>
      </w:divBdr>
      <w:divsChild>
        <w:div w:id="117258689">
          <w:marLeft w:val="547"/>
          <w:marRight w:val="0"/>
          <w:marTop w:val="154"/>
          <w:marBottom w:val="0"/>
          <w:divBdr>
            <w:top w:val="none" w:sz="0" w:space="0" w:color="auto"/>
            <w:left w:val="none" w:sz="0" w:space="0" w:color="auto"/>
            <w:bottom w:val="none" w:sz="0" w:space="0" w:color="auto"/>
            <w:right w:val="none" w:sz="0" w:space="0" w:color="auto"/>
          </w:divBdr>
        </w:div>
        <w:div w:id="1095980002">
          <w:marLeft w:val="547"/>
          <w:marRight w:val="0"/>
          <w:marTop w:val="154"/>
          <w:marBottom w:val="0"/>
          <w:divBdr>
            <w:top w:val="none" w:sz="0" w:space="0" w:color="auto"/>
            <w:left w:val="none" w:sz="0" w:space="0" w:color="auto"/>
            <w:bottom w:val="none" w:sz="0" w:space="0" w:color="auto"/>
            <w:right w:val="none" w:sz="0" w:space="0" w:color="auto"/>
          </w:divBdr>
        </w:div>
        <w:div w:id="1486511506">
          <w:marLeft w:val="547"/>
          <w:marRight w:val="0"/>
          <w:marTop w:val="154"/>
          <w:marBottom w:val="0"/>
          <w:divBdr>
            <w:top w:val="none" w:sz="0" w:space="0" w:color="auto"/>
            <w:left w:val="none" w:sz="0" w:space="0" w:color="auto"/>
            <w:bottom w:val="none" w:sz="0" w:space="0" w:color="auto"/>
            <w:right w:val="none" w:sz="0" w:space="0" w:color="auto"/>
          </w:divBdr>
        </w:div>
      </w:divsChild>
    </w:div>
    <w:div w:id="841358757">
      <w:bodyDiv w:val="1"/>
      <w:marLeft w:val="0"/>
      <w:marRight w:val="0"/>
      <w:marTop w:val="0"/>
      <w:marBottom w:val="0"/>
      <w:divBdr>
        <w:top w:val="none" w:sz="0" w:space="0" w:color="auto"/>
        <w:left w:val="none" w:sz="0" w:space="0" w:color="auto"/>
        <w:bottom w:val="none" w:sz="0" w:space="0" w:color="auto"/>
        <w:right w:val="none" w:sz="0" w:space="0" w:color="auto"/>
      </w:divBdr>
    </w:div>
    <w:div w:id="850920580">
      <w:bodyDiv w:val="1"/>
      <w:marLeft w:val="0"/>
      <w:marRight w:val="0"/>
      <w:marTop w:val="0"/>
      <w:marBottom w:val="0"/>
      <w:divBdr>
        <w:top w:val="none" w:sz="0" w:space="0" w:color="auto"/>
        <w:left w:val="none" w:sz="0" w:space="0" w:color="auto"/>
        <w:bottom w:val="none" w:sz="0" w:space="0" w:color="auto"/>
        <w:right w:val="none" w:sz="0" w:space="0" w:color="auto"/>
      </w:divBdr>
    </w:div>
    <w:div w:id="910968488">
      <w:bodyDiv w:val="1"/>
      <w:marLeft w:val="0"/>
      <w:marRight w:val="0"/>
      <w:marTop w:val="0"/>
      <w:marBottom w:val="0"/>
      <w:divBdr>
        <w:top w:val="none" w:sz="0" w:space="0" w:color="auto"/>
        <w:left w:val="none" w:sz="0" w:space="0" w:color="auto"/>
        <w:bottom w:val="none" w:sz="0" w:space="0" w:color="auto"/>
        <w:right w:val="none" w:sz="0" w:space="0" w:color="auto"/>
      </w:divBdr>
    </w:div>
    <w:div w:id="934021690">
      <w:bodyDiv w:val="1"/>
      <w:marLeft w:val="0"/>
      <w:marRight w:val="0"/>
      <w:marTop w:val="0"/>
      <w:marBottom w:val="0"/>
      <w:divBdr>
        <w:top w:val="none" w:sz="0" w:space="0" w:color="auto"/>
        <w:left w:val="none" w:sz="0" w:space="0" w:color="auto"/>
        <w:bottom w:val="none" w:sz="0" w:space="0" w:color="auto"/>
        <w:right w:val="none" w:sz="0" w:space="0" w:color="auto"/>
      </w:divBdr>
    </w:div>
    <w:div w:id="939067342">
      <w:bodyDiv w:val="1"/>
      <w:marLeft w:val="0"/>
      <w:marRight w:val="0"/>
      <w:marTop w:val="0"/>
      <w:marBottom w:val="0"/>
      <w:divBdr>
        <w:top w:val="none" w:sz="0" w:space="0" w:color="auto"/>
        <w:left w:val="none" w:sz="0" w:space="0" w:color="auto"/>
        <w:bottom w:val="none" w:sz="0" w:space="0" w:color="auto"/>
        <w:right w:val="none" w:sz="0" w:space="0" w:color="auto"/>
      </w:divBdr>
    </w:div>
    <w:div w:id="979381160">
      <w:bodyDiv w:val="1"/>
      <w:marLeft w:val="0"/>
      <w:marRight w:val="0"/>
      <w:marTop w:val="0"/>
      <w:marBottom w:val="0"/>
      <w:divBdr>
        <w:top w:val="none" w:sz="0" w:space="0" w:color="auto"/>
        <w:left w:val="none" w:sz="0" w:space="0" w:color="auto"/>
        <w:bottom w:val="none" w:sz="0" w:space="0" w:color="auto"/>
        <w:right w:val="none" w:sz="0" w:space="0" w:color="auto"/>
      </w:divBdr>
    </w:div>
    <w:div w:id="1026172586">
      <w:bodyDiv w:val="1"/>
      <w:marLeft w:val="0"/>
      <w:marRight w:val="0"/>
      <w:marTop w:val="0"/>
      <w:marBottom w:val="0"/>
      <w:divBdr>
        <w:top w:val="none" w:sz="0" w:space="0" w:color="auto"/>
        <w:left w:val="none" w:sz="0" w:space="0" w:color="auto"/>
        <w:bottom w:val="none" w:sz="0" w:space="0" w:color="auto"/>
        <w:right w:val="none" w:sz="0" w:space="0" w:color="auto"/>
      </w:divBdr>
      <w:divsChild>
        <w:div w:id="120809633">
          <w:marLeft w:val="547"/>
          <w:marRight w:val="0"/>
          <w:marTop w:val="154"/>
          <w:marBottom w:val="0"/>
          <w:divBdr>
            <w:top w:val="none" w:sz="0" w:space="0" w:color="auto"/>
            <w:left w:val="none" w:sz="0" w:space="0" w:color="auto"/>
            <w:bottom w:val="none" w:sz="0" w:space="0" w:color="auto"/>
            <w:right w:val="none" w:sz="0" w:space="0" w:color="auto"/>
          </w:divBdr>
        </w:div>
        <w:div w:id="528105058">
          <w:marLeft w:val="547"/>
          <w:marRight w:val="0"/>
          <w:marTop w:val="154"/>
          <w:marBottom w:val="0"/>
          <w:divBdr>
            <w:top w:val="none" w:sz="0" w:space="0" w:color="auto"/>
            <w:left w:val="none" w:sz="0" w:space="0" w:color="auto"/>
            <w:bottom w:val="none" w:sz="0" w:space="0" w:color="auto"/>
            <w:right w:val="none" w:sz="0" w:space="0" w:color="auto"/>
          </w:divBdr>
        </w:div>
        <w:div w:id="578293714">
          <w:marLeft w:val="1166"/>
          <w:marRight w:val="0"/>
          <w:marTop w:val="134"/>
          <w:marBottom w:val="0"/>
          <w:divBdr>
            <w:top w:val="none" w:sz="0" w:space="0" w:color="auto"/>
            <w:left w:val="none" w:sz="0" w:space="0" w:color="auto"/>
            <w:bottom w:val="none" w:sz="0" w:space="0" w:color="auto"/>
            <w:right w:val="none" w:sz="0" w:space="0" w:color="auto"/>
          </w:divBdr>
        </w:div>
        <w:div w:id="739912548">
          <w:marLeft w:val="547"/>
          <w:marRight w:val="0"/>
          <w:marTop w:val="154"/>
          <w:marBottom w:val="0"/>
          <w:divBdr>
            <w:top w:val="none" w:sz="0" w:space="0" w:color="auto"/>
            <w:left w:val="none" w:sz="0" w:space="0" w:color="auto"/>
            <w:bottom w:val="none" w:sz="0" w:space="0" w:color="auto"/>
            <w:right w:val="none" w:sz="0" w:space="0" w:color="auto"/>
          </w:divBdr>
        </w:div>
        <w:div w:id="897665682">
          <w:marLeft w:val="547"/>
          <w:marRight w:val="0"/>
          <w:marTop w:val="154"/>
          <w:marBottom w:val="0"/>
          <w:divBdr>
            <w:top w:val="none" w:sz="0" w:space="0" w:color="auto"/>
            <w:left w:val="none" w:sz="0" w:space="0" w:color="auto"/>
            <w:bottom w:val="none" w:sz="0" w:space="0" w:color="auto"/>
            <w:right w:val="none" w:sz="0" w:space="0" w:color="auto"/>
          </w:divBdr>
        </w:div>
        <w:div w:id="1328052591">
          <w:marLeft w:val="1166"/>
          <w:marRight w:val="0"/>
          <w:marTop w:val="134"/>
          <w:marBottom w:val="0"/>
          <w:divBdr>
            <w:top w:val="none" w:sz="0" w:space="0" w:color="auto"/>
            <w:left w:val="none" w:sz="0" w:space="0" w:color="auto"/>
            <w:bottom w:val="none" w:sz="0" w:space="0" w:color="auto"/>
            <w:right w:val="none" w:sz="0" w:space="0" w:color="auto"/>
          </w:divBdr>
        </w:div>
        <w:div w:id="1771118172">
          <w:marLeft w:val="547"/>
          <w:marRight w:val="0"/>
          <w:marTop w:val="154"/>
          <w:marBottom w:val="0"/>
          <w:divBdr>
            <w:top w:val="none" w:sz="0" w:space="0" w:color="auto"/>
            <w:left w:val="none" w:sz="0" w:space="0" w:color="auto"/>
            <w:bottom w:val="none" w:sz="0" w:space="0" w:color="auto"/>
            <w:right w:val="none" w:sz="0" w:space="0" w:color="auto"/>
          </w:divBdr>
        </w:div>
      </w:divsChild>
    </w:div>
    <w:div w:id="1063017686">
      <w:bodyDiv w:val="1"/>
      <w:marLeft w:val="0"/>
      <w:marRight w:val="0"/>
      <w:marTop w:val="0"/>
      <w:marBottom w:val="0"/>
      <w:divBdr>
        <w:top w:val="none" w:sz="0" w:space="0" w:color="auto"/>
        <w:left w:val="none" w:sz="0" w:space="0" w:color="auto"/>
        <w:bottom w:val="none" w:sz="0" w:space="0" w:color="auto"/>
        <w:right w:val="none" w:sz="0" w:space="0" w:color="auto"/>
      </w:divBdr>
    </w:div>
    <w:div w:id="1081175171">
      <w:bodyDiv w:val="1"/>
      <w:marLeft w:val="0"/>
      <w:marRight w:val="0"/>
      <w:marTop w:val="0"/>
      <w:marBottom w:val="0"/>
      <w:divBdr>
        <w:top w:val="none" w:sz="0" w:space="0" w:color="auto"/>
        <w:left w:val="none" w:sz="0" w:space="0" w:color="auto"/>
        <w:bottom w:val="none" w:sz="0" w:space="0" w:color="auto"/>
        <w:right w:val="none" w:sz="0" w:space="0" w:color="auto"/>
      </w:divBdr>
    </w:div>
    <w:div w:id="1093890204">
      <w:bodyDiv w:val="1"/>
      <w:marLeft w:val="0"/>
      <w:marRight w:val="0"/>
      <w:marTop w:val="0"/>
      <w:marBottom w:val="0"/>
      <w:divBdr>
        <w:top w:val="none" w:sz="0" w:space="0" w:color="auto"/>
        <w:left w:val="none" w:sz="0" w:space="0" w:color="auto"/>
        <w:bottom w:val="none" w:sz="0" w:space="0" w:color="auto"/>
        <w:right w:val="none" w:sz="0" w:space="0" w:color="auto"/>
      </w:divBdr>
      <w:divsChild>
        <w:div w:id="186528523">
          <w:marLeft w:val="547"/>
          <w:marRight w:val="0"/>
          <w:marTop w:val="0"/>
          <w:marBottom w:val="0"/>
          <w:divBdr>
            <w:top w:val="none" w:sz="0" w:space="0" w:color="auto"/>
            <w:left w:val="none" w:sz="0" w:space="0" w:color="auto"/>
            <w:bottom w:val="none" w:sz="0" w:space="0" w:color="auto"/>
            <w:right w:val="none" w:sz="0" w:space="0" w:color="auto"/>
          </w:divBdr>
        </w:div>
        <w:div w:id="501626837">
          <w:marLeft w:val="547"/>
          <w:marRight w:val="0"/>
          <w:marTop w:val="0"/>
          <w:marBottom w:val="0"/>
          <w:divBdr>
            <w:top w:val="none" w:sz="0" w:space="0" w:color="auto"/>
            <w:left w:val="none" w:sz="0" w:space="0" w:color="auto"/>
            <w:bottom w:val="none" w:sz="0" w:space="0" w:color="auto"/>
            <w:right w:val="none" w:sz="0" w:space="0" w:color="auto"/>
          </w:divBdr>
        </w:div>
      </w:divsChild>
    </w:div>
    <w:div w:id="1097553326">
      <w:bodyDiv w:val="1"/>
      <w:marLeft w:val="0"/>
      <w:marRight w:val="0"/>
      <w:marTop w:val="0"/>
      <w:marBottom w:val="0"/>
      <w:divBdr>
        <w:top w:val="none" w:sz="0" w:space="0" w:color="auto"/>
        <w:left w:val="none" w:sz="0" w:space="0" w:color="auto"/>
        <w:bottom w:val="none" w:sz="0" w:space="0" w:color="auto"/>
        <w:right w:val="none" w:sz="0" w:space="0" w:color="auto"/>
      </w:divBdr>
    </w:div>
    <w:div w:id="1188717046">
      <w:bodyDiv w:val="1"/>
      <w:marLeft w:val="0"/>
      <w:marRight w:val="0"/>
      <w:marTop w:val="0"/>
      <w:marBottom w:val="0"/>
      <w:divBdr>
        <w:top w:val="none" w:sz="0" w:space="0" w:color="auto"/>
        <w:left w:val="none" w:sz="0" w:space="0" w:color="auto"/>
        <w:bottom w:val="none" w:sz="0" w:space="0" w:color="auto"/>
        <w:right w:val="none" w:sz="0" w:space="0" w:color="auto"/>
      </w:divBdr>
      <w:divsChild>
        <w:div w:id="1744257407">
          <w:marLeft w:val="0"/>
          <w:marRight w:val="0"/>
          <w:marTop w:val="0"/>
          <w:marBottom w:val="0"/>
          <w:divBdr>
            <w:top w:val="none" w:sz="0" w:space="0" w:color="auto"/>
            <w:left w:val="none" w:sz="0" w:space="0" w:color="auto"/>
            <w:bottom w:val="none" w:sz="0" w:space="0" w:color="auto"/>
            <w:right w:val="none" w:sz="0" w:space="0" w:color="auto"/>
          </w:divBdr>
          <w:divsChild>
            <w:div w:id="648440188">
              <w:marLeft w:val="0"/>
              <w:marRight w:val="0"/>
              <w:marTop w:val="0"/>
              <w:marBottom w:val="0"/>
              <w:divBdr>
                <w:top w:val="none" w:sz="0" w:space="0" w:color="auto"/>
                <w:left w:val="none" w:sz="0" w:space="0" w:color="auto"/>
                <w:bottom w:val="none" w:sz="0" w:space="0" w:color="auto"/>
                <w:right w:val="none" w:sz="0" w:space="0" w:color="auto"/>
              </w:divBdr>
              <w:divsChild>
                <w:div w:id="606355541">
                  <w:marLeft w:val="0"/>
                  <w:marRight w:val="0"/>
                  <w:marTop w:val="0"/>
                  <w:marBottom w:val="0"/>
                  <w:divBdr>
                    <w:top w:val="none" w:sz="0" w:space="0" w:color="auto"/>
                    <w:left w:val="none" w:sz="0" w:space="0" w:color="auto"/>
                    <w:bottom w:val="none" w:sz="0" w:space="0" w:color="auto"/>
                    <w:right w:val="none" w:sz="0" w:space="0" w:color="auto"/>
                  </w:divBdr>
                  <w:divsChild>
                    <w:div w:id="1641493055">
                      <w:marLeft w:val="0"/>
                      <w:marRight w:val="0"/>
                      <w:marTop w:val="0"/>
                      <w:marBottom w:val="0"/>
                      <w:divBdr>
                        <w:top w:val="none" w:sz="0" w:space="0" w:color="auto"/>
                        <w:left w:val="none" w:sz="0" w:space="0" w:color="auto"/>
                        <w:bottom w:val="none" w:sz="0" w:space="0" w:color="auto"/>
                        <w:right w:val="none" w:sz="0" w:space="0" w:color="auto"/>
                      </w:divBdr>
                      <w:divsChild>
                        <w:div w:id="605842609">
                          <w:marLeft w:val="0"/>
                          <w:marRight w:val="0"/>
                          <w:marTop w:val="0"/>
                          <w:marBottom w:val="0"/>
                          <w:divBdr>
                            <w:top w:val="none" w:sz="0" w:space="0" w:color="auto"/>
                            <w:left w:val="none" w:sz="0" w:space="0" w:color="auto"/>
                            <w:bottom w:val="none" w:sz="0" w:space="0" w:color="auto"/>
                            <w:right w:val="none" w:sz="0" w:space="0" w:color="auto"/>
                          </w:divBdr>
                          <w:divsChild>
                            <w:div w:id="1728533984">
                              <w:marLeft w:val="0"/>
                              <w:marRight w:val="0"/>
                              <w:marTop w:val="0"/>
                              <w:marBottom w:val="0"/>
                              <w:divBdr>
                                <w:top w:val="none" w:sz="0" w:space="0" w:color="auto"/>
                                <w:left w:val="none" w:sz="0" w:space="0" w:color="auto"/>
                                <w:bottom w:val="none" w:sz="0" w:space="0" w:color="auto"/>
                                <w:right w:val="none" w:sz="0" w:space="0" w:color="auto"/>
                              </w:divBdr>
                              <w:divsChild>
                                <w:div w:id="963541924">
                                  <w:marLeft w:val="0"/>
                                  <w:marRight w:val="0"/>
                                  <w:marTop w:val="0"/>
                                  <w:marBottom w:val="0"/>
                                  <w:divBdr>
                                    <w:top w:val="none" w:sz="0" w:space="0" w:color="auto"/>
                                    <w:left w:val="none" w:sz="0" w:space="0" w:color="auto"/>
                                    <w:bottom w:val="none" w:sz="0" w:space="0" w:color="auto"/>
                                    <w:right w:val="none" w:sz="0" w:space="0" w:color="auto"/>
                                  </w:divBdr>
                                  <w:divsChild>
                                    <w:div w:id="1164010164">
                                      <w:marLeft w:val="0"/>
                                      <w:marRight w:val="0"/>
                                      <w:marTop w:val="0"/>
                                      <w:marBottom w:val="0"/>
                                      <w:divBdr>
                                        <w:top w:val="none" w:sz="0" w:space="0" w:color="auto"/>
                                        <w:left w:val="none" w:sz="0" w:space="0" w:color="auto"/>
                                        <w:bottom w:val="none" w:sz="0" w:space="0" w:color="auto"/>
                                        <w:right w:val="none" w:sz="0" w:space="0" w:color="auto"/>
                                      </w:divBdr>
                                      <w:divsChild>
                                        <w:div w:id="140706017">
                                          <w:marLeft w:val="0"/>
                                          <w:marRight w:val="0"/>
                                          <w:marTop w:val="0"/>
                                          <w:marBottom w:val="0"/>
                                          <w:divBdr>
                                            <w:top w:val="none" w:sz="0" w:space="0" w:color="auto"/>
                                            <w:left w:val="none" w:sz="0" w:space="0" w:color="auto"/>
                                            <w:bottom w:val="none" w:sz="0" w:space="0" w:color="auto"/>
                                            <w:right w:val="none" w:sz="0" w:space="0" w:color="auto"/>
                                          </w:divBdr>
                                          <w:divsChild>
                                            <w:div w:id="1415203915">
                                              <w:marLeft w:val="0"/>
                                              <w:marRight w:val="0"/>
                                              <w:marTop w:val="0"/>
                                              <w:marBottom w:val="0"/>
                                              <w:divBdr>
                                                <w:top w:val="none" w:sz="0" w:space="0" w:color="auto"/>
                                                <w:left w:val="none" w:sz="0" w:space="0" w:color="auto"/>
                                                <w:bottom w:val="none" w:sz="0" w:space="0" w:color="auto"/>
                                                <w:right w:val="none" w:sz="0" w:space="0" w:color="auto"/>
                                              </w:divBdr>
                                              <w:divsChild>
                                                <w:div w:id="16637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390440">
      <w:bodyDiv w:val="1"/>
      <w:marLeft w:val="0"/>
      <w:marRight w:val="0"/>
      <w:marTop w:val="0"/>
      <w:marBottom w:val="0"/>
      <w:divBdr>
        <w:top w:val="none" w:sz="0" w:space="0" w:color="auto"/>
        <w:left w:val="none" w:sz="0" w:space="0" w:color="auto"/>
        <w:bottom w:val="none" w:sz="0" w:space="0" w:color="auto"/>
        <w:right w:val="none" w:sz="0" w:space="0" w:color="auto"/>
      </w:divBdr>
    </w:div>
    <w:div w:id="1221481918">
      <w:bodyDiv w:val="1"/>
      <w:marLeft w:val="0"/>
      <w:marRight w:val="0"/>
      <w:marTop w:val="0"/>
      <w:marBottom w:val="0"/>
      <w:divBdr>
        <w:top w:val="none" w:sz="0" w:space="0" w:color="auto"/>
        <w:left w:val="none" w:sz="0" w:space="0" w:color="auto"/>
        <w:bottom w:val="none" w:sz="0" w:space="0" w:color="auto"/>
        <w:right w:val="none" w:sz="0" w:space="0" w:color="auto"/>
      </w:divBdr>
    </w:div>
    <w:div w:id="1245189624">
      <w:bodyDiv w:val="1"/>
      <w:marLeft w:val="0"/>
      <w:marRight w:val="0"/>
      <w:marTop w:val="0"/>
      <w:marBottom w:val="0"/>
      <w:divBdr>
        <w:top w:val="none" w:sz="0" w:space="0" w:color="auto"/>
        <w:left w:val="none" w:sz="0" w:space="0" w:color="auto"/>
        <w:bottom w:val="none" w:sz="0" w:space="0" w:color="auto"/>
        <w:right w:val="none" w:sz="0" w:space="0" w:color="auto"/>
      </w:divBdr>
      <w:divsChild>
        <w:div w:id="230972224">
          <w:marLeft w:val="547"/>
          <w:marRight w:val="0"/>
          <w:marTop w:val="0"/>
          <w:marBottom w:val="0"/>
          <w:divBdr>
            <w:top w:val="none" w:sz="0" w:space="0" w:color="auto"/>
            <w:left w:val="none" w:sz="0" w:space="0" w:color="auto"/>
            <w:bottom w:val="none" w:sz="0" w:space="0" w:color="auto"/>
            <w:right w:val="none" w:sz="0" w:space="0" w:color="auto"/>
          </w:divBdr>
        </w:div>
        <w:div w:id="1468667921">
          <w:marLeft w:val="547"/>
          <w:marRight w:val="0"/>
          <w:marTop w:val="0"/>
          <w:marBottom w:val="0"/>
          <w:divBdr>
            <w:top w:val="none" w:sz="0" w:space="0" w:color="auto"/>
            <w:left w:val="none" w:sz="0" w:space="0" w:color="auto"/>
            <w:bottom w:val="none" w:sz="0" w:space="0" w:color="auto"/>
            <w:right w:val="none" w:sz="0" w:space="0" w:color="auto"/>
          </w:divBdr>
        </w:div>
      </w:divsChild>
    </w:div>
    <w:div w:id="1257832877">
      <w:bodyDiv w:val="1"/>
      <w:marLeft w:val="0"/>
      <w:marRight w:val="0"/>
      <w:marTop w:val="0"/>
      <w:marBottom w:val="0"/>
      <w:divBdr>
        <w:top w:val="none" w:sz="0" w:space="0" w:color="auto"/>
        <w:left w:val="none" w:sz="0" w:space="0" w:color="auto"/>
        <w:bottom w:val="none" w:sz="0" w:space="0" w:color="auto"/>
        <w:right w:val="none" w:sz="0" w:space="0" w:color="auto"/>
      </w:divBdr>
    </w:div>
    <w:div w:id="1270350810">
      <w:bodyDiv w:val="1"/>
      <w:marLeft w:val="0"/>
      <w:marRight w:val="0"/>
      <w:marTop w:val="0"/>
      <w:marBottom w:val="0"/>
      <w:divBdr>
        <w:top w:val="none" w:sz="0" w:space="0" w:color="auto"/>
        <w:left w:val="none" w:sz="0" w:space="0" w:color="auto"/>
        <w:bottom w:val="none" w:sz="0" w:space="0" w:color="auto"/>
        <w:right w:val="none" w:sz="0" w:space="0" w:color="auto"/>
      </w:divBdr>
    </w:div>
    <w:div w:id="1276061491">
      <w:bodyDiv w:val="1"/>
      <w:marLeft w:val="0"/>
      <w:marRight w:val="0"/>
      <w:marTop w:val="0"/>
      <w:marBottom w:val="0"/>
      <w:divBdr>
        <w:top w:val="none" w:sz="0" w:space="0" w:color="auto"/>
        <w:left w:val="none" w:sz="0" w:space="0" w:color="auto"/>
        <w:bottom w:val="none" w:sz="0" w:space="0" w:color="auto"/>
        <w:right w:val="none" w:sz="0" w:space="0" w:color="auto"/>
      </w:divBdr>
    </w:div>
    <w:div w:id="1289749712">
      <w:bodyDiv w:val="1"/>
      <w:marLeft w:val="0"/>
      <w:marRight w:val="0"/>
      <w:marTop w:val="0"/>
      <w:marBottom w:val="0"/>
      <w:divBdr>
        <w:top w:val="none" w:sz="0" w:space="0" w:color="auto"/>
        <w:left w:val="none" w:sz="0" w:space="0" w:color="auto"/>
        <w:bottom w:val="none" w:sz="0" w:space="0" w:color="auto"/>
        <w:right w:val="none" w:sz="0" w:space="0" w:color="auto"/>
      </w:divBdr>
    </w:div>
    <w:div w:id="1312637024">
      <w:bodyDiv w:val="1"/>
      <w:marLeft w:val="0"/>
      <w:marRight w:val="0"/>
      <w:marTop w:val="0"/>
      <w:marBottom w:val="0"/>
      <w:divBdr>
        <w:top w:val="none" w:sz="0" w:space="0" w:color="auto"/>
        <w:left w:val="none" w:sz="0" w:space="0" w:color="auto"/>
        <w:bottom w:val="none" w:sz="0" w:space="0" w:color="auto"/>
        <w:right w:val="none" w:sz="0" w:space="0" w:color="auto"/>
      </w:divBdr>
      <w:divsChild>
        <w:div w:id="1006324406">
          <w:marLeft w:val="547"/>
          <w:marRight w:val="0"/>
          <w:marTop w:val="0"/>
          <w:marBottom w:val="0"/>
          <w:divBdr>
            <w:top w:val="none" w:sz="0" w:space="0" w:color="auto"/>
            <w:left w:val="none" w:sz="0" w:space="0" w:color="auto"/>
            <w:bottom w:val="none" w:sz="0" w:space="0" w:color="auto"/>
            <w:right w:val="none" w:sz="0" w:space="0" w:color="auto"/>
          </w:divBdr>
        </w:div>
      </w:divsChild>
    </w:div>
    <w:div w:id="1329602486">
      <w:bodyDiv w:val="1"/>
      <w:marLeft w:val="0"/>
      <w:marRight w:val="0"/>
      <w:marTop w:val="0"/>
      <w:marBottom w:val="0"/>
      <w:divBdr>
        <w:top w:val="none" w:sz="0" w:space="0" w:color="auto"/>
        <w:left w:val="none" w:sz="0" w:space="0" w:color="auto"/>
        <w:bottom w:val="none" w:sz="0" w:space="0" w:color="auto"/>
        <w:right w:val="none" w:sz="0" w:space="0" w:color="auto"/>
      </w:divBdr>
    </w:div>
    <w:div w:id="1370766240">
      <w:bodyDiv w:val="1"/>
      <w:marLeft w:val="0"/>
      <w:marRight w:val="0"/>
      <w:marTop w:val="0"/>
      <w:marBottom w:val="0"/>
      <w:divBdr>
        <w:top w:val="none" w:sz="0" w:space="0" w:color="auto"/>
        <w:left w:val="none" w:sz="0" w:space="0" w:color="auto"/>
        <w:bottom w:val="none" w:sz="0" w:space="0" w:color="auto"/>
        <w:right w:val="none" w:sz="0" w:space="0" w:color="auto"/>
      </w:divBdr>
    </w:div>
    <w:div w:id="1435708267">
      <w:bodyDiv w:val="1"/>
      <w:marLeft w:val="0"/>
      <w:marRight w:val="0"/>
      <w:marTop w:val="0"/>
      <w:marBottom w:val="0"/>
      <w:divBdr>
        <w:top w:val="none" w:sz="0" w:space="0" w:color="auto"/>
        <w:left w:val="none" w:sz="0" w:space="0" w:color="auto"/>
        <w:bottom w:val="none" w:sz="0" w:space="0" w:color="auto"/>
        <w:right w:val="none" w:sz="0" w:space="0" w:color="auto"/>
      </w:divBdr>
    </w:div>
    <w:div w:id="1454013418">
      <w:bodyDiv w:val="1"/>
      <w:marLeft w:val="0"/>
      <w:marRight w:val="0"/>
      <w:marTop w:val="0"/>
      <w:marBottom w:val="0"/>
      <w:divBdr>
        <w:top w:val="none" w:sz="0" w:space="0" w:color="auto"/>
        <w:left w:val="none" w:sz="0" w:space="0" w:color="auto"/>
        <w:bottom w:val="none" w:sz="0" w:space="0" w:color="auto"/>
        <w:right w:val="none" w:sz="0" w:space="0" w:color="auto"/>
      </w:divBdr>
      <w:divsChild>
        <w:div w:id="2121491031">
          <w:marLeft w:val="547"/>
          <w:marRight w:val="0"/>
          <w:marTop w:val="0"/>
          <w:marBottom w:val="0"/>
          <w:divBdr>
            <w:top w:val="none" w:sz="0" w:space="0" w:color="auto"/>
            <w:left w:val="none" w:sz="0" w:space="0" w:color="auto"/>
            <w:bottom w:val="none" w:sz="0" w:space="0" w:color="auto"/>
            <w:right w:val="none" w:sz="0" w:space="0" w:color="auto"/>
          </w:divBdr>
        </w:div>
      </w:divsChild>
    </w:div>
    <w:div w:id="1457406109">
      <w:bodyDiv w:val="1"/>
      <w:marLeft w:val="0"/>
      <w:marRight w:val="0"/>
      <w:marTop w:val="0"/>
      <w:marBottom w:val="0"/>
      <w:divBdr>
        <w:top w:val="none" w:sz="0" w:space="0" w:color="auto"/>
        <w:left w:val="none" w:sz="0" w:space="0" w:color="auto"/>
        <w:bottom w:val="none" w:sz="0" w:space="0" w:color="auto"/>
        <w:right w:val="none" w:sz="0" w:space="0" w:color="auto"/>
      </w:divBdr>
      <w:divsChild>
        <w:div w:id="65417411">
          <w:marLeft w:val="1166"/>
          <w:marRight w:val="0"/>
          <w:marTop w:val="134"/>
          <w:marBottom w:val="0"/>
          <w:divBdr>
            <w:top w:val="none" w:sz="0" w:space="0" w:color="auto"/>
            <w:left w:val="none" w:sz="0" w:space="0" w:color="auto"/>
            <w:bottom w:val="none" w:sz="0" w:space="0" w:color="auto"/>
            <w:right w:val="none" w:sz="0" w:space="0" w:color="auto"/>
          </w:divBdr>
        </w:div>
        <w:div w:id="538973400">
          <w:marLeft w:val="1166"/>
          <w:marRight w:val="0"/>
          <w:marTop w:val="134"/>
          <w:marBottom w:val="0"/>
          <w:divBdr>
            <w:top w:val="none" w:sz="0" w:space="0" w:color="auto"/>
            <w:left w:val="none" w:sz="0" w:space="0" w:color="auto"/>
            <w:bottom w:val="none" w:sz="0" w:space="0" w:color="auto"/>
            <w:right w:val="none" w:sz="0" w:space="0" w:color="auto"/>
          </w:divBdr>
        </w:div>
        <w:div w:id="897134959">
          <w:marLeft w:val="547"/>
          <w:marRight w:val="0"/>
          <w:marTop w:val="154"/>
          <w:marBottom w:val="0"/>
          <w:divBdr>
            <w:top w:val="none" w:sz="0" w:space="0" w:color="auto"/>
            <w:left w:val="none" w:sz="0" w:space="0" w:color="auto"/>
            <w:bottom w:val="none" w:sz="0" w:space="0" w:color="auto"/>
            <w:right w:val="none" w:sz="0" w:space="0" w:color="auto"/>
          </w:divBdr>
        </w:div>
        <w:div w:id="1355157120">
          <w:marLeft w:val="547"/>
          <w:marRight w:val="0"/>
          <w:marTop w:val="154"/>
          <w:marBottom w:val="0"/>
          <w:divBdr>
            <w:top w:val="none" w:sz="0" w:space="0" w:color="auto"/>
            <w:left w:val="none" w:sz="0" w:space="0" w:color="auto"/>
            <w:bottom w:val="none" w:sz="0" w:space="0" w:color="auto"/>
            <w:right w:val="none" w:sz="0" w:space="0" w:color="auto"/>
          </w:divBdr>
        </w:div>
        <w:div w:id="1743257625">
          <w:marLeft w:val="547"/>
          <w:marRight w:val="0"/>
          <w:marTop w:val="154"/>
          <w:marBottom w:val="0"/>
          <w:divBdr>
            <w:top w:val="none" w:sz="0" w:space="0" w:color="auto"/>
            <w:left w:val="none" w:sz="0" w:space="0" w:color="auto"/>
            <w:bottom w:val="none" w:sz="0" w:space="0" w:color="auto"/>
            <w:right w:val="none" w:sz="0" w:space="0" w:color="auto"/>
          </w:divBdr>
        </w:div>
        <w:div w:id="1960185536">
          <w:marLeft w:val="547"/>
          <w:marRight w:val="0"/>
          <w:marTop w:val="154"/>
          <w:marBottom w:val="0"/>
          <w:divBdr>
            <w:top w:val="none" w:sz="0" w:space="0" w:color="auto"/>
            <w:left w:val="none" w:sz="0" w:space="0" w:color="auto"/>
            <w:bottom w:val="none" w:sz="0" w:space="0" w:color="auto"/>
            <w:right w:val="none" w:sz="0" w:space="0" w:color="auto"/>
          </w:divBdr>
        </w:div>
        <w:div w:id="2119908503">
          <w:marLeft w:val="547"/>
          <w:marRight w:val="0"/>
          <w:marTop w:val="154"/>
          <w:marBottom w:val="0"/>
          <w:divBdr>
            <w:top w:val="none" w:sz="0" w:space="0" w:color="auto"/>
            <w:left w:val="none" w:sz="0" w:space="0" w:color="auto"/>
            <w:bottom w:val="none" w:sz="0" w:space="0" w:color="auto"/>
            <w:right w:val="none" w:sz="0" w:space="0" w:color="auto"/>
          </w:divBdr>
        </w:div>
      </w:divsChild>
    </w:div>
    <w:div w:id="1462309638">
      <w:bodyDiv w:val="1"/>
      <w:marLeft w:val="0"/>
      <w:marRight w:val="0"/>
      <w:marTop w:val="0"/>
      <w:marBottom w:val="0"/>
      <w:divBdr>
        <w:top w:val="none" w:sz="0" w:space="0" w:color="auto"/>
        <w:left w:val="none" w:sz="0" w:space="0" w:color="auto"/>
        <w:bottom w:val="none" w:sz="0" w:space="0" w:color="auto"/>
        <w:right w:val="none" w:sz="0" w:space="0" w:color="auto"/>
      </w:divBdr>
    </w:div>
    <w:div w:id="1472594163">
      <w:bodyDiv w:val="1"/>
      <w:marLeft w:val="0"/>
      <w:marRight w:val="0"/>
      <w:marTop w:val="0"/>
      <w:marBottom w:val="0"/>
      <w:divBdr>
        <w:top w:val="none" w:sz="0" w:space="0" w:color="auto"/>
        <w:left w:val="none" w:sz="0" w:space="0" w:color="auto"/>
        <w:bottom w:val="none" w:sz="0" w:space="0" w:color="auto"/>
        <w:right w:val="none" w:sz="0" w:space="0" w:color="auto"/>
      </w:divBdr>
    </w:div>
    <w:div w:id="1496914456">
      <w:bodyDiv w:val="1"/>
      <w:marLeft w:val="0"/>
      <w:marRight w:val="0"/>
      <w:marTop w:val="0"/>
      <w:marBottom w:val="0"/>
      <w:divBdr>
        <w:top w:val="none" w:sz="0" w:space="0" w:color="auto"/>
        <w:left w:val="none" w:sz="0" w:space="0" w:color="auto"/>
        <w:bottom w:val="none" w:sz="0" w:space="0" w:color="auto"/>
        <w:right w:val="none" w:sz="0" w:space="0" w:color="auto"/>
      </w:divBdr>
      <w:divsChild>
        <w:div w:id="394161599">
          <w:marLeft w:val="547"/>
          <w:marRight w:val="0"/>
          <w:marTop w:val="0"/>
          <w:marBottom w:val="0"/>
          <w:divBdr>
            <w:top w:val="none" w:sz="0" w:space="0" w:color="auto"/>
            <w:left w:val="none" w:sz="0" w:space="0" w:color="auto"/>
            <w:bottom w:val="none" w:sz="0" w:space="0" w:color="auto"/>
            <w:right w:val="none" w:sz="0" w:space="0" w:color="auto"/>
          </w:divBdr>
        </w:div>
      </w:divsChild>
    </w:div>
    <w:div w:id="1526669874">
      <w:bodyDiv w:val="1"/>
      <w:marLeft w:val="0"/>
      <w:marRight w:val="0"/>
      <w:marTop w:val="0"/>
      <w:marBottom w:val="0"/>
      <w:divBdr>
        <w:top w:val="none" w:sz="0" w:space="0" w:color="auto"/>
        <w:left w:val="none" w:sz="0" w:space="0" w:color="auto"/>
        <w:bottom w:val="none" w:sz="0" w:space="0" w:color="auto"/>
        <w:right w:val="none" w:sz="0" w:space="0" w:color="auto"/>
      </w:divBdr>
    </w:div>
    <w:div w:id="1535265617">
      <w:bodyDiv w:val="1"/>
      <w:marLeft w:val="0"/>
      <w:marRight w:val="0"/>
      <w:marTop w:val="0"/>
      <w:marBottom w:val="0"/>
      <w:divBdr>
        <w:top w:val="none" w:sz="0" w:space="0" w:color="auto"/>
        <w:left w:val="none" w:sz="0" w:space="0" w:color="auto"/>
        <w:bottom w:val="none" w:sz="0" w:space="0" w:color="auto"/>
        <w:right w:val="none" w:sz="0" w:space="0" w:color="auto"/>
      </w:divBdr>
      <w:divsChild>
        <w:div w:id="2103910047">
          <w:marLeft w:val="547"/>
          <w:marRight w:val="0"/>
          <w:marTop w:val="0"/>
          <w:marBottom w:val="0"/>
          <w:divBdr>
            <w:top w:val="none" w:sz="0" w:space="0" w:color="auto"/>
            <w:left w:val="none" w:sz="0" w:space="0" w:color="auto"/>
            <w:bottom w:val="none" w:sz="0" w:space="0" w:color="auto"/>
            <w:right w:val="none" w:sz="0" w:space="0" w:color="auto"/>
          </w:divBdr>
        </w:div>
      </w:divsChild>
    </w:div>
    <w:div w:id="1615820038">
      <w:bodyDiv w:val="1"/>
      <w:marLeft w:val="0"/>
      <w:marRight w:val="0"/>
      <w:marTop w:val="0"/>
      <w:marBottom w:val="0"/>
      <w:divBdr>
        <w:top w:val="none" w:sz="0" w:space="0" w:color="auto"/>
        <w:left w:val="none" w:sz="0" w:space="0" w:color="auto"/>
        <w:bottom w:val="none" w:sz="0" w:space="0" w:color="auto"/>
        <w:right w:val="none" w:sz="0" w:space="0" w:color="auto"/>
      </w:divBdr>
      <w:divsChild>
        <w:div w:id="93593915">
          <w:marLeft w:val="547"/>
          <w:marRight w:val="0"/>
          <w:marTop w:val="154"/>
          <w:marBottom w:val="0"/>
          <w:divBdr>
            <w:top w:val="none" w:sz="0" w:space="0" w:color="auto"/>
            <w:left w:val="none" w:sz="0" w:space="0" w:color="auto"/>
            <w:bottom w:val="none" w:sz="0" w:space="0" w:color="auto"/>
            <w:right w:val="none" w:sz="0" w:space="0" w:color="auto"/>
          </w:divBdr>
        </w:div>
        <w:div w:id="180051665">
          <w:marLeft w:val="547"/>
          <w:marRight w:val="0"/>
          <w:marTop w:val="154"/>
          <w:marBottom w:val="0"/>
          <w:divBdr>
            <w:top w:val="none" w:sz="0" w:space="0" w:color="auto"/>
            <w:left w:val="none" w:sz="0" w:space="0" w:color="auto"/>
            <w:bottom w:val="none" w:sz="0" w:space="0" w:color="auto"/>
            <w:right w:val="none" w:sz="0" w:space="0" w:color="auto"/>
          </w:divBdr>
        </w:div>
        <w:div w:id="996419272">
          <w:marLeft w:val="547"/>
          <w:marRight w:val="0"/>
          <w:marTop w:val="154"/>
          <w:marBottom w:val="0"/>
          <w:divBdr>
            <w:top w:val="none" w:sz="0" w:space="0" w:color="auto"/>
            <w:left w:val="none" w:sz="0" w:space="0" w:color="auto"/>
            <w:bottom w:val="none" w:sz="0" w:space="0" w:color="auto"/>
            <w:right w:val="none" w:sz="0" w:space="0" w:color="auto"/>
          </w:divBdr>
        </w:div>
        <w:div w:id="1015308936">
          <w:marLeft w:val="547"/>
          <w:marRight w:val="0"/>
          <w:marTop w:val="154"/>
          <w:marBottom w:val="0"/>
          <w:divBdr>
            <w:top w:val="none" w:sz="0" w:space="0" w:color="auto"/>
            <w:left w:val="none" w:sz="0" w:space="0" w:color="auto"/>
            <w:bottom w:val="none" w:sz="0" w:space="0" w:color="auto"/>
            <w:right w:val="none" w:sz="0" w:space="0" w:color="auto"/>
          </w:divBdr>
        </w:div>
        <w:div w:id="1630167118">
          <w:marLeft w:val="547"/>
          <w:marRight w:val="0"/>
          <w:marTop w:val="154"/>
          <w:marBottom w:val="0"/>
          <w:divBdr>
            <w:top w:val="none" w:sz="0" w:space="0" w:color="auto"/>
            <w:left w:val="none" w:sz="0" w:space="0" w:color="auto"/>
            <w:bottom w:val="none" w:sz="0" w:space="0" w:color="auto"/>
            <w:right w:val="none" w:sz="0" w:space="0" w:color="auto"/>
          </w:divBdr>
        </w:div>
        <w:div w:id="2080471533">
          <w:marLeft w:val="547"/>
          <w:marRight w:val="0"/>
          <w:marTop w:val="154"/>
          <w:marBottom w:val="0"/>
          <w:divBdr>
            <w:top w:val="none" w:sz="0" w:space="0" w:color="auto"/>
            <w:left w:val="none" w:sz="0" w:space="0" w:color="auto"/>
            <w:bottom w:val="none" w:sz="0" w:space="0" w:color="auto"/>
            <w:right w:val="none" w:sz="0" w:space="0" w:color="auto"/>
          </w:divBdr>
        </w:div>
      </w:divsChild>
    </w:div>
    <w:div w:id="1629505333">
      <w:bodyDiv w:val="1"/>
      <w:marLeft w:val="0"/>
      <w:marRight w:val="0"/>
      <w:marTop w:val="0"/>
      <w:marBottom w:val="0"/>
      <w:divBdr>
        <w:top w:val="none" w:sz="0" w:space="0" w:color="auto"/>
        <w:left w:val="none" w:sz="0" w:space="0" w:color="auto"/>
        <w:bottom w:val="none" w:sz="0" w:space="0" w:color="auto"/>
        <w:right w:val="none" w:sz="0" w:space="0" w:color="auto"/>
      </w:divBdr>
      <w:divsChild>
        <w:div w:id="36321961">
          <w:marLeft w:val="547"/>
          <w:marRight w:val="0"/>
          <w:marTop w:val="0"/>
          <w:marBottom w:val="0"/>
          <w:divBdr>
            <w:top w:val="none" w:sz="0" w:space="0" w:color="auto"/>
            <w:left w:val="none" w:sz="0" w:space="0" w:color="auto"/>
            <w:bottom w:val="none" w:sz="0" w:space="0" w:color="auto"/>
            <w:right w:val="none" w:sz="0" w:space="0" w:color="auto"/>
          </w:divBdr>
        </w:div>
        <w:div w:id="42605591">
          <w:marLeft w:val="547"/>
          <w:marRight w:val="0"/>
          <w:marTop w:val="0"/>
          <w:marBottom w:val="0"/>
          <w:divBdr>
            <w:top w:val="none" w:sz="0" w:space="0" w:color="auto"/>
            <w:left w:val="none" w:sz="0" w:space="0" w:color="auto"/>
            <w:bottom w:val="none" w:sz="0" w:space="0" w:color="auto"/>
            <w:right w:val="none" w:sz="0" w:space="0" w:color="auto"/>
          </w:divBdr>
        </w:div>
        <w:div w:id="439641344">
          <w:marLeft w:val="547"/>
          <w:marRight w:val="0"/>
          <w:marTop w:val="0"/>
          <w:marBottom w:val="0"/>
          <w:divBdr>
            <w:top w:val="none" w:sz="0" w:space="0" w:color="auto"/>
            <w:left w:val="none" w:sz="0" w:space="0" w:color="auto"/>
            <w:bottom w:val="none" w:sz="0" w:space="0" w:color="auto"/>
            <w:right w:val="none" w:sz="0" w:space="0" w:color="auto"/>
          </w:divBdr>
        </w:div>
        <w:div w:id="498230273">
          <w:marLeft w:val="547"/>
          <w:marRight w:val="0"/>
          <w:marTop w:val="0"/>
          <w:marBottom w:val="0"/>
          <w:divBdr>
            <w:top w:val="none" w:sz="0" w:space="0" w:color="auto"/>
            <w:left w:val="none" w:sz="0" w:space="0" w:color="auto"/>
            <w:bottom w:val="none" w:sz="0" w:space="0" w:color="auto"/>
            <w:right w:val="none" w:sz="0" w:space="0" w:color="auto"/>
          </w:divBdr>
        </w:div>
        <w:div w:id="954407261">
          <w:marLeft w:val="547"/>
          <w:marRight w:val="0"/>
          <w:marTop w:val="0"/>
          <w:marBottom w:val="0"/>
          <w:divBdr>
            <w:top w:val="none" w:sz="0" w:space="0" w:color="auto"/>
            <w:left w:val="none" w:sz="0" w:space="0" w:color="auto"/>
            <w:bottom w:val="none" w:sz="0" w:space="0" w:color="auto"/>
            <w:right w:val="none" w:sz="0" w:space="0" w:color="auto"/>
          </w:divBdr>
        </w:div>
        <w:div w:id="979845988">
          <w:marLeft w:val="547"/>
          <w:marRight w:val="0"/>
          <w:marTop w:val="0"/>
          <w:marBottom w:val="0"/>
          <w:divBdr>
            <w:top w:val="none" w:sz="0" w:space="0" w:color="auto"/>
            <w:left w:val="none" w:sz="0" w:space="0" w:color="auto"/>
            <w:bottom w:val="none" w:sz="0" w:space="0" w:color="auto"/>
            <w:right w:val="none" w:sz="0" w:space="0" w:color="auto"/>
          </w:divBdr>
        </w:div>
        <w:div w:id="1334143627">
          <w:marLeft w:val="547"/>
          <w:marRight w:val="0"/>
          <w:marTop w:val="0"/>
          <w:marBottom w:val="0"/>
          <w:divBdr>
            <w:top w:val="none" w:sz="0" w:space="0" w:color="auto"/>
            <w:left w:val="none" w:sz="0" w:space="0" w:color="auto"/>
            <w:bottom w:val="none" w:sz="0" w:space="0" w:color="auto"/>
            <w:right w:val="none" w:sz="0" w:space="0" w:color="auto"/>
          </w:divBdr>
        </w:div>
        <w:div w:id="1415318668">
          <w:marLeft w:val="547"/>
          <w:marRight w:val="0"/>
          <w:marTop w:val="0"/>
          <w:marBottom w:val="0"/>
          <w:divBdr>
            <w:top w:val="none" w:sz="0" w:space="0" w:color="auto"/>
            <w:left w:val="none" w:sz="0" w:space="0" w:color="auto"/>
            <w:bottom w:val="none" w:sz="0" w:space="0" w:color="auto"/>
            <w:right w:val="none" w:sz="0" w:space="0" w:color="auto"/>
          </w:divBdr>
        </w:div>
        <w:div w:id="2000186551">
          <w:marLeft w:val="547"/>
          <w:marRight w:val="0"/>
          <w:marTop w:val="0"/>
          <w:marBottom w:val="0"/>
          <w:divBdr>
            <w:top w:val="none" w:sz="0" w:space="0" w:color="auto"/>
            <w:left w:val="none" w:sz="0" w:space="0" w:color="auto"/>
            <w:bottom w:val="none" w:sz="0" w:space="0" w:color="auto"/>
            <w:right w:val="none" w:sz="0" w:space="0" w:color="auto"/>
          </w:divBdr>
        </w:div>
      </w:divsChild>
    </w:div>
    <w:div w:id="1633364307">
      <w:bodyDiv w:val="1"/>
      <w:marLeft w:val="0"/>
      <w:marRight w:val="0"/>
      <w:marTop w:val="0"/>
      <w:marBottom w:val="0"/>
      <w:divBdr>
        <w:top w:val="none" w:sz="0" w:space="0" w:color="auto"/>
        <w:left w:val="none" w:sz="0" w:space="0" w:color="auto"/>
        <w:bottom w:val="none" w:sz="0" w:space="0" w:color="auto"/>
        <w:right w:val="none" w:sz="0" w:space="0" w:color="auto"/>
      </w:divBdr>
    </w:div>
    <w:div w:id="1637101321">
      <w:bodyDiv w:val="1"/>
      <w:marLeft w:val="0"/>
      <w:marRight w:val="0"/>
      <w:marTop w:val="0"/>
      <w:marBottom w:val="0"/>
      <w:divBdr>
        <w:top w:val="none" w:sz="0" w:space="0" w:color="auto"/>
        <w:left w:val="none" w:sz="0" w:space="0" w:color="auto"/>
        <w:bottom w:val="none" w:sz="0" w:space="0" w:color="auto"/>
        <w:right w:val="none" w:sz="0" w:space="0" w:color="auto"/>
      </w:divBdr>
    </w:div>
    <w:div w:id="1659571791">
      <w:bodyDiv w:val="1"/>
      <w:marLeft w:val="0"/>
      <w:marRight w:val="0"/>
      <w:marTop w:val="0"/>
      <w:marBottom w:val="0"/>
      <w:divBdr>
        <w:top w:val="none" w:sz="0" w:space="0" w:color="auto"/>
        <w:left w:val="none" w:sz="0" w:space="0" w:color="auto"/>
        <w:bottom w:val="none" w:sz="0" w:space="0" w:color="auto"/>
        <w:right w:val="none" w:sz="0" w:space="0" w:color="auto"/>
      </w:divBdr>
      <w:divsChild>
        <w:div w:id="1490437918">
          <w:marLeft w:val="0"/>
          <w:marRight w:val="0"/>
          <w:marTop w:val="0"/>
          <w:marBottom w:val="0"/>
          <w:divBdr>
            <w:top w:val="none" w:sz="0" w:space="0" w:color="auto"/>
            <w:left w:val="none" w:sz="0" w:space="0" w:color="auto"/>
            <w:bottom w:val="none" w:sz="0" w:space="0" w:color="auto"/>
            <w:right w:val="none" w:sz="0" w:space="0" w:color="auto"/>
          </w:divBdr>
          <w:divsChild>
            <w:div w:id="800001821">
              <w:marLeft w:val="0"/>
              <w:marRight w:val="0"/>
              <w:marTop w:val="0"/>
              <w:marBottom w:val="0"/>
              <w:divBdr>
                <w:top w:val="none" w:sz="0" w:space="0" w:color="auto"/>
                <w:left w:val="none" w:sz="0" w:space="0" w:color="auto"/>
                <w:bottom w:val="none" w:sz="0" w:space="0" w:color="auto"/>
                <w:right w:val="none" w:sz="0" w:space="0" w:color="auto"/>
              </w:divBdr>
              <w:divsChild>
                <w:div w:id="1439525847">
                  <w:marLeft w:val="0"/>
                  <w:marRight w:val="0"/>
                  <w:marTop w:val="0"/>
                  <w:marBottom w:val="0"/>
                  <w:divBdr>
                    <w:top w:val="none" w:sz="0" w:space="0" w:color="auto"/>
                    <w:left w:val="none" w:sz="0" w:space="0" w:color="auto"/>
                    <w:bottom w:val="none" w:sz="0" w:space="0" w:color="auto"/>
                    <w:right w:val="none" w:sz="0" w:space="0" w:color="auto"/>
                  </w:divBdr>
                  <w:divsChild>
                    <w:div w:id="1827235946">
                      <w:marLeft w:val="0"/>
                      <w:marRight w:val="0"/>
                      <w:marTop w:val="0"/>
                      <w:marBottom w:val="0"/>
                      <w:divBdr>
                        <w:top w:val="none" w:sz="0" w:space="0" w:color="auto"/>
                        <w:left w:val="none" w:sz="0" w:space="0" w:color="auto"/>
                        <w:bottom w:val="none" w:sz="0" w:space="0" w:color="auto"/>
                        <w:right w:val="none" w:sz="0" w:space="0" w:color="auto"/>
                      </w:divBdr>
                      <w:divsChild>
                        <w:div w:id="262804301">
                          <w:marLeft w:val="0"/>
                          <w:marRight w:val="0"/>
                          <w:marTop w:val="0"/>
                          <w:marBottom w:val="0"/>
                          <w:divBdr>
                            <w:top w:val="none" w:sz="0" w:space="0" w:color="auto"/>
                            <w:left w:val="none" w:sz="0" w:space="0" w:color="auto"/>
                            <w:bottom w:val="none" w:sz="0" w:space="0" w:color="auto"/>
                            <w:right w:val="none" w:sz="0" w:space="0" w:color="auto"/>
                          </w:divBdr>
                          <w:divsChild>
                            <w:div w:id="1825973461">
                              <w:marLeft w:val="0"/>
                              <w:marRight w:val="0"/>
                              <w:marTop w:val="0"/>
                              <w:marBottom w:val="0"/>
                              <w:divBdr>
                                <w:top w:val="none" w:sz="0" w:space="0" w:color="auto"/>
                                <w:left w:val="none" w:sz="0" w:space="0" w:color="auto"/>
                                <w:bottom w:val="none" w:sz="0" w:space="0" w:color="auto"/>
                                <w:right w:val="none" w:sz="0" w:space="0" w:color="auto"/>
                              </w:divBdr>
                              <w:divsChild>
                                <w:div w:id="526795617">
                                  <w:marLeft w:val="0"/>
                                  <w:marRight w:val="0"/>
                                  <w:marTop w:val="0"/>
                                  <w:marBottom w:val="0"/>
                                  <w:divBdr>
                                    <w:top w:val="none" w:sz="0" w:space="0" w:color="auto"/>
                                    <w:left w:val="none" w:sz="0" w:space="0" w:color="auto"/>
                                    <w:bottom w:val="none" w:sz="0" w:space="0" w:color="auto"/>
                                    <w:right w:val="none" w:sz="0" w:space="0" w:color="auto"/>
                                  </w:divBdr>
                                  <w:divsChild>
                                    <w:div w:id="787546149">
                                      <w:marLeft w:val="0"/>
                                      <w:marRight w:val="0"/>
                                      <w:marTop w:val="0"/>
                                      <w:marBottom w:val="0"/>
                                      <w:divBdr>
                                        <w:top w:val="none" w:sz="0" w:space="0" w:color="auto"/>
                                        <w:left w:val="none" w:sz="0" w:space="0" w:color="auto"/>
                                        <w:bottom w:val="none" w:sz="0" w:space="0" w:color="auto"/>
                                        <w:right w:val="none" w:sz="0" w:space="0" w:color="auto"/>
                                      </w:divBdr>
                                      <w:divsChild>
                                        <w:div w:id="1360275917">
                                          <w:marLeft w:val="0"/>
                                          <w:marRight w:val="0"/>
                                          <w:marTop w:val="0"/>
                                          <w:marBottom w:val="0"/>
                                          <w:divBdr>
                                            <w:top w:val="none" w:sz="0" w:space="0" w:color="auto"/>
                                            <w:left w:val="none" w:sz="0" w:space="0" w:color="auto"/>
                                            <w:bottom w:val="none" w:sz="0" w:space="0" w:color="auto"/>
                                            <w:right w:val="none" w:sz="0" w:space="0" w:color="auto"/>
                                          </w:divBdr>
                                          <w:divsChild>
                                            <w:div w:id="14966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9694955">
      <w:bodyDiv w:val="1"/>
      <w:marLeft w:val="0"/>
      <w:marRight w:val="0"/>
      <w:marTop w:val="0"/>
      <w:marBottom w:val="0"/>
      <w:divBdr>
        <w:top w:val="none" w:sz="0" w:space="0" w:color="auto"/>
        <w:left w:val="none" w:sz="0" w:space="0" w:color="auto"/>
        <w:bottom w:val="none" w:sz="0" w:space="0" w:color="auto"/>
        <w:right w:val="none" w:sz="0" w:space="0" w:color="auto"/>
      </w:divBdr>
    </w:div>
    <w:div w:id="1707486517">
      <w:bodyDiv w:val="1"/>
      <w:marLeft w:val="0"/>
      <w:marRight w:val="0"/>
      <w:marTop w:val="0"/>
      <w:marBottom w:val="0"/>
      <w:divBdr>
        <w:top w:val="none" w:sz="0" w:space="0" w:color="auto"/>
        <w:left w:val="none" w:sz="0" w:space="0" w:color="auto"/>
        <w:bottom w:val="none" w:sz="0" w:space="0" w:color="auto"/>
        <w:right w:val="none" w:sz="0" w:space="0" w:color="auto"/>
      </w:divBdr>
      <w:divsChild>
        <w:div w:id="511995587">
          <w:marLeft w:val="0"/>
          <w:marRight w:val="0"/>
          <w:marTop w:val="0"/>
          <w:marBottom w:val="0"/>
          <w:divBdr>
            <w:top w:val="none" w:sz="0" w:space="0" w:color="auto"/>
            <w:left w:val="none" w:sz="0" w:space="0" w:color="auto"/>
            <w:bottom w:val="none" w:sz="0" w:space="0" w:color="auto"/>
            <w:right w:val="none" w:sz="0" w:space="0" w:color="auto"/>
          </w:divBdr>
          <w:divsChild>
            <w:div w:id="336428505">
              <w:marLeft w:val="0"/>
              <w:marRight w:val="0"/>
              <w:marTop w:val="0"/>
              <w:marBottom w:val="0"/>
              <w:divBdr>
                <w:top w:val="none" w:sz="0" w:space="0" w:color="auto"/>
                <w:left w:val="none" w:sz="0" w:space="0" w:color="auto"/>
                <w:bottom w:val="none" w:sz="0" w:space="0" w:color="auto"/>
                <w:right w:val="none" w:sz="0" w:space="0" w:color="auto"/>
              </w:divBdr>
              <w:divsChild>
                <w:div w:id="1566646875">
                  <w:marLeft w:val="0"/>
                  <w:marRight w:val="0"/>
                  <w:marTop w:val="0"/>
                  <w:marBottom w:val="0"/>
                  <w:divBdr>
                    <w:top w:val="none" w:sz="0" w:space="0" w:color="auto"/>
                    <w:left w:val="none" w:sz="0" w:space="0" w:color="auto"/>
                    <w:bottom w:val="none" w:sz="0" w:space="0" w:color="auto"/>
                    <w:right w:val="none" w:sz="0" w:space="0" w:color="auto"/>
                  </w:divBdr>
                  <w:divsChild>
                    <w:div w:id="642345380">
                      <w:marLeft w:val="0"/>
                      <w:marRight w:val="0"/>
                      <w:marTop w:val="0"/>
                      <w:marBottom w:val="0"/>
                      <w:divBdr>
                        <w:top w:val="none" w:sz="0" w:space="0" w:color="auto"/>
                        <w:left w:val="none" w:sz="0" w:space="0" w:color="auto"/>
                        <w:bottom w:val="none" w:sz="0" w:space="0" w:color="auto"/>
                        <w:right w:val="none" w:sz="0" w:space="0" w:color="auto"/>
                      </w:divBdr>
                      <w:divsChild>
                        <w:div w:id="1582642584">
                          <w:marLeft w:val="0"/>
                          <w:marRight w:val="0"/>
                          <w:marTop w:val="0"/>
                          <w:marBottom w:val="0"/>
                          <w:divBdr>
                            <w:top w:val="none" w:sz="0" w:space="0" w:color="auto"/>
                            <w:left w:val="none" w:sz="0" w:space="0" w:color="auto"/>
                            <w:bottom w:val="none" w:sz="0" w:space="0" w:color="auto"/>
                            <w:right w:val="none" w:sz="0" w:space="0" w:color="auto"/>
                          </w:divBdr>
                          <w:divsChild>
                            <w:div w:id="1381058154">
                              <w:marLeft w:val="0"/>
                              <w:marRight w:val="0"/>
                              <w:marTop w:val="0"/>
                              <w:marBottom w:val="0"/>
                              <w:divBdr>
                                <w:top w:val="none" w:sz="0" w:space="0" w:color="auto"/>
                                <w:left w:val="none" w:sz="0" w:space="0" w:color="auto"/>
                                <w:bottom w:val="none" w:sz="0" w:space="0" w:color="auto"/>
                                <w:right w:val="none" w:sz="0" w:space="0" w:color="auto"/>
                              </w:divBdr>
                              <w:divsChild>
                                <w:div w:id="857620226">
                                  <w:marLeft w:val="0"/>
                                  <w:marRight w:val="0"/>
                                  <w:marTop w:val="0"/>
                                  <w:marBottom w:val="0"/>
                                  <w:divBdr>
                                    <w:top w:val="none" w:sz="0" w:space="0" w:color="auto"/>
                                    <w:left w:val="none" w:sz="0" w:space="0" w:color="auto"/>
                                    <w:bottom w:val="none" w:sz="0" w:space="0" w:color="auto"/>
                                    <w:right w:val="none" w:sz="0" w:space="0" w:color="auto"/>
                                  </w:divBdr>
                                  <w:divsChild>
                                    <w:div w:id="611202954">
                                      <w:marLeft w:val="0"/>
                                      <w:marRight w:val="0"/>
                                      <w:marTop w:val="0"/>
                                      <w:marBottom w:val="0"/>
                                      <w:divBdr>
                                        <w:top w:val="none" w:sz="0" w:space="0" w:color="auto"/>
                                        <w:left w:val="none" w:sz="0" w:space="0" w:color="auto"/>
                                        <w:bottom w:val="none" w:sz="0" w:space="0" w:color="auto"/>
                                        <w:right w:val="none" w:sz="0" w:space="0" w:color="auto"/>
                                      </w:divBdr>
                                      <w:divsChild>
                                        <w:div w:id="1077674302">
                                          <w:marLeft w:val="0"/>
                                          <w:marRight w:val="0"/>
                                          <w:marTop w:val="0"/>
                                          <w:marBottom w:val="0"/>
                                          <w:divBdr>
                                            <w:top w:val="none" w:sz="0" w:space="0" w:color="auto"/>
                                            <w:left w:val="none" w:sz="0" w:space="0" w:color="auto"/>
                                            <w:bottom w:val="none" w:sz="0" w:space="0" w:color="auto"/>
                                            <w:right w:val="none" w:sz="0" w:space="0" w:color="auto"/>
                                          </w:divBdr>
                                          <w:divsChild>
                                            <w:div w:id="1091312340">
                                              <w:marLeft w:val="0"/>
                                              <w:marRight w:val="0"/>
                                              <w:marTop w:val="0"/>
                                              <w:marBottom w:val="0"/>
                                              <w:divBdr>
                                                <w:top w:val="none" w:sz="0" w:space="0" w:color="auto"/>
                                                <w:left w:val="none" w:sz="0" w:space="0" w:color="auto"/>
                                                <w:bottom w:val="none" w:sz="0" w:space="0" w:color="auto"/>
                                                <w:right w:val="none" w:sz="0" w:space="0" w:color="auto"/>
                                              </w:divBdr>
                                              <w:divsChild>
                                                <w:div w:id="76295076">
                                                  <w:marLeft w:val="0"/>
                                                  <w:marRight w:val="0"/>
                                                  <w:marTop w:val="0"/>
                                                  <w:marBottom w:val="0"/>
                                                  <w:divBdr>
                                                    <w:top w:val="none" w:sz="0" w:space="0" w:color="auto"/>
                                                    <w:left w:val="none" w:sz="0" w:space="0" w:color="auto"/>
                                                    <w:bottom w:val="none" w:sz="0" w:space="0" w:color="auto"/>
                                                    <w:right w:val="none" w:sz="0" w:space="0" w:color="auto"/>
                                                  </w:divBdr>
                                                  <w:divsChild>
                                                    <w:div w:id="708729152">
                                                      <w:marLeft w:val="0"/>
                                                      <w:marRight w:val="0"/>
                                                      <w:marTop w:val="0"/>
                                                      <w:marBottom w:val="0"/>
                                                      <w:divBdr>
                                                        <w:top w:val="none" w:sz="0" w:space="0" w:color="auto"/>
                                                        <w:left w:val="none" w:sz="0" w:space="0" w:color="auto"/>
                                                        <w:bottom w:val="none" w:sz="0" w:space="0" w:color="auto"/>
                                                        <w:right w:val="none" w:sz="0" w:space="0" w:color="auto"/>
                                                      </w:divBdr>
                                                      <w:divsChild>
                                                        <w:div w:id="15691513">
                                                          <w:marLeft w:val="0"/>
                                                          <w:marRight w:val="0"/>
                                                          <w:marTop w:val="0"/>
                                                          <w:marBottom w:val="0"/>
                                                          <w:divBdr>
                                                            <w:top w:val="none" w:sz="0" w:space="0" w:color="auto"/>
                                                            <w:left w:val="none" w:sz="0" w:space="0" w:color="auto"/>
                                                            <w:bottom w:val="none" w:sz="0" w:space="0" w:color="auto"/>
                                                            <w:right w:val="none" w:sz="0" w:space="0" w:color="auto"/>
                                                          </w:divBdr>
                                                        </w:div>
                                                        <w:div w:id="281495841">
                                                          <w:marLeft w:val="0"/>
                                                          <w:marRight w:val="0"/>
                                                          <w:marTop w:val="0"/>
                                                          <w:marBottom w:val="0"/>
                                                          <w:divBdr>
                                                            <w:top w:val="none" w:sz="0" w:space="0" w:color="auto"/>
                                                            <w:left w:val="none" w:sz="0" w:space="0" w:color="auto"/>
                                                            <w:bottom w:val="none" w:sz="0" w:space="0" w:color="auto"/>
                                                            <w:right w:val="none" w:sz="0" w:space="0" w:color="auto"/>
                                                          </w:divBdr>
                                                        </w:div>
                                                        <w:div w:id="440339439">
                                                          <w:marLeft w:val="0"/>
                                                          <w:marRight w:val="0"/>
                                                          <w:marTop w:val="0"/>
                                                          <w:marBottom w:val="0"/>
                                                          <w:divBdr>
                                                            <w:top w:val="none" w:sz="0" w:space="0" w:color="auto"/>
                                                            <w:left w:val="none" w:sz="0" w:space="0" w:color="auto"/>
                                                            <w:bottom w:val="none" w:sz="0" w:space="0" w:color="auto"/>
                                                            <w:right w:val="none" w:sz="0" w:space="0" w:color="auto"/>
                                                          </w:divBdr>
                                                        </w:div>
                                                        <w:div w:id="474876052">
                                                          <w:marLeft w:val="0"/>
                                                          <w:marRight w:val="0"/>
                                                          <w:marTop w:val="0"/>
                                                          <w:marBottom w:val="0"/>
                                                          <w:divBdr>
                                                            <w:top w:val="none" w:sz="0" w:space="0" w:color="auto"/>
                                                            <w:left w:val="none" w:sz="0" w:space="0" w:color="auto"/>
                                                            <w:bottom w:val="none" w:sz="0" w:space="0" w:color="auto"/>
                                                            <w:right w:val="none" w:sz="0" w:space="0" w:color="auto"/>
                                                          </w:divBdr>
                                                        </w:div>
                                                        <w:div w:id="609045021">
                                                          <w:marLeft w:val="0"/>
                                                          <w:marRight w:val="0"/>
                                                          <w:marTop w:val="0"/>
                                                          <w:marBottom w:val="0"/>
                                                          <w:divBdr>
                                                            <w:top w:val="none" w:sz="0" w:space="0" w:color="auto"/>
                                                            <w:left w:val="none" w:sz="0" w:space="0" w:color="auto"/>
                                                            <w:bottom w:val="none" w:sz="0" w:space="0" w:color="auto"/>
                                                            <w:right w:val="none" w:sz="0" w:space="0" w:color="auto"/>
                                                          </w:divBdr>
                                                        </w:div>
                                                        <w:div w:id="679501546">
                                                          <w:marLeft w:val="0"/>
                                                          <w:marRight w:val="0"/>
                                                          <w:marTop w:val="0"/>
                                                          <w:marBottom w:val="0"/>
                                                          <w:divBdr>
                                                            <w:top w:val="none" w:sz="0" w:space="0" w:color="auto"/>
                                                            <w:left w:val="none" w:sz="0" w:space="0" w:color="auto"/>
                                                            <w:bottom w:val="none" w:sz="0" w:space="0" w:color="auto"/>
                                                            <w:right w:val="none" w:sz="0" w:space="0" w:color="auto"/>
                                                          </w:divBdr>
                                                        </w:div>
                                                        <w:div w:id="1145853341">
                                                          <w:marLeft w:val="0"/>
                                                          <w:marRight w:val="0"/>
                                                          <w:marTop w:val="0"/>
                                                          <w:marBottom w:val="0"/>
                                                          <w:divBdr>
                                                            <w:top w:val="none" w:sz="0" w:space="0" w:color="auto"/>
                                                            <w:left w:val="none" w:sz="0" w:space="0" w:color="auto"/>
                                                            <w:bottom w:val="none" w:sz="0" w:space="0" w:color="auto"/>
                                                            <w:right w:val="none" w:sz="0" w:space="0" w:color="auto"/>
                                                          </w:divBdr>
                                                        </w:div>
                                                        <w:div w:id="1266579110">
                                                          <w:marLeft w:val="0"/>
                                                          <w:marRight w:val="0"/>
                                                          <w:marTop w:val="0"/>
                                                          <w:marBottom w:val="0"/>
                                                          <w:divBdr>
                                                            <w:top w:val="none" w:sz="0" w:space="0" w:color="auto"/>
                                                            <w:left w:val="none" w:sz="0" w:space="0" w:color="auto"/>
                                                            <w:bottom w:val="none" w:sz="0" w:space="0" w:color="auto"/>
                                                            <w:right w:val="none" w:sz="0" w:space="0" w:color="auto"/>
                                                          </w:divBdr>
                                                        </w:div>
                                                        <w:div w:id="1491173214">
                                                          <w:marLeft w:val="0"/>
                                                          <w:marRight w:val="0"/>
                                                          <w:marTop w:val="0"/>
                                                          <w:marBottom w:val="0"/>
                                                          <w:divBdr>
                                                            <w:top w:val="none" w:sz="0" w:space="0" w:color="auto"/>
                                                            <w:left w:val="none" w:sz="0" w:space="0" w:color="auto"/>
                                                            <w:bottom w:val="none" w:sz="0" w:space="0" w:color="auto"/>
                                                            <w:right w:val="none" w:sz="0" w:space="0" w:color="auto"/>
                                                          </w:divBdr>
                                                        </w:div>
                                                        <w:div w:id="1637560425">
                                                          <w:marLeft w:val="0"/>
                                                          <w:marRight w:val="0"/>
                                                          <w:marTop w:val="0"/>
                                                          <w:marBottom w:val="0"/>
                                                          <w:divBdr>
                                                            <w:top w:val="none" w:sz="0" w:space="0" w:color="auto"/>
                                                            <w:left w:val="none" w:sz="0" w:space="0" w:color="auto"/>
                                                            <w:bottom w:val="none" w:sz="0" w:space="0" w:color="auto"/>
                                                            <w:right w:val="none" w:sz="0" w:space="0" w:color="auto"/>
                                                          </w:divBdr>
                                                        </w:div>
                                                        <w:div w:id="1714429454">
                                                          <w:marLeft w:val="0"/>
                                                          <w:marRight w:val="0"/>
                                                          <w:marTop w:val="0"/>
                                                          <w:marBottom w:val="0"/>
                                                          <w:divBdr>
                                                            <w:top w:val="none" w:sz="0" w:space="0" w:color="auto"/>
                                                            <w:left w:val="none" w:sz="0" w:space="0" w:color="auto"/>
                                                            <w:bottom w:val="none" w:sz="0" w:space="0" w:color="auto"/>
                                                            <w:right w:val="none" w:sz="0" w:space="0" w:color="auto"/>
                                                          </w:divBdr>
                                                        </w:div>
                                                        <w:div w:id="2018922418">
                                                          <w:marLeft w:val="0"/>
                                                          <w:marRight w:val="0"/>
                                                          <w:marTop w:val="0"/>
                                                          <w:marBottom w:val="0"/>
                                                          <w:divBdr>
                                                            <w:top w:val="none" w:sz="0" w:space="0" w:color="auto"/>
                                                            <w:left w:val="none" w:sz="0" w:space="0" w:color="auto"/>
                                                            <w:bottom w:val="none" w:sz="0" w:space="0" w:color="auto"/>
                                                            <w:right w:val="none" w:sz="0" w:space="0" w:color="auto"/>
                                                          </w:divBdr>
                                                        </w:div>
                                                        <w:div w:id="20203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2607545">
      <w:bodyDiv w:val="1"/>
      <w:marLeft w:val="0"/>
      <w:marRight w:val="0"/>
      <w:marTop w:val="0"/>
      <w:marBottom w:val="0"/>
      <w:divBdr>
        <w:top w:val="none" w:sz="0" w:space="0" w:color="auto"/>
        <w:left w:val="none" w:sz="0" w:space="0" w:color="auto"/>
        <w:bottom w:val="none" w:sz="0" w:space="0" w:color="auto"/>
        <w:right w:val="none" w:sz="0" w:space="0" w:color="auto"/>
      </w:divBdr>
    </w:div>
    <w:div w:id="1792017882">
      <w:bodyDiv w:val="1"/>
      <w:marLeft w:val="0"/>
      <w:marRight w:val="0"/>
      <w:marTop w:val="0"/>
      <w:marBottom w:val="0"/>
      <w:divBdr>
        <w:top w:val="none" w:sz="0" w:space="0" w:color="auto"/>
        <w:left w:val="none" w:sz="0" w:space="0" w:color="auto"/>
        <w:bottom w:val="none" w:sz="0" w:space="0" w:color="auto"/>
        <w:right w:val="none" w:sz="0" w:space="0" w:color="auto"/>
      </w:divBdr>
    </w:div>
    <w:div w:id="1797135138">
      <w:bodyDiv w:val="1"/>
      <w:marLeft w:val="0"/>
      <w:marRight w:val="0"/>
      <w:marTop w:val="0"/>
      <w:marBottom w:val="0"/>
      <w:divBdr>
        <w:top w:val="none" w:sz="0" w:space="0" w:color="auto"/>
        <w:left w:val="none" w:sz="0" w:space="0" w:color="auto"/>
        <w:bottom w:val="none" w:sz="0" w:space="0" w:color="auto"/>
        <w:right w:val="none" w:sz="0" w:space="0" w:color="auto"/>
      </w:divBdr>
    </w:div>
    <w:div w:id="1857889407">
      <w:bodyDiv w:val="1"/>
      <w:marLeft w:val="0"/>
      <w:marRight w:val="0"/>
      <w:marTop w:val="0"/>
      <w:marBottom w:val="0"/>
      <w:divBdr>
        <w:top w:val="none" w:sz="0" w:space="0" w:color="auto"/>
        <w:left w:val="none" w:sz="0" w:space="0" w:color="auto"/>
        <w:bottom w:val="none" w:sz="0" w:space="0" w:color="auto"/>
        <w:right w:val="none" w:sz="0" w:space="0" w:color="auto"/>
      </w:divBdr>
    </w:div>
    <w:div w:id="1862275114">
      <w:bodyDiv w:val="1"/>
      <w:marLeft w:val="0"/>
      <w:marRight w:val="0"/>
      <w:marTop w:val="0"/>
      <w:marBottom w:val="0"/>
      <w:divBdr>
        <w:top w:val="none" w:sz="0" w:space="0" w:color="auto"/>
        <w:left w:val="none" w:sz="0" w:space="0" w:color="auto"/>
        <w:bottom w:val="none" w:sz="0" w:space="0" w:color="auto"/>
        <w:right w:val="none" w:sz="0" w:space="0" w:color="auto"/>
      </w:divBdr>
    </w:div>
    <w:div w:id="1887981575">
      <w:bodyDiv w:val="1"/>
      <w:marLeft w:val="0"/>
      <w:marRight w:val="0"/>
      <w:marTop w:val="0"/>
      <w:marBottom w:val="0"/>
      <w:divBdr>
        <w:top w:val="none" w:sz="0" w:space="0" w:color="auto"/>
        <w:left w:val="none" w:sz="0" w:space="0" w:color="auto"/>
        <w:bottom w:val="none" w:sz="0" w:space="0" w:color="auto"/>
        <w:right w:val="none" w:sz="0" w:space="0" w:color="auto"/>
      </w:divBdr>
      <w:divsChild>
        <w:div w:id="1698919865">
          <w:marLeft w:val="0"/>
          <w:marRight w:val="0"/>
          <w:marTop w:val="0"/>
          <w:marBottom w:val="0"/>
          <w:divBdr>
            <w:top w:val="none" w:sz="0" w:space="0" w:color="auto"/>
            <w:left w:val="none" w:sz="0" w:space="0" w:color="auto"/>
            <w:bottom w:val="none" w:sz="0" w:space="0" w:color="auto"/>
            <w:right w:val="none" w:sz="0" w:space="0" w:color="auto"/>
          </w:divBdr>
        </w:div>
      </w:divsChild>
    </w:div>
    <w:div w:id="1889804011">
      <w:bodyDiv w:val="1"/>
      <w:marLeft w:val="0"/>
      <w:marRight w:val="0"/>
      <w:marTop w:val="0"/>
      <w:marBottom w:val="0"/>
      <w:divBdr>
        <w:top w:val="none" w:sz="0" w:space="0" w:color="auto"/>
        <w:left w:val="none" w:sz="0" w:space="0" w:color="auto"/>
        <w:bottom w:val="none" w:sz="0" w:space="0" w:color="auto"/>
        <w:right w:val="none" w:sz="0" w:space="0" w:color="auto"/>
      </w:divBdr>
    </w:div>
    <w:div w:id="1921017012">
      <w:bodyDiv w:val="1"/>
      <w:marLeft w:val="0"/>
      <w:marRight w:val="0"/>
      <w:marTop w:val="0"/>
      <w:marBottom w:val="0"/>
      <w:divBdr>
        <w:top w:val="none" w:sz="0" w:space="0" w:color="auto"/>
        <w:left w:val="none" w:sz="0" w:space="0" w:color="auto"/>
        <w:bottom w:val="none" w:sz="0" w:space="0" w:color="auto"/>
        <w:right w:val="none" w:sz="0" w:space="0" w:color="auto"/>
      </w:divBdr>
    </w:div>
    <w:div w:id="1925334968">
      <w:bodyDiv w:val="1"/>
      <w:marLeft w:val="0"/>
      <w:marRight w:val="0"/>
      <w:marTop w:val="0"/>
      <w:marBottom w:val="0"/>
      <w:divBdr>
        <w:top w:val="none" w:sz="0" w:space="0" w:color="auto"/>
        <w:left w:val="none" w:sz="0" w:space="0" w:color="auto"/>
        <w:bottom w:val="none" w:sz="0" w:space="0" w:color="auto"/>
        <w:right w:val="none" w:sz="0" w:space="0" w:color="auto"/>
      </w:divBdr>
    </w:div>
    <w:div w:id="1949044854">
      <w:bodyDiv w:val="1"/>
      <w:marLeft w:val="0"/>
      <w:marRight w:val="0"/>
      <w:marTop w:val="0"/>
      <w:marBottom w:val="0"/>
      <w:divBdr>
        <w:top w:val="none" w:sz="0" w:space="0" w:color="auto"/>
        <w:left w:val="none" w:sz="0" w:space="0" w:color="auto"/>
        <w:bottom w:val="none" w:sz="0" w:space="0" w:color="auto"/>
        <w:right w:val="none" w:sz="0" w:space="0" w:color="auto"/>
      </w:divBdr>
      <w:divsChild>
        <w:div w:id="1595089999">
          <w:marLeft w:val="0"/>
          <w:marRight w:val="0"/>
          <w:marTop w:val="0"/>
          <w:marBottom w:val="0"/>
          <w:divBdr>
            <w:top w:val="none" w:sz="0" w:space="0" w:color="auto"/>
            <w:left w:val="none" w:sz="0" w:space="0" w:color="auto"/>
            <w:bottom w:val="none" w:sz="0" w:space="0" w:color="auto"/>
            <w:right w:val="none" w:sz="0" w:space="0" w:color="auto"/>
          </w:divBdr>
          <w:divsChild>
            <w:div w:id="19904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3112">
      <w:bodyDiv w:val="1"/>
      <w:marLeft w:val="0"/>
      <w:marRight w:val="0"/>
      <w:marTop w:val="0"/>
      <w:marBottom w:val="0"/>
      <w:divBdr>
        <w:top w:val="none" w:sz="0" w:space="0" w:color="auto"/>
        <w:left w:val="none" w:sz="0" w:space="0" w:color="auto"/>
        <w:bottom w:val="none" w:sz="0" w:space="0" w:color="auto"/>
        <w:right w:val="none" w:sz="0" w:space="0" w:color="auto"/>
      </w:divBdr>
    </w:div>
    <w:div w:id="1979914099">
      <w:bodyDiv w:val="1"/>
      <w:marLeft w:val="0"/>
      <w:marRight w:val="0"/>
      <w:marTop w:val="0"/>
      <w:marBottom w:val="0"/>
      <w:divBdr>
        <w:top w:val="none" w:sz="0" w:space="0" w:color="auto"/>
        <w:left w:val="none" w:sz="0" w:space="0" w:color="auto"/>
        <w:bottom w:val="none" w:sz="0" w:space="0" w:color="auto"/>
        <w:right w:val="none" w:sz="0" w:space="0" w:color="auto"/>
      </w:divBdr>
      <w:divsChild>
        <w:div w:id="1502506315">
          <w:marLeft w:val="547"/>
          <w:marRight w:val="0"/>
          <w:marTop w:val="0"/>
          <w:marBottom w:val="0"/>
          <w:divBdr>
            <w:top w:val="none" w:sz="0" w:space="0" w:color="auto"/>
            <w:left w:val="none" w:sz="0" w:space="0" w:color="auto"/>
            <w:bottom w:val="none" w:sz="0" w:space="0" w:color="auto"/>
            <w:right w:val="none" w:sz="0" w:space="0" w:color="auto"/>
          </w:divBdr>
        </w:div>
      </w:divsChild>
    </w:div>
    <w:div w:id="1989163141">
      <w:bodyDiv w:val="1"/>
      <w:marLeft w:val="0"/>
      <w:marRight w:val="0"/>
      <w:marTop w:val="0"/>
      <w:marBottom w:val="0"/>
      <w:divBdr>
        <w:top w:val="none" w:sz="0" w:space="0" w:color="auto"/>
        <w:left w:val="none" w:sz="0" w:space="0" w:color="auto"/>
        <w:bottom w:val="none" w:sz="0" w:space="0" w:color="auto"/>
        <w:right w:val="none" w:sz="0" w:space="0" w:color="auto"/>
      </w:divBdr>
    </w:div>
    <w:div w:id="2003729560">
      <w:bodyDiv w:val="1"/>
      <w:marLeft w:val="0"/>
      <w:marRight w:val="0"/>
      <w:marTop w:val="0"/>
      <w:marBottom w:val="0"/>
      <w:divBdr>
        <w:top w:val="none" w:sz="0" w:space="0" w:color="auto"/>
        <w:left w:val="none" w:sz="0" w:space="0" w:color="auto"/>
        <w:bottom w:val="none" w:sz="0" w:space="0" w:color="auto"/>
        <w:right w:val="none" w:sz="0" w:space="0" w:color="auto"/>
      </w:divBdr>
    </w:div>
    <w:div w:id="2010014164">
      <w:bodyDiv w:val="1"/>
      <w:marLeft w:val="0"/>
      <w:marRight w:val="0"/>
      <w:marTop w:val="0"/>
      <w:marBottom w:val="0"/>
      <w:divBdr>
        <w:top w:val="none" w:sz="0" w:space="0" w:color="auto"/>
        <w:left w:val="none" w:sz="0" w:space="0" w:color="auto"/>
        <w:bottom w:val="none" w:sz="0" w:space="0" w:color="auto"/>
        <w:right w:val="none" w:sz="0" w:space="0" w:color="auto"/>
      </w:divBdr>
    </w:div>
    <w:div w:id="2012292046">
      <w:bodyDiv w:val="1"/>
      <w:marLeft w:val="0"/>
      <w:marRight w:val="0"/>
      <w:marTop w:val="0"/>
      <w:marBottom w:val="0"/>
      <w:divBdr>
        <w:top w:val="none" w:sz="0" w:space="0" w:color="auto"/>
        <w:left w:val="none" w:sz="0" w:space="0" w:color="auto"/>
        <w:bottom w:val="none" w:sz="0" w:space="0" w:color="auto"/>
        <w:right w:val="none" w:sz="0" w:space="0" w:color="auto"/>
      </w:divBdr>
      <w:divsChild>
        <w:div w:id="733547657">
          <w:marLeft w:val="547"/>
          <w:marRight w:val="0"/>
          <w:marTop w:val="0"/>
          <w:marBottom w:val="0"/>
          <w:divBdr>
            <w:top w:val="none" w:sz="0" w:space="0" w:color="auto"/>
            <w:left w:val="none" w:sz="0" w:space="0" w:color="auto"/>
            <w:bottom w:val="none" w:sz="0" w:space="0" w:color="auto"/>
            <w:right w:val="none" w:sz="0" w:space="0" w:color="auto"/>
          </w:divBdr>
        </w:div>
      </w:divsChild>
    </w:div>
    <w:div w:id="2016685787">
      <w:bodyDiv w:val="1"/>
      <w:marLeft w:val="0"/>
      <w:marRight w:val="0"/>
      <w:marTop w:val="0"/>
      <w:marBottom w:val="0"/>
      <w:divBdr>
        <w:top w:val="none" w:sz="0" w:space="0" w:color="auto"/>
        <w:left w:val="none" w:sz="0" w:space="0" w:color="auto"/>
        <w:bottom w:val="none" w:sz="0" w:space="0" w:color="auto"/>
        <w:right w:val="none" w:sz="0" w:space="0" w:color="auto"/>
      </w:divBdr>
    </w:div>
    <w:div w:id="2029138769">
      <w:bodyDiv w:val="1"/>
      <w:marLeft w:val="0"/>
      <w:marRight w:val="0"/>
      <w:marTop w:val="0"/>
      <w:marBottom w:val="0"/>
      <w:divBdr>
        <w:top w:val="none" w:sz="0" w:space="0" w:color="auto"/>
        <w:left w:val="none" w:sz="0" w:space="0" w:color="auto"/>
        <w:bottom w:val="none" w:sz="0" w:space="0" w:color="auto"/>
        <w:right w:val="none" w:sz="0" w:space="0" w:color="auto"/>
      </w:divBdr>
    </w:div>
    <w:div w:id="2031295516">
      <w:bodyDiv w:val="1"/>
      <w:marLeft w:val="0"/>
      <w:marRight w:val="0"/>
      <w:marTop w:val="0"/>
      <w:marBottom w:val="0"/>
      <w:divBdr>
        <w:top w:val="none" w:sz="0" w:space="0" w:color="auto"/>
        <w:left w:val="none" w:sz="0" w:space="0" w:color="auto"/>
        <w:bottom w:val="none" w:sz="0" w:space="0" w:color="auto"/>
        <w:right w:val="none" w:sz="0" w:space="0" w:color="auto"/>
      </w:divBdr>
    </w:div>
    <w:div w:id="2044017141">
      <w:bodyDiv w:val="1"/>
      <w:marLeft w:val="0"/>
      <w:marRight w:val="0"/>
      <w:marTop w:val="0"/>
      <w:marBottom w:val="0"/>
      <w:divBdr>
        <w:top w:val="none" w:sz="0" w:space="0" w:color="auto"/>
        <w:left w:val="none" w:sz="0" w:space="0" w:color="auto"/>
        <w:bottom w:val="none" w:sz="0" w:space="0" w:color="auto"/>
        <w:right w:val="none" w:sz="0" w:space="0" w:color="auto"/>
      </w:divBdr>
    </w:div>
    <w:div w:id="2070112524">
      <w:bodyDiv w:val="1"/>
      <w:marLeft w:val="0"/>
      <w:marRight w:val="0"/>
      <w:marTop w:val="0"/>
      <w:marBottom w:val="0"/>
      <w:divBdr>
        <w:top w:val="none" w:sz="0" w:space="0" w:color="auto"/>
        <w:left w:val="none" w:sz="0" w:space="0" w:color="auto"/>
        <w:bottom w:val="none" w:sz="0" w:space="0" w:color="auto"/>
        <w:right w:val="none" w:sz="0" w:space="0" w:color="auto"/>
      </w:divBdr>
    </w:div>
    <w:div w:id="2110194862">
      <w:bodyDiv w:val="1"/>
      <w:marLeft w:val="0"/>
      <w:marRight w:val="0"/>
      <w:marTop w:val="0"/>
      <w:marBottom w:val="0"/>
      <w:divBdr>
        <w:top w:val="none" w:sz="0" w:space="0" w:color="auto"/>
        <w:left w:val="none" w:sz="0" w:space="0" w:color="auto"/>
        <w:bottom w:val="none" w:sz="0" w:space="0" w:color="auto"/>
        <w:right w:val="none" w:sz="0" w:space="0" w:color="auto"/>
      </w:divBdr>
    </w:div>
    <w:div w:id="211447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iaf.gov.co/sites/default/files/inline-images/Manual%20de%20usuario%20SIREL2022%20%284%29.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0CA4322CC6364CB9631BD6922CCF58" ma:contentTypeVersion="18" ma:contentTypeDescription="Crear nuevo documento." ma:contentTypeScope="" ma:versionID="c0450c0603d03e7095ad29352d5a48e3">
  <xsd:schema xmlns:xsd="http://www.w3.org/2001/XMLSchema" xmlns:xs="http://www.w3.org/2001/XMLSchema" xmlns:p="http://schemas.microsoft.com/office/2006/metadata/properties" xmlns:ns2="bfe884fc-c03a-4da0-8a43-f18dd214ff55" xmlns:ns3="86801b7b-df14-431b-8cd5-3238ff343e71" targetNamespace="http://schemas.microsoft.com/office/2006/metadata/properties" ma:root="true" ma:fieldsID="65be688e16535c5ef655cde08ad19891" ns2:_="" ns3:_="">
    <xsd:import namespace="bfe884fc-c03a-4da0-8a43-f18dd214ff55"/>
    <xsd:import namespace="86801b7b-df14-431b-8cd5-3238ff343e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884fc-c03a-4da0-8a43-f18dd214ff5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66d30256-c3e5-4940-9ffe-f8c261e46772}" ma:internalName="TaxCatchAll" ma:showField="CatchAllData" ma:web="bfe884fc-c03a-4da0-8a43-f18dd214ff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01b7b-df14-431b-8cd5-3238ff343e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cee71453-4ec1-47de-b0ef-95e7a9cd4be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801b7b-df14-431b-8cd5-3238ff343e71">
      <Terms xmlns="http://schemas.microsoft.com/office/infopath/2007/PartnerControls"/>
    </lcf76f155ced4ddcb4097134ff3c332f>
    <TaxCatchAll xmlns="bfe884fc-c03a-4da0-8a43-f18dd214ff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E789D-76AE-49C4-812F-3E4A9D35D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884fc-c03a-4da0-8a43-f18dd214ff55"/>
    <ds:schemaRef ds:uri="86801b7b-df14-431b-8cd5-3238ff343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1C7BC-4519-4165-9CBA-EBDE69F0707F}">
  <ds:schemaRefs>
    <ds:schemaRef ds:uri="http://schemas.microsoft.com/sharepoint/v3/contenttype/forms"/>
  </ds:schemaRefs>
</ds:datastoreItem>
</file>

<file path=customXml/itemProps3.xml><?xml version="1.0" encoding="utf-8"?>
<ds:datastoreItem xmlns:ds="http://schemas.openxmlformats.org/officeDocument/2006/customXml" ds:itemID="{CC52CBA6-7FD5-4FA8-A373-70EC9A14CC38}">
  <ds:schemaRefs>
    <ds:schemaRef ds:uri="http://schemas.microsoft.com/office/2006/metadata/properties"/>
    <ds:schemaRef ds:uri="http://schemas.microsoft.com/office/infopath/2007/PartnerControls"/>
    <ds:schemaRef ds:uri="86801b7b-df14-431b-8cd5-3238ff343e71"/>
    <ds:schemaRef ds:uri="bfe884fc-c03a-4da0-8a43-f18dd214ff55"/>
  </ds:schemaRefs>
</ds:datastoreItem>
</file>

<file path=customXml/itemProps4.xml><?xml version="1.0" encoding="utf-8"?>
<ds:datastoreItem xmlns:ds="http://schemas.openxmlformats.org/officeDocument/2006/customXml" ds:itemID="{37F3213F-5E02-4A87-866D-C5B308A2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21755</Words>
  <Characters>119657</Characters>
  <Application>Microsoft Office Word</Application>
  <DocSecurity>0</DocSecurity>
  <Lines>997</Lines>
  <Paragraphs>282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141130</CharactersWithSpaces>
  <SharedDoc>false</SharedDoc>
  <HLinks>
    <vt:vector size="444" baseType="variant">
      <vt:variant>
        <vt:i4>1507376</vt:i4>
      </vt:variant>
      <vt:variant>
        <vt:i4>440</vt:i4>
      </vt:variant>
      <vt:variant>
        <vt:i4>0</vt:i4>
      </vt:variant>
      <vt:variant>
        <vt:i4>5</vt:i4>
      </vt:variant>
      <vt:variant>
        <vt:lpwstr/>
      </vt:variant>
      <vt:variant>
        <vt:lpwstr>_Toc184939689</vt:lpwstr>
      </vt:variant>
      <vt:variant>
        <vt:i4>1507376</vt:i4>
      </vt:variant>
      <vt:variant>
        <vt:i4>434</vt:i4>
      </vt:variant>
      <vt:variant>
        <vt:i4>0</vt:i4>
      </vt:variant>
      <vt:variant>
        <vt:i4>5</vt:i4>
      </vt:variant>
      <vt:variant>
        <vt:lpwstr/>
      </vt:variant>
      <vt:variant>
        <vt:lpwstr>_Toc184939688</vt:lpwstr>
      </vt:variant>
      <vt:variant>
        <vt:i4>1507376</vt:i4>
      </vt:variant>
      <vt:variant>
        <vt:i4>428</vt:i4>
      </vt:variant>
      <vt:variant>
        <vt:i4>0</vt:i4>
      </vt:variant>
      <vt:variant>
        <vt:i4>5</vt:i4>
      </vt:variant>
      <vt:variant>
        <vt:lpwstr/>
      </vt:variant>
      <vt:variant>
        <vt:lpwstr>_Toc184939687</vt:lpwstr>
      </vt:variant>
      <vt:variant>
        <vt:i4>1507376</vt:i4>
      </vt:variant>
      <vt:variant>
        <vt:i4>422</vt:i4>
      </vt:variant>
      <vt:variant>
        <vt:i4>0</vt:i4>
      </vt:variant>
      <vt:variant>
        <vt:i4>5</vt:i4>
      </vt:variant>
      <vt:variant>
        <vt:lpwstr/>
      </vt:variant>
      <vt:variant>
        <vt:lpwstr>_Toc184939686</vt:lpwstr>
      </vt:variant>
      <vt:variant>
        <vt:i4>1507376</vt:i4>
      </vt:variant>
      <vt:variant>
        <vt:i4>416</vt:i4>
      </vt:variant>
      <vt:variant>
        <vt:i4>0</vt:i4>
      </vt:variant>
      <vt:variant>
        <vt:i4>5</vt:i4>
      </vt:variant>
      <vt:variant>
        <vt:lpwstr/>
      </vt:variant>
      <vt:variant>
        <vt:lpwstr>_Toc184939685</vt:lpwstr>
      </vt:variant>
      <vt:variant>
        <vt:i4>1507376</vt:i4>
      </vt:variant>
      <vt:variant>
        <vt:i4>410</vt:i4>
      </vt:variant>
      <vt:variant>
        <vt:i4>0</vt:i4>
      </vt:variant>
      <vt:variant>
        <vt:i4>5</vt:i4>
      </vt:variant>
      <vt:variant>
        <vt:lpwstr/>
      </vt:variant>
      <vt:variant>
        <vt:lpwstr>_Toc184939684</vt:lpwstr>
      </vt:variant>
      <vt:variant>
        <vt:i4>1507376</vt:i4>
      </vt:variant>
      <vt:variant>
        <vt:i4>404</vt:i4>
      </vt:variant>
      <vt:variant>
        <vt:i4>0</vt:i4>
      </vt:variant>
      <vt:variant>
        <vt:i4>5</vt:i4>
      </vt:variant>
      <vt:variant>
        <vt:lpwstr/>
      </vt:variant>
      <vt:variant>
        <vt:lpwstr>_Toc184939683</vt:lpwstr>
      </vt:variant>
      <vt:variant>
        <vt:i4>1507376</vt:i4>
      </vt:variant>
      <vt:variant>
        <vt:i4>398</vt:i4>
      </vt:variant>
      <vt:variant>
        <vt:i4>0</vt:i4>
      </vt:variant>
      <vt:variant>
        <vt:i4>5</vt:i4>
      </vt:variant>
      <vt:variant>
        <vt:lpwstr/>
      </vt:variant>
      <vt:variant>
        <vt:lpwstr>_Toc184939682</vt:lpwstr>
      </vt:variant>
      <vt:variant>
        <vt:i4>1507376</vt:i4>
      </vt:variant>
      <vt:variant>
        <vt:i4>392</vt:i4>
      </vt:variant>
      <vt:variant>
        <vt:i4>0</vt:i4>
      </vt:variant>
      <vt:variant>
        <vt:i4>5</vt:i4>
      </vt:variant>
      <vt:variant>
        <vt:lpwstr/>
      </vt:variant>
      <vt:variant>
        <vt:lpwstr>_Toc184939681</vt:lpwstr>
      </vt:variant>
      <vt:variant>
        <vt:i4>1507376</vt:i4>
      </vt:variant>
      <vt:variant>
        <vt:i4>386</vt:i4>
      </vt:variant>
      <vt:variant>
        <vt:i4>0</vt:i4>
      </vt:variant>
      <vt:variant>
        <vt:i4>5</vt:i4>
      </vt:variant>
      <vt:variant>
        <vt:lpwstr/>
      </vt:variant>
      <vt:variant>
        <vt:lpwstr>_Toc184939680</vt:lpwstr>
      </vt:variant>
      <vt:variant>
        <vt:i4>1572912</vt:i4>
      </vt:variant>
      <vt:variant>
        <vt:i4>380</vt:i4>
      </vt:variant>
      <vt:variant>
        <vt:i4>0</vt:i4>
      </vt:variant>
      <vt:variant>
        <vt:i4>5</vt:i4>
      </vt:variant>
      <vt:variant>
        <vt:lpwstr/>
      </vt:variant>
      <vt:variant>
        <vt:lpwstr>_Toc184939679</vt:lpwstr>
      </vt:variant>
      <vt:variant>
        <vt:i4>1572912</vt:i4>
      </vt:variant>
      <vt:variant>
        <vt:i4>374</vt:i4>
      </vt:variant>
      <vt:variant>
        <vt:i4>0</vt:i4>
      </vt:variant>
      <vt:variant>
        <vt:i4>5</vt:i4>
      </vt:variant>
      <vt:variant>
        <vt:lpwstr/>
      </vt:variant>
      <vt:variant>
        <vt:lpwstr>_Toc184939678</vt:lpwstr>
      </vt:variant>
      <vt:variant>
        <vt:i4>1572912</vt:i4>
      </vt:variant>
      <vt:variant>
        <vt:i4>368</vt:i4>
      </vt:variant>
      <vt:variant>
        <vt:i4>0</vt:i4>
      </vt:variant>
      <vt:variant>
        <vt:i4>5</vt:i4>
      </vt:variant>
      <vt:variant>
        <vt:lpwstr/>
      </vt:variant>
      <vt:variant>
        <vt:lpwstr>_Toc184939677</vt:lpwstr>
      </vt:variant>
      <vt:variant>
        <vt:i4>1572912</vt:i4>
      </vt:variant>
      <vt:variant>
        <vt:i4>362</vt:i4>
      </vt:variant>
      <vt:variant>
        <vt:i4>0</vt:i4>
      </vt:variant>
      <vt:variant>
        <vt:i4>5</vt:i4>
      </vt:variant>
      <vt:variant>
        <vt:lpwstr/>
      </vt:variant>
      <vt:variant>
        <vt:lpwstr>_Toc184939676</vt:lpwstr>
      </vt:variant>
      <vt:variant>
        <vt:i4>1572912</vt:i4>
      </vt:variant>
      <vt:variant>
        <vt:i4>356</vt:i4>
      </vt:variant>
      <vt:variant>
        <vt:i4>0</vt:i4>
      </vt:variant>
      <vt:variant>
        <vt:i4>5</vt:i4>
      </vt:variant>
      <vt:variant>
        <vt:lpwstr/>
      </vt:variant>
      <vt:variant>
        <vt:lpwstr>_Toc184939675</vt:lpwstr>
      </vt:variant>
      <vt:variant>
        <vt:i4>1572912</vt:i4>
      </vt:variant>
      <vt:variant>
        <vt:i4>350</vt:i4>
      </vt:variant>
      <vt:variant>
        <vt:i4>0</vt:i4>
      </vt:variant>
      <vt:variant>
        <vt:i4>5</vt:i4>
      </vt:variant>
      <vt:variant>
        <vt:lpwstr/>
      </vt:variant>
      <vt:variant>
        <vt:lpwstr>_Toc184939674</vt:lpwstr>
      </vt:variant>
      <vt:variant>
        <vt:i4>1572912</vt:i4>
      </vt:variant>
      <vt:variant>
        <vt:i4>344</vt:i4>
      </vt:variant>
      <vt:variant>
        <vt:i4>0</vt:i4>
      </vt:variant>
      <vt:variant>
        <vt:i4>5</vt:i4>
      </vt:variant>
      <vt:variant>
        <vt:lpwstr/>
      </vt:variant>
      <vt:variant>
        <vt:lpwstr>_Toc184939673</vt:lpwstr>
      </vt:variant>
      <vt:variant>
        <vt:i4>1572912</vt:i4>
      </vt:variant>
      <vt:variant>
        <vt:i4>338</vt:i4>
      </vt:variant>
      <vt:variant>
        <vt:i4>0</vt:i4>
      </vt:variant>
      <vt:variant>
        <vt:i4>5</vt:i4>
      </vt:variant>
      <vt:variant>
        <vt:lpwstr/>
      </vt:variant>
      <vt:variant>
        <vt:lpwstr>_Toc184939672</vt:lpwstr>
      </vt:variant>
      <vt:variant>
        <vt:i4>1572912</vt:i4>
      </vt:variant>
      <vt:variant>
        <vt:i4>332</vt:i4>
      </vt:variant>
      <vt:variant>
        <vt:i4>0</vt:i4>
      </vt:variant>
      <vt:variant>
        <vt:i4>5</vt:i4>
      </vt:variant>
      <vt:variant>
        <vt:lpwstr/>
      </vt:variant>
      <vt:variant>
        <vt:lpwstr>_Toc184939671</vt:lpwstr>
      </vt:variant>
      <vt:variant>
        <vt:i4>1572912</vt:i4>
      </vt:variant>
      <vt:variant>
        <vt:i4>326</vt:i4>
      </vt:variant>
      <vt:variant>
        <vt:i4>0</vt:i4>
      </vt:variant>
      <vt:variant>
        <vt:i4>5</vt:i4>
      </vt:variant>
      <vt:variant>
        <vt:lpwstr/>
      </vt:variant>
      <vt:variant>
        <vt:lpwstr>_Toc184939670</vt:lpwstr>
      </vt:variant>
      <vt:variant>
        <vt:i4>1638448</vt:i4>
      </vt:variant>
      <vt:variant>
        <vt:i4>320</vt:i4>
      </vt:variant>
      <vt:variant>
        <vt:i4>0</vt:i4>
      </vt:variant>
      <vt:variant>
        <vt:i4>5</vt:i4>
      </vt:variant>
      <vt:variant>
        <vt:lpwstr/>
      </vt:variant>
      <vt:variant>
        <vt:lpwstr>_Toc184939669</vt:lpwstr>
      </vt:variant>
      <vt:variant>
        <vt:i4>1638448</vt:i4>
      </vt:variant>
      <vt:variant>
        <vt:i4>314</vt:i4>
      </vt:variant>
      <vt:variant>
        <vt:i4>0</vt:i4>
      </vt:variant>
      <vt:variant>
        <vt:i4>5</vt:i4>
      </vt:variant>
      <vt:variant>
        <vt:lpwstr/>
      </vt:variant>
      <vt:variant>
        <vt:lpwstr>_Toc184939668</vt:lpwstr>
      </vt:variant>
      <vt:variant>
        <vt:i4>1638448</vt:i4>
      </vt:variant>
      <vt:variant>
        <vt:i4>308</vt:i4>
      </vt:variant>
      <vt:variant>
        <vt:i4>0</vt:i4>
      </vt:variant>
      <vt:variant>
        <vt:i4>5</vt:i4>
      </vt:variant>
      <vt:variant>
        <vt:lpwstr/>
      </vt:variant>
      <vt:variant>
        <vt:lpwstr>_Toc184939667</vt:lpwstr>
      </vt:variant>
      <vt:variant>
        <vt:i4>1638448</vt:i4>
      </vt:variant>
      <vt:variant>
        <vt:i4>302</vt:i4>
      </vt:variant>
      <vt:variant>
        <vt:i4>0</vt:i4>
      </vt:variant>
      <vt:variant>
        <vt:i4>5</vt:i4>
      </vt:variant>
      <vt:variant>
        <vt:lpwstr/>
      </vt:variant>
      <vt:variant>
        <vt:lpwstr>_Toc184939666</vt:lpwstr>
      </vt:variant>
      <vt:variant>
        <vt:i4>1638448</vt:i4>
      </vt:variant>
      <vt:variant>
        <vt:i4>296</vt:i4>
      </vt:variant>
      <vt:variant>
        <vt:i4>0</vt:i4>
      </vt:variant>
      <vt:variant>
        <vt:i4>5</vt:i4>
      </vt:variant>
      <vt:variant>
        <vt:lpwstr/>
      </vt:variant>
      <vt:variant>
        <vt:lpwstr>_Toc184939665</vt:lpwstr>
      </vt:variant>
      <vt:variant>
        <vt:i4>1638448</vt:i4>
      </vt:variant>
      <vt:variant>
        <vt:i4>290</vt:i4>
      </vt:variant>
      <vt:variant>
        <vt:i4>0</vt:i4>
      </vt:variant>
      <vt:variant>
        <vt:i4>5</vt:i4>
      </vt:variant>
      <vt:variant>
        <vt:lpwstr/>
      </vt:variant>
      <vt:variant>
        <vt:lpwstr>_Toc184939664</vt:lpwstr>
      </vt:variant>
      <vt:variant>
        <vt:i4>1638448</vt:i4>
      </vt:variant>
      <vt:variant>
        <vt:i4>284</vt:i4>
      </vt:variant>
      <vt:variant>
        <vt:i4>0</vt:i4>
      </vt:variant>
      <vt:variant>
        <vt:i4>5</vt:i4>
      </vt:variant>
      <vt:variant>
        <vt:lpwstr/>
      </vt:variant>
      <vt:variant>
        <vt:lpwstr>_Toc184939663</vt:lpwstr>
      </vt:variant>
      <vt:variant>
        <vt:i4>1638448</vt:i4>
      </vt:variant>
      <vt:variant>
        <vt:i4>278</vt:i4>
      </vt:variant>
      <vt:variant>
        <vt:i4>0</vt:i4>
      </vt:variant>
      <vt:variant>
        <vt:i4>5</vt:i4>
      </vt:variant>
      <vt:variant>
        <vt:lpwstr/>
      </vt:variant>
      <vt:variant>
        <vt:lpwstr>_Toc184939662</vt:lpwstr>
      </vt:variant>
      <vt:variant>
        <vt:i4>1638448</vt:i4>
      </vt:variant>
      <vt:variant>
        <vt:i4>272</vt:i4>
      </vt:variant>
      <vt:variant>
        <vt:i4>0</vt:i4>
      </vt:variant>
      <vt:variant>
        <vt:i4>5</vt:i4>
      </vt:variant>
      <vt:variant>
        <vt:lpwstr/>
      </vt:variant>
      <vt:variant>
        <vt:lpwstr>_Toc184939661</vt:lpwstr>
      </vt:variant>
      <vt:variant>
        <vt:i4>1638448</vt:i4>
      </vt:variant>
      <vt:variant>
        <vt:i4>266</vt:i4>
      </vt:variant>
      <vt:variant>
        <vt:i4>0</vt:i4>
      </vt:variant>
      <vt:variant>
        <vt:i4>5</vt:i4>
      </vt:variant>
      <vt:variant>
        <vt:lpwstr/>
      </vt:variant>
      <vt:variant>
        <vt:lpwstr>_Toc184939660</vt:lpwstr>
      </vt:variant>
      <vt:variant>
        <vt:i4>1703984</vt:i4>
      </vt:variant>
      <vt:variant>
        <vt:i4>260</vt:i4>
      </vt:variant>
      <vt:variant>
        <vt:i4>0</vt:i4>
      </vt:variant>
      <vt:variant>
        <vt:i4>5</vt:i4>
      </vt:variant>
      <vt:variant>
        <vt:lpwstr/>
      </vt:variant>
      <vt:variant>
        <vt:lpwstr>_Toc184939659</vt:lpwstr>
      </vt:variant>
      <vt:variant>
        <vt:i4>1703984</vt:i4>
      </vt:variant>
      <vt:variant>
        <vt:i4>254</vt:i4>
      </vt:variant>
      <vt:variant>
        <vt:i4>0</vt:i4>
      </vt:variant>
      <vt:variant>
        <vt:i4>5</vt:i4>
      </vt:variant>
      <vt:variant>
        <vt:lpwstr/>
      </vt:variant>
      <vt:variant>
        <vt:lpwstr>_Toc184939658</vt:lpwstr>
      </vt:variant>
      <vt:variant>
        <vt:i4>1703984</vt:i4>
      </vt:variant>
      <vt:variant>
        <vt:i4>248</vt:i4>
      </vt:variant>
      <vt:variant>
        <vt:i4>0</vt:i4>
      </vt:variant>
      <vt:variant>
        <vt:i4>5</vt:i4>
      </vt:variant>
      <vt:variant>
        <vt:lpwstr/>
      </vt:variant>
      <vt:variant>
        <vt:lpwstr>_Toc184939657</vt:lpwstr>
      </vt:variant>
      <vt:variant>
        <vt:i4>1703984</vt:i4>
      </vt:variant>
      <vt:variant>
        <vt:i4>242</vt:i4>
      </vt:variant>
      <vt:variant>
        <vt:i4>0</vt:i4>
      </vt:variant>
      <vt:variant>
        <vt:i4>5</vt:i4>
      </vt:variant>
      <vt:variant>
        <vt:lpwstr/>
      </vt:variant>
      <vt:variant>
        <vt:lpwstr>_Toc184939656</vt:lpwstr>
      </vt:variant>
      <vt:variant>
        <vt:i4>1703984</vt:i4>
      </vt:variant>
      <vt:variant>
        <vt:i4>236</vt:i4>
      </vt:variant>
      <vt:variant>
        <vt:i4>0</vt:i4>
      </vt:variant>
      <vt:variant>
        <vt:i4>5</vt:i4>
      </vt:variant>
      <vt:variant>
        <vt:lpwstr/>
      </vt:variant>
      <vt:variant>
        <vt:lpwstr>_Toc184939655</vt:lpwstr>
      </vt:variant>
      <vt:variant>
        <vt:i4>1703984</vt:i4>
      </vt:variant>
      <vt:variant>
        <vt:i4>230</vt:i4>
      </vt:variant>
      <vt:variant>
        <vt:i4>0</vt:i4>
      </vt:variant>
      <vt:variant>
        <vt:i4>5</vt:i4>
      </vt:variant>
      <vt:variant>
        <vt:lpwstr/>
      </vt:variant>
      <vt:variant>
        <vt:lpwstr>_Toc184939654</vt:lpwstr>
      </vt:variant>
      <vt:variant>
        <vt:i4>1703984</vt:i4>
      </vt:variant>
      <vt:variant>
        <vt:i4>224</vt:i4>
      </vt:variant>
      <vt:variant>
        <vt:i4>0</vt:i4>
      </vt:variant>
      <vt:variant>
        <vt:i4>5</vt:i4>
      </vt:variant>
      <vt:variant>
        <vt:lpwstr/>
      </vt:variant>
      <vt:variant>
        <vt:lpwstr>_Toc184939653</vt:lpwstr>
      </vt:variant>
      <vt:variant>
        <vt:i4>1703984</vt:i4>
      </vt:variant>
      <vt:variant>
        <vt:i4>218</vt:i4>
      </vt:variant>
      <vt:variant>
        <vt:i4>0</vt:i4>
      </vt:variant>
      <vt:variant>
        <vt:i4>5</vt:i4>
      </vt:variant>
      <vt:variant>
        <vt:lpwstr/>
      </vt:variant>
      <vt:variant>
        <vt:lpwstr>_Toc184939652</vt:lpwstr>
      </vt:variant>
      <vt:variant>
        <vt:i4>1703984</vt:i4>
      </vt:variant>
      <vt:variant>
        <vt:i4>212</vt:i4>
      </vt:variant>
      <vt:variant>
        <vt:i4>0</vt:i4>
      </vt:variant>
      <vt:variant>
        <vt:i4>5</vt:i4>
      </vt:variant>
      <vt:variant>
        <vt:lpwstr/>
      </vt:variant>
      <vt:variant>
        <vt:lpwstr>_Toc184939651</vt:lpwstr>
      </vt:variant>
      <vt:variant>
        <vt:i4>1703984</vt:i4>
      </vt:variant>
      <vt:variant>
        <vt:i4>206</vt:i4>
      </vt:variant>
      <vt:variant>
        <vt:i4>0</vt:i4>
      </vt:variant>
      <vt:variant>
        <vt:i4>5</vt:i4>
      </vt:variant>
      <vt:variant>
        <vt:lpwstr/>
      </vt:variant>
      <vt:variant>
        <vt:lpwstr>_Toc184939650</vt:lpwstr>
      </vt:variant>
      <vt:variant>
        <vt:i4>1769520</vt:i4>
      </vt:variant>
      <vt:variant>
        <vt:i4>200</vt:i4>
      </vt:variant>
      <vt:variant>
        <vt:i4>0</vt:i4>
      </vt:variant>
      <vt:variant>
        <vt:i4>5</vt:i4>
      </vt:variant>
      <vt:variant>
        <vt:lpwstr/>
      </vt:variant>
      <vt:variant>
        <vt:lpwstr>_Toc184939649</vt:lpwstr>
      </vt:variant>
      <vt:variant>
        <vt:i4>1769520</vt:i4>
      </vt:variant>
      <vt:variant>
        <vt:i4>194</vt:i4>
      </vt:variant>
      <vt:variant>
        <vt:i4>0</vt:i4>
      </vt:variant>
      <vt:variant>
        <vt:i4>5</vt:i4>
      </vt:variant>
      <vt:variant>
        <vt:lpwstr/>
      </vt:variant>
      <vt:variant>
        <vt:lpwstr>_Toc184939648</vt:lpwstr>
      </vt:variant>
      <vt:variant>
        <vt:i4>1769520</vt:i4>
      </vt:variant>
      <vt:variant>
        <vt:i4>188</vt:i4>
      </vt:variant>
      <vt:variant>
        <vt:i4>0</vt:i4>
      </vt:variant>
      <vt:variant>
        <vt:i4>5</vt:i4>
      </vt:variant>
      <vt:variant>
        <vt:lpwstr/>
      </vt:variant>
      <vt:variant>
        <vt:lpwstr>_Toc184939647</vt:lpwstr>
      </vt:variant>
      <vt:variant>
        <vt:i4>1769520</vt:i4>
      </vt:variant>
      <vt:variant>
        <vt:i4>182</vt:i4>
      </vt:variant>
      <vt:variant>
        <vt:i4>0</vt:i4>
      </vt:variant>
      <vt:variant>
        <vt:i4>5</vt:i4>
      </vt:variant>
      <vt:variant>
        <vt:lpwstr/>
      </vt:variant>
      <vt:variant>
        <vt:lpwstr>_Toc184939646</vt:lpwstr>
      </vt:variant>
      <vt:variant>
        <vt:i4>1769520</vt:i4>
      </vt:variant>
      <vt:variant>
        <vt:i4>176</vt:i4>
      </vt:variant>
      <vt:variant>
        <vt:i4>0</vt:i4>
      </vt:variant>
      <vt:variant>
        <vt:i4>5</vt:i4>
      </vt:variant>
      <vt:variant>
        <vt:lpwstr/>
      </vt:variant>
      <vt:variant>
        <vt:lpwstr>_Toc184939645</vt:lpwstr>
      </vt:variant>
      <vt:variant>
        <vt:i4>1769520</vt:i4>
      </vt:variant>
      <vt:variant>
        <vt:i4>170</vt:i4>
      </vt:variant>
      <vt:variant>
        <vt:i4>0</vt:i4>
      </vt:variant>
      <vt:variant>
        <vt:i4>5</vt:i4>
      </vt:variant>
      <vt:variant>
        <vt:lpwstr/>
      </vt:variant>
      <vt:variant>
        <vt:lpwstr>_Toc184939644</vt:lpwstr>
      </vt:variant>
      <vt:variant>
        <vt:i4>1769520</vt:i4>
      </vt:variant>
      <vt:variant>
        <vt:i4>164</vt:i4>
      </vt:variant>
      <vt:variant>
        <vt:i4>0</vt:i4>
      </vt:variant>
      <vt:variant>
        <vt:i4>5</vt:i4>
      </vt:variant>
      <vt:variant>
        <vt:lpwstr/>
      </vt:variant>
      <vt:variant>
        <vt:lpwstr>_Toc184939643</vt:lpwstr>
      </vt:variant>
      <vt:variant>
        <vt:i4>1769520</vt:i4>
      </vt:variant>
      <vt:variant>
        <vt:i4>158</vt:i4>
      </vt:variant>
      <vt:variant>
        <vt:i4>0</vt:i4>
      </vt:variant>
      <vt:variant>
        <vt:i4>5</vt:i4>
      </vt:variant>
      <vt:variant>
        <vt:lpwstr/>
      </vt:variant>
      <vt:variant>
        <vt:lpwstr>_Toc184939642</vt:lpwstr>
      </vt:variant>
      <vt:variant>
        <vt:i4>1769520</vt:i4>
      </vt:variant>
      <vt:variant>
        <vt:i4>152</vt:i4>
      </vt:variant>
      <vt:variant>
        <vt:i4>0</vt:i4>
      </vt:variant>
      <vt:variant>
        <vt:i4>5</vt:i4>
      </vt:variant>
      <vt:variant>
        <vt:lpwstr/>
      </vt:variant>
      <vt:variant>
        <vt:lpwstr>_Toc184939641</vt:lpwstr>
      </vt:variant>
      <vt:variant>
        <vt:i4>1769520</vt:i4>
      </vt:variant>
      <vt:variant>
        <vt:i4>146</vt:i4>
      </vt:variant>
      <vt:variant>
        <vt:i4>0</vt:i4>
      </vt:variant>
      <vt:variant>
        <vt:i4>5</vt:i4>
      </vt:variant>
      <vt:variant>
        <vt:lpwstr/>
      </vt:variant>
      <vt:variant>
        <vt:lpwstr>_Toc184939640</vt:lpwstr>
      </vt:variant>
      <vt:variant>
        <vt:i4>1835056</vt:i4>
      </vt:variant>
      <vt:variant>
        <vt:i4>140</vt:i4>
      </vt:variant>
      <vt:variant>
        <vt:i4>0</vt:i4>
      </vt:variant>
      <vt:variant>
        <vt:i4>5</vt:i4>
      </vt:variant>
      <vt:variant>
        <vt:lpwstr/>
      </vt:variant>
      <vt:variant>
        <vt:lpwstr>_Toc184939639</vt:lpwstr>
      </vt:variant>
      <vt:variant>
        <vt:i4>1835056</vt:i4>
      </vt:variant>
      <vt:variant>
        <vt:i4>134</vt:i4>
      </vt:variant>
      <vt:variant>
        <vt:i4>0</vt:i4>
      </vt:variant>
      <vt:variant>
        <vt:i4>5</vt:i4>
      </vt:variant>
      <vt:variant>
        <vt:lpwstr/>
      </vt:variant>
      <vt:variant>
        <vt:lpwstr>_Toc184939638</vt:lpwstr>
      </vt:variant>
      <vt:variant>
        <vt:i4>1835056</vt:i4>
      </vt:variant>
      <vt:variant>
        <vt:i4>128</vt:i4>
      </vt:variant>
      <vt:variant>
        <vt:i4>0</vt:i4>
      </vt:variant>
      <vt:variant>
        <vt:i4>5</vt:i4>
      </vt:variant>
      <vt:variant>
        <vt:lpwstr/>
      </vt:variant>
      <vt:variant>
        <vt:lpwstr>_Toc184939637</vt:lpwstr>
      </vt:variant>
      <vt:variant>
        <vt:i4>1835056</vt:i4>
      </vt:variant>
      <vt:variant>
        <vt:i4>122</vt:i4>
      </vt:variant>
      <vt:variant>
        <vt:i4>0</vt:i4>
      </vt:variant>
      <vt:variant>
        <vt:i4>5</vt:i4>
      </vt:variant>
      <vt:variant>
        <vt:lpwstr/>
      </vt:variant>
      <vt:variant>
        <vt:lpwstr>_Toc184939636</vt:lpwstr>
      </vt:variant>
      <vt:variant>
        <vt:i4>1835056</vt:i4>
      </vt:variant>
      <vt:variant>
        <vt:i4>116</vt:i4>
      </vt:variant>
      <vt:variant>
        <vt:i4>0</vt:i4>
      </vt:variant>
      <vt:variant>
        <vt:i4>5</vt:i4>
      </vt:variant>
      <vt:variant>
        <vt:lpwstr/>
      </vt:variant>
      <vt:variant>
        <vt:lpwstr>_Toc184939635</vt:lpwstr>
      </vt:variant>
      <vt:variant>
        <vt:i4>1835056</vt:i4>
      </vt:variant>
      <vt:variant>
        <vt:i4>110</vt:i4>
      </vt:variant>
      <vt:variant>
        <vt:i4>0</vt:i4>
      </vt:variant>
      <vt:variant>
        <vt:i4>5</vt:i4>
      </vt:variant>
      <vt:variant>
        <vt:lpwstr/>
      </vt:variant>
      <vt:variant>
        <vt:lpwstr>_Toc184939634</vt:lpwstr>
      </vt:variant>
      <vt:variant>
        <vt:i4>1835056</vt:i4>
      </vt:variant>
      <vt:variant>
        <vt:i4>104</vt:i4>
      </vt:variant>
      <vt:variant>
        <vt:i4>0</vt:i4>
      </vt:variant>
      <vt:variant>
        <vt:i4>5</vt:i4>
      </vt:variant>
      <vt:variant>
        <vt:lpwstr/>
      </vt:variant>
      <vt:variant>
        <vt:lpwstr>_Toc184939633</vt:lpwstr>
      </vt:variant>
      <vt:variant>
        <vt:i4>1835056</vt:i4>
      </vt:variant>
      <vt:variant>
        <vt:i4>98</vt:i4>
      </vt:variant>
      <vt:variant>
        <vt:i4>0</vt:i4>
      </vt:variant>
      <vt:variant>
        <vt:i4>5</vt:i4>
      </vt:variant>
      <vt:variant>
        <vt:lpwstr/>
      </vt:variant>
      <vt:variant>
        <vt:lpwstr>_Toc184939632</vt:lpwstr>
      </vt:variant>
      <vt:variant>
        <vt:i4>1835056</vt:i4>
      </vt:variant>
      <vt:variant>
        <vt:i4>92</vt:i4>
      </vt:variant>
      <vt:variant>
        <vt:i4>0</vt:i4>
      </vt:variant>
      <vt:variant>
        <vt:i4>5</vt:i4>
      </vt:variant>
      <vt:variant>
        <vt:lpwstr/>
      </vt:variant>
      <vt:variant>
        <vt:lpwstr>_Toc184939631</vt:lpwstr>
      </vt:variant>
      <vt:variant>
        <vt:i4>1835056</vt:i4>
      </vt:variant>
      <vt:variant>
        <vt:i4>86</vt:i4>
      </vt:variant>
      <vt:variant>
        <vt:i4>0</vt:i4>
      </vt:variant>
      <vt:variant>
        <vt:i4>5</vt:i4>
      </vt:variant>
      <vt:variant>
        <vt:lpwstr/>
      </vt:variant>
      <vt:variant>
        <vt:lpwstr>_Toc184939630</vt:lpwstr>
      </vt:variant>
      <vt:variant>
        <vt:i4>1900592</vt:i4>
      </vt:variant>
      <vt:variant>
        <vt:i4>80</vt:i4>
      </vt:variant>
      <vt:variant>
        <vt:i4>0</vt:i4>
      </vt:variant>
      <vt:variant>
        <vt:i4>5</vt:i4>
      </vt:variant>
      <vt:variant>
        <vt:lpwstr/>
      </vt:variant>
      <vt:variant>
        <vt:lpwstr>_Toc184939629</vt:lpwstr>
      </vt:variant>
      <vt:variant>
        <vt:i4>1900592</vt:i4>
      </vt:variant>
      <vt:variant>
        <vt:i4>74</vt:i4>
      </vt:variant>
      <vt:variant>
        <vt:i4>0</vt:i4>
      </vt:variant>
      <vt:variant>
        <vt:i4>5</vt:i4>
      </vt:variant>
      <vt:variant>
        <vt:lpwstr/>
      </vt:variant>
      <vt:variant>
        <vt:lpwstr>_Toc184939628</vt:lpwstr>
      </vt:variant>
      <vt:variant>
        <vt:i4>1900592</vt:i4>
      </vt:variant>
      <vt:variant>
        <vt:i4>68</vt:i4>
      </vt:variant>
      <vt:variant>
        <vt:i4>0</vt:i4>
      </vt:variant>
      <vt:variant>
        <vt:i4>5</vt:i4>
      </vt:variant>
      <vt:variant>
        <vt:lpwstr/>
      </vt:variant>
      <vt:variant>
        <vt:lpwstr>_Toc184939627</vt:lpwstr>
      </vt:variant>
      <vt:variant>
        <vt:i4>1900592</vt:i4>
      </vt:variant>
      <vt:variant>
        <vt:i4>62</vt:i4>
      </vt:variant>
      <vt:variant>
        <vt:i4>0</vt:i4>
      </vt:variant>
      <vt:variant>
        <vt:i4>5</vt:i4>
      </vt:variant>
      <vt:variant>
        <vt:lpwstr/>
      </vt:variant>
      <vt:variant>
        <vt:lpwstr>_Toc184939626</vt:lpwstr>
      </vt:variant>
      <vt:variant>
        <vt:i4>1900592</vt:i4>
      </vt:variant>
      <vt:variant>
        <vt:i4>56</vt:i4>
      </vt:variant>
      <vt:variant>
        <vt:i4>0</vt:i4>
      </vt:variant>
      <vt:variant>
        <vt:i4>5</vt:i4>
      </vt:variant>
      <vt:variant>
        <vt:lpwstr/>
      </vt:variant>
      <vt:variant>
        <vt:lpwstr>_Toc184939625</vt:lpwstr>
      </vt:variant>
      <vt:variant>
        <vt:i4>1900592</vt:i4>
      </vt:variant>
      <vt:variant>
        <vt:i4>50</vt:i4>
      </vt:variant>
      <vt:variant>
        <vt:i4>0</vt:i4>
      </vt:variant>
      <vt:variant>
        <vt:i4>5</vt:i4>
      </vt:variant>
      <vt:variant>
        <vt:lpwstr/>
      </vt:variant>
      <vt:variant>
        <vt:lpwstr>_Toc184939624</vt:lpwstr>
      </vt:variant>
      <vt:variant>
        <vt:i4>1900592</vt:i4>
      </vt:variant>
      <vt:variant>
        <vt:i4>44</vt:i4>
      </vt:variant>
      <vt:variant>
        <vt:i4>0</vt:i4>
      </vt:variant>
      <vt:variant>
        <vt:i4>5</vt:i4>
      </vt:variant>
      <vt:variant>
        <vt:lpwstr/>
      </vt:variant>
      <vt:variant>
        <vt:lpwstr>_Toc184939623</vt:lpwstr>
      </vt:variant>
      <vt:variant>
        <vt:i4>1900592</vt:i4>
      </vt:variant>
      <vt:variant>
        <vt:i4>38</vt:i4>
      </vt:variant>
      <vt:variant>
        <vt:i4>0</vt:i4>
      </vt:variant>
      <vt:variant>
        <vt:i4>5</vt:i4>
      </vt:variant>
      <vt:variant>
        <vt:lpwstr/>
      </vt:variant>
      <vt:variant>
        <vt:lpwstr>_Toc184939622</vt:lpwstr>
      </vt:variant>
      <vt:variant>
        <vt:i4>1900592</vt:i4>
      </vt:variant>
      <vt:variant>
        <vt:i4>32</vt:i4>
      </vt:variant>
      <vt:variant>
        <vt:i4>0</vt:i4>
      </vt:variant>
      <vt:variant>
        <vt:i4>5</vt:i4>
      </vt:variant>
      <vt:variant>
        <vt:lpwstr/>
      </vt:variant>
      <vt:variant>
        <vt:lpwstr>_Toc184939621</vt:lpwstr>
      </vt:variant>
      <vt:variant>
        <vt:i4>1900592</vt:i4>
      </vt:variant>
      <vt:variant>
        <vt:i4>26</vt:i4>
      </vt:variant>
      <vt:variant>
        <vt:i4>0</vt:i4>
      </vt:variant>
      <vt:variant>
        <vt:i4>5</vt:i4>
      </vt:variant>
      <vt:variant>
        <vt:lpwstr/>
      </vt:variant>
      <vt:variant>
        <vt:lpwstr>_Toc184939620</vt:lpwstr>
      </vt:variant>
      <vt:variant>
        <vt:i4>1966128</vt:i4>
      </vt:variant>
      <vt:variant>
        <vt:i4>20</vt:i4>
      </vt:variant>
      <vt:variant>
        <vt:i4>0</vt:i4>
      </vt:variant>
      <vt:variant>
        <vt:i4>5</vt:i4>
      </vt:variant>
      <vt:variant>
        <vt:lpwstr/>
      </vt:variant>
      <vt:variant>
        <vt:lpwstr>_Toc184939619</vt:lpwstr>
      </vt:variant>
      <vt:variant>
        <vt:i4>1966128</vt:i4>
      </vt:variant>
      <vt:variant>
        <vt:i4>14</vt:i4>
      </vt:variant>
      <vt:variant>
        <vt:i4>0</vt:i4>
      </vt:variant>
      <vt:variant>
        <vt:i4>5</vt:i4>
      </vt:variant>
      <vt:variant>
        <vt:lpwstr/>
      </vt:variant>
      <vt:variant>
        <vt:lpwstr>_Toc184939618</vt:lpwstr>
      </vt:variant>
      <vt:variant>
        <vt:i4>1966128</vt:i4>
      </vt:variant>
      <vt:variant>
        <vt:i4>8</vt:i4>
      </vt:variant>
      <vt:variant>
        <vt:i4>0</vt:i4>
      </vt:variant>
      <vt:variant>
        <vt:i4>5</vt:i4>
      </vt:variant>
      <vt:variant>
        <vt:lpwstr/>
      </vt:variant>
      <vt:variant>
        <vt:lpwstr>_Toc184939617</vt:lpwstr>
      </vt:variant>
      <vt:variant>
        <vt:i4>1966128</vt:i4>
      </vt:variant>
      <vt:variant>
        <vt:i4>2</vt:i4>
      </vt:variant>
      <vt:variant>
        <vt:i4>0</vt:i4>
      </vt:variant>
      <vt:variant>
        <vt:i4>5</vt:i4>
      </vt:variant>
      <vt:variant>
        <vt:lpwstr/>
      </vt:variant>
      <vt:variant>
        <vt:lpwstr>_Toc184939616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Lozano</dc:creator>
  <cp:lastModifiedBy>Sandra Moreno</cp:lastModifiedBy>
  <cp:revision>3</cp:revision>
  <cp:lastPrinted>2020-06-15T17:46:00Z</cp:lastPrinted>
  <dcterms:created xsi:type="dcterms:W3CDTF">2025-10-09T22:16:00Z</dcterms:created>
  <dcterms:modified xsi:type="dcterms:W3CDTF">2025-10-14T20:54:00Z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0x0101009F0CA4322CC6364CB9631BD6922CCF58</vt:lpwstr>
  </property>
  <property fmtid="{D5CDD505-2E9C-101B-9397-08002B2CF9AE}" pid="3" name="MediaServiceImageTags">
    <vt:lpwstr/>
  </property>
</Properties>
</file>