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24CA"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PORTADA</w:t>
      </w:r>
    </w:p>
    <w:p w14:paraId="4CED1F5E" w14:textId="77777777" w:rsidR="00F0159A" w:rsidRPr="00C22190" w:rsidRDefault="00F0159A" w:rsidP="00CA0BE9">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C22190" w14:paraId="20CFBDFC" w14:textId="77777777" w:rsidTr="00650B82">
        <w:trPr>
          <w:trHeight w:val="406"/>
        </w:trPr>
        <w:tc>
          <w:tcPr>
            <w:tcW w:w="1526" w:type="dxa"/>
            <w:shd w:val="clear" w:color="auto" w:fill="D9D9D9"/>
            <w:vAlign w:val="center"/>
          </w:tcPr>
          <w:p w14:paraId="3FD925A7"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VERSIÓN</w:t>
            </w:r>
          </w:p>
        </w:tc>
        <w:tc>
          <w:tcPr>
            <w:tcW w:w="7513" w:type="dxa"/>
            <w:shd w:val="clear" w:color="auto" w:fill="D9D9D9"/>
            <w:vAlign w:val="center"/>
          </w:tcPr>
          <w:p w14:paraId="08863C9B"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JUSTIFICACIÓN DE LA MODIFICACIÓN</w:t>
            </w:r>
          </w:p>
        </w:tc>
      </w:tr>
      <w:tr w:rsidR="000F03D9" w:rsidRPr="00C22190" w14:paraId="08BD6FE2" w14:textId="77777777" w:rsidTr="00650B82">
        <w:tc>
          <w:tcPr>
            <w:tcW w:w="1526" w:type="dxa"/>
            <w:shd w:val="clear" w:color="auto" w:fill="auto"/>
            <w:vAlign w:val="center"/>
          </w:tcPr>
          <w:p w14:paraId="5CB81E73" w14:textId="77777777" w:rsidR="000F03D9" w:rsidRPr="00C22190" w:rsidRDefault="00C22190" w:rsidP="00C22190">
            <w:pPr>
              <w:spacing w:after="0" w:line="240" w:lineRule="auto"/>
              <w:jc w:val="center"/>
              <w:rPr>
                <w:rFonts w:ascii="Century Gothic" w:hAnsi="Century Gothic" w:cs="Arial"/>
                <w:sz w:val="20"/>
                <w:szCs w:val="20"/>
              </w:rPr>
            </w:pPr>
            <w:r>
              <w:rPr>
                <w:rFonts w:ascii="Century Gothic" w:hAnsi="Century Gothic" w:cs="Arial"/>
                <w:sz w:val="20"/>
                <w:szCs w:val="20"/>
              </w:rPr>
              <w:t>0</w:t>
            </w:r>
          </w:p>
        </w:tc>
        <w:tc>
          <w:tcPr>
            <w:tcW w:w="7513" w:type="dxa"/>
            <w:shd w:val="clear" w:color="auto" w:fill="auto"/>
          </w:tcPr>
          <w:p w14:paraId="1E74FA92" w14:textId="77777777" w:rsidR="00B85DE5" w:rsidRPr="00C22190" w:rsidRDefault="00C22190" w:rsidP="00CA0BE9">
            <w:pPr>
              <w:spacing w:after="0" w:line="240" w:lineRule="auto"/>
              <w:jc w:val="both"/>
              <w:rPr>
                <w:rFonts w:ascii="Century Gothic" w:hAnsi="Century Gothic" w:cs="Arial"/>
                <w:sz w:val="20"/>
                <w:szCs w:val="20"/>
              </w:rPr>
            </w:pPr>
            <w:r>
              <w:rPr>
                <w:rFonts w:ascii="Century Gothic" w:hAnsi="Century Gothic" w:cs="Arial"/>
                <w:sz w:val="20"/>
                <w:szCs w:val="20"/>
              </w:rPr>
              <w:t>Lanzamiento</w:t>
            </w:r>
            <w:r w:rsidR="00BE5E9F">
              <w:rPr>
                <w:rFonts w:ascii="Century Gothic" w:hAnsi="Century Gothic" w:cs="Arial"/>
                <w:sz w:val="20"/>
                <w:szCs w:val="20"/>
              </w:rPr>
              <w:t xml:space="preserve"> 23 de junio de 2013</w:t>
            </w:r>
          </w:p>
        </w:tc>
      </w:tr>
      <w:tr w:rsidR="00BE5E9F" w:rsidRPr="00C22190" w14:paraId="263D45AA" w14:textId="77777777" w:rsidTr="00650B82">
        <w:tc>
          <w:tcPr>
            <w:tcW w:w="1526" w:type="dxa"/>
            <w:shd w:val="clear" w:color="auto" w:fill="auto"/>
            <w:vAlign w:val="center"/>
          </w:tcPr>
          <w:p w14:paraId="6679F775" w14:textId="77777777" w:rsidR="00BE5E9F" w:rsidRDefault="00BE5E9F" w:rsidP="00C22190">
            <w:pPr>
              <w:spacing w:after="0" w:line="240" w:lineRule="auto"/>
              <w:jc w:val="center"/>
              <w:rPr>
                <w:rFonts w:ascii="Century Gothic" w:hAnsi="Century Gothic" w:cs="Arial"/>
                <w:sz w:val="20"/>
                <w:szCs w:val="20"/>
              </w:rPr>
            </w:pPr>
            <w:r>
              <w:rPr>
                <w:rFonts w:ascii="Century Gothic" w:hAnsi="Century Gothic" w:cs="Arial"/>
                <w:sz w:val="20"/>
                <w:szCs w:val="20"/>
              </w:rPr>
              <w:t>1</w:t>
            </w:r>
          </w:p>
        </w:tc>
        <w:tc>
          <w:tcPr>
            <w:tcW w:w="7513" w:type="dxa"/>
            <w:shd w:val="clear" w:color="auto" w:fill="auto"/>
          </w:tcPr>
          <w:p w14:paraId="701732D8" w14:textId="77777777" w:rsidR="00BE5E9F" w:rsidRDefault="00BE5E9F" w:rsidP="00CA0BE9">
            <w:pPr>
              <w:spacing w:after="0" w:line="240" w:lineRule="auto"/>
              <w:jc w:val="both"/>
              <w:rPr>
                <w:rFonts w:ascii="Century Gothic" w:hAnsi="Century Gothic" w:cs="Arial"/>
                <w:sz w:val="20"/>
                <w:szCs w:val="20"/>
              </w:rPr>
            </w:pPr>
            <w:r w:rsidRPr="00040D09">
              <w:rPr>
                <w:rFonts w:ascii="Century Gothic" w:hAnsi="Century Gothic" w:cs="Arial"/>
                <w:sz w:val="20"/>
                <w:szCs w:val="20"/>
              </w:rPr>
              <w:t>27 de julio de 2020</w:t>
            </w:r>
          </w:p>
          <w:p w14:paraId="45068586" w14:textId="77777777" w:rsidR="00BE5E9F" w:rsidRDefault="00BF5506" w:rsidP="00CA0BE9">
            <w:pPr>
              <w:spacing w:after="0" w:line="240" w:lineRule="auto"/>
              <w:jc w:val="both"/>
              <w:rPr>
                <w:rFonts w:ascii="Century Gothic" w:hAnsi="Century Gothic" w:cs="Arial"/>
                <w:sz w:val="20"/>
                <w:szCs w:val="20"/>
              </w:rPr>
            </w:pPr>
            <w:r>
              <w:rPr>
                <w:rFonts w:ascii="Century Gothic" w:hAnsi="Century Gothic" w:cs="Arial"/>
                <w:sz w:val="20"/>
                <w:szCs w:val="20"/>
              </w:rPr>
              <w:t>Se actualiza el cargo del Profes</w:t>
            </w:r>
            <w:r w:rsidR="00CF7E34">
              <w:rPr>
                <w:rFonts w:ascii="Century Gothic" w:hAnsi="Century Gothic" w:cs="Arial"/>
                <w:sz w:val="20"/>
                <w:szCs w:val="20"/>
              </w:rPr>
              <w:t xml:space="preserve">ional II de Soporte Tecnológico y el manejo de los </w:t>
            </w:r>
            <w:proofErr w:type="spellStart"/>
            <w:r w:rsidR="00CF7E34">
              <w:rPr>
                <w:rFonts w:ascii="Century Gothic" w:hAnsi="Century Gothic" w:cs="Arial"/>
                <w:sz w:val="20"/>
                <w:szCs w:val="20"/>
              </w:rPr>
              <w:t>Backup</w:t>
            </w:r>
            <w:proofErr w:type="spellEnd"/>
            <w:r w:rsidR="00CF7E34">
              <w:rPr>
                <w:rFonts w:ascii="Century Gothic" w:hAnsi="Century Gothic" w:cs="Arial"/>
                <w:sz w:val="20"/>
                <w:szCs w:val="20"/>
              </w:rPr>
              <w:t xml:space="preserve"> de la entidad.</w:t>
            </w:r>
          </w:p>
        </w:tc>
      </w:tr>
      <w:tr w:rsidR="00E93EDF" w:rsidRPr="00C22190" w14:paraId="4788A98A" w14:textId="77777777" w:rsidTr="00650B82">
        <w:tc>
          <w:tcPr>
            <w:tcW w:w="1526" w:type="dxa"/>
            <w:shd w:val="clear" w:color="auto" w:fill="auto"/>
            <w:vAlign w:val="center"/>
          </w:tcPr>
          <w:p w14:paraId="17A65863" w14:textId="77777777" w:rsidR="00E93EDF" w:rsidRDefault="00E93EDF" w:rsidP="00C22190">
            <w:pPr>
              <w:spacing w:after="0" w:line="240" w:lineRule="auto"/>
              <w:jc w:val="center"/>
              <w:rPr>
                <w:rFonts w:ascii="Century Gothic" w:hAnsi="Century Gothic" w:cs="Arial"/>
                <w:sz w:val="20"/>
                <w:szCs w:val="20"/>
              </w:rPr>
            </w:pPr>
            <w:r>
              <w:rPr>
                <w:rFonts w:ascii="Century Gothic" w:hAnsi="Century Gothic" w:cs="Arial"/>
                <w:sz w:val="20"/>
                <w:szCs w:val="20"/>
              </w:rPr>
              <w:t>2</w:t>
            </w:r>
          </w:p>
        </w:tc>
        <w:tc>
          <w:tcPr>
            <w:tcW w:w="7513" w:type="dxa"/>
            <w:shd w:val="clear" w:color="auto" w:fill="auto"/>
          </w:tcPr>
          <w:p w14:paraId="63998855" w14:textId="77777777" w:rsidR="00E93EDF" w:rsidRPr="00E93EDF" w:rsidRDefault="00E93EDF" w:rsidP="00E93EDF">
            <w:pPr>
              <w:jc w:val="both"/>
              <w:rPr>
                <w:rFonts w:ascii="Century Gothic" w:hAnsi="Century Gothic" w:cs="Arial"/>
                <w:b/>
                <w:sz w:val="20"/>
                <w:szCs w:val="20"/>
              </w:rPr>
            </w:pPr>
            <w:r w:rsidRPr="00E93EDF">
              <w:rPr>
                <w:rFonts w:ascii="Century Gothic" w:hAnsi="Century Gothic" w:cs="Arial"/>
                <w:b/>
                <w:sz w:val="20"/>
                <w:szCs w:val="20"/>
              </w:rPr>
              <w:t>17 de agosto de 2022</w:t>
            </w:r>
          </w:p>
          <w:p w14:paraId="141011D4" w14:textId="77777777" w:rsidR="00E93EDF" w:rsidRPr="00040D09" w:rsidRDefault="00E93EDF" w:rsidP="00B914D4">
            <w:pPr>
              <w:jc w:val="both"/>
              <w:rPr>
                <w:rFonts w:ascii="Century Gothic" w:hAnsi="Century Gothic" w:cs="Arial"/>
                <w:sz w:val="20"/>
                <w:szCs w:val="20"/>
              </w:rPr>
            </w:pPr>
            <w:r w:rsidRPr="00B914D4">
              <w:rPr>
                <w:rFonts w:ascii="Century Gothic" w:hAnsi="Century Gothic" w:cs="Arial"/>
                <w:sz w:val="20"/>
                <w:szCs w:val="20"/>
              </w:rPr>
              <w:t>Se eliminó de Consideraciones Generales el párrafo: “</w:t>
            </w:r>
            <w:r w:rsidR="00170E93">
              <w:rPr>
                <w:rFonts w:ascii="Century Gothic" w:hAnsi="Century Gothic" w:cs="Arial"/>
                <w:sz w:val="20"/>
                <w:szCs w:val="20"/>
              </w:rPr>
              <w:t>La plataforma Mesa de Ayuda</w:t>
            </w:r>
            <w:r w:rsidRPr="00B914D4">
              <w:rPr>
                <w:rFonts w:ascii="Century Gothic" w:hAnsi="Century Gothic" w:cs="Arial"/>
                <w:sz w:val="20"/>
                <w:szCs w:val="20"/>
              </w:rPr>
              <w:t xml:space="preserve"> es el instrumento que se debe utilizar para registrar todos los eventos realizados sobre el Hardware de la entidad y su respectivo software</w:t>
            </w:r>
            <w:r w:rsidR="00170E93">
              <w:rPr>
                <w:rFonts w:ascii="Century Gothic" w:hAnsi="Century Gothic" w:cs="Arial"/>
                <w:sz w:val="20"/>
                <w:szCs w:val="20"/>
              </w:rPr>
              <w:t>, al igual que todos los mantenimientos</w:t>
            </w:r>
            <w:r w:rsidRPr="00B914D4">
              <w:rPr>
                <w:rFonts w:ascii="Century Gothic" w:hAnsi="Century Gothic" w:cs="Arial"/>
                <w:sz w:val="20"/>
                <w:szCs w:val="20"/>
              </w:rPr>
              <w:t>. Este registro de los eventos es realizado por el Profesional II de Soporte Tecnológico”</w:t>
            </w:r>
          </w:p>
        </w:tc>
      </w:tr>
      <w:tr w:rsidR="00723C24" w:rsidRPr="00C22190" w14:paraId="6CCA66FA" w14:textId="77777777" w:rsidTr="00650B82">
        <w:tc>
          <w:tcPr>
            <w:tcW w:w="1526" w:type="dxa"/>
            <w:shd w:val="clear" w:color="auto" w:fill="auto"/>
            <w:vAlign w:val="center"/>
          </w:tcPr>
          <w:p w14:paraId="28119742" w14:textId="2BDD6F98" w:rsidR="00723C24" w:rsidRDefault="00723C24" w:rsidP="00C22190">
            <w:pPr>
              <w:spacing w:after="0" w:line="240" w:lineRule="auto"/>
              <w:jc w:val="center"/>
              <w:rPr>
                <w:rFonts w:ascii="Century Gothic" w:hAnsi="Century Gothic" w:cs="Arial"/>
                <w:sz w:val="20"/>
                <w:szCs w:val="20"/>
              </w:rPr>
            </w:pPr>
            <w:r>
              <w:rPr>
                <w:rFonts w:ascii="Century Gothic" w:hAnsi="Century Gothic" w:cs="Arial"/>
                <w:sz w:val="20"/>
                <w:szCs w:val="20"/>
              </w:rPr>
              <w:t>3</w:t>
            </w:r>
          </w:p>
        </w:tc>
        <w:tc>
          <w:tcPr>
            <w:tcW w:w="7513" w:type="dxa"/>
            <w:shd w:val="clear" w:color="auto" w:fill="auto"/>
          </w:tcPr>
          <w:p w14:paraId="1B99AD34" w14:textId="77777777" w:rsidR="00723C24" w:rsidRDefault="00723C24" w:rsidP="00E93EDF">
            <w:pPr>
              <w:jc w:val="both"/>
              <w:rPr>
                <w:rFonts w:ascii="Century Gothic" w:hAnsi="Century Gothic" w:cs="Arial"/>
                <w:b/>
                <w:sz w:val="20"/>
                <w:szCs w:val="20"/>
              </w:rPr>
            </w:pPr>
            <w:r>
              <w:rPr>
                <w:rFonts w:ascii="Century Gothic" w:hAnsi="Century Gothic" w:cs="Arial"/>
                <w:b/>
                <w:sz w:val="20"/>
                <w:szCs w:val="20"/>
              </w:rPr>
              <w:t>7 de febrero de 2023</w:t>
            </w:r>
          </w:p>
          <w:p w14:paraId="45E49239" w14:textId="3166A721" w:rsidR="00723C24" w:rsidRPr="00E93EDF" w:rsidRDefault="00723C24" w:rsidP="00723C24">
            <w:pPr>
              <w:jc w:val="both"/>
              <w:rPr>
                <w:rFonts w:ascii="Century Gothic" w:hAnsi="Century Gothic" w:cs="Arial"/>
                <w:b/>
                <w:sz w:val="20"/>
                <w:szCs w:val="20"/>
              </w:rPr>
            </w:pPr>
            <w:r w:rsidRPr="00723C24">
              <w:rPr>
                <w:rFonts w:ascii="Century Gothic" w:hAnsi="Century Gothic" w:cs="Arial"/>
                <w:bCs/>
                <w:sz w:val="20"/>
                <w:szCs w:val="20"/>
              </w:rPr>
              <w:t>Ajuste de Consideraciones Generales</w:t>
            </w:r>
            <w:r>
              <w:rPr>
                <w:rFonts w:ascii="Century Gothic" w:hAnsi="Century Gothic" w:cs="Arial"/>
                <w:bCs/>
                <w:sz w:val="20"/>
                <w:szCs w:val="20"/>
              </w:rPr>
              <w:t xml:space="preserve"> conforme a las actuales actividades.</w:t>
            </w:r>
          </w:p>
        </w:tc>
      </w:tr>
      <w:tr w:rsidR="00791EEB" w:rsidRPr="00C22190" w14:paraId="1F6AF272" w14:textId="77777777" w:rsidTr="00650B82">
        <w:tc>
          <w:tcPr>
            <w:tcW w:w="1526" w:type="dxa"/>
            <w:shd w:val="clear" w:color="auto" w:fill="auto"/>
            <w:vAlign w:val="center"/>
          </w:tcPr>
          <w:p w14:paraId="4596F28C" w14:textId="64E3B5CF" w:rsidR="00791EEB" w:rsidRDefault="00791EEB" w:rsidP="00C22190">
            <w:pPr>
              <w:spacing w:after="0" w:line="240" w:lineRule="auto"/>
              <w:jc w:val="center"/>
              <w:rPr>
                <w:rFonts w:ascii="Century Gothic" w:hAnsi="Century Gothic" w:cs="Arial"/>
                <w:sz w:val="20"/>
                <w:szCs w:val="20"/>
              </w:rPr>
            </w:pPr>
            <w:r>
              <w:rPr>
                <w:rFonts w:ascii="Century Gothic" w:hAnsi="Century Gothic" w:cs="Arial"/>
                <w:sz w:val="20"/>
                <w:szCs w:val="20"/>
              </w:rPr>
              <w:t>4</w:t>
            </w:r>
          </w:p>
        </w:tc>
        <w:tc>
          <w:tcPr>
            <w:tcW w:w="7513" w:type="dxa"/>
            <w:shd w:val="clear" w:color="auto" w:fill="auto"/>
          </w:tcPr>
          <w:p w14:paraId="6A614AC1" w14:textId="77777777" w:rsidR="00791EEB" w:rsidRDefault="00791EEB" w:rsidP="00E93EDF">
            <w:pPr>
              <w:jc w:val="both"/>
              <w:rPr>
                <w:rFonts w:ascii="Century Gothic" w:hAnsi="Century Gothic" w:cs="Arial"/>
                <w:b/>
                <w:sz w:val="20"/>
                <w:szCs w:val="20"/>
              </w:rPr>
            </w:pPr>
            <w:r>
              <w:rPr>
                <w:rFonts w:ascii="Century Gothic" w:hAnsi="Century Gothic" w:cs="Arial"/>
                <w:b/>
                <w:sz w:val="20"/>
                <w:szCs w:val="20"/>
              </w:rPr>
              <w:t>8 DE OCTUBRE DE 2024</w:t>
            </w:r>
          </w:p>
          <w:p w14:paraId="4AE3C78B" w14:textId="6F6C133B" w:rsidR="00791EEB" w:rsidRPr="00791EEB" w:rsidRDefault="00791EEB" w:rsidP="00E93EDF">
            <w:pPr>
              <w:jc w:val="both"/>
              <w:rPr>
                <w:rFonts w:ascii="Century Gothic" w:hAnsi="Century Gothic" w:cs="Arial"/>
                <w:bCs/>
                <w:sz w:val="20"/>
                <w:szCs w:val="20"/>
              </w:rPr>
            </w:pPr>
            <w:r w:rsidRPr="00791EEB">
              <w:rPr>
                <w:rFonts w:ascii="Century Gothic" w:hAnsi="Century Gothic" w:cs="Arial"/>
                <w:bCs/>
                <w:sz w:val="20"/>
                <w:szCs w:val="20"/>
              </w:rPr>
              <w:t>Actualización Logo CCF</w:t>
            </w:r>
          </w:p>
        </w:tc>
      </w:tr>
      <w:tr w:rsidR="006A61DF" w:rsidRPr="00C22190" w14:paraId="3C60FF32" w14:textId="77777777" w:rsidTr="00650B82">
        <w:tc>
          <w:tcPr>
            <w:tcW w:w="1526" w:type="dxa"/>
            <w:shd w:val="clear" w:color="auto" w:fill="auto"/>
            <w:vAlign w:val="center"/>
          </w:tcPr>
          <w:p w14:paraId="70F01D50" w14:textId="702AE499" w:rsidR="006A61DF" w:rsidRDefault="006A61DF" w:rsidP="00C22190">
            <w:pPr>
              <w:spacing w:after="0" w:line="240" w:lineRule="auto"/>
              <w:jc w:val="center"/>
              <w:rPr>
                <w:rFonts w:ascii="Century Gothic" w:hAnsi="Century Gothic" w:cs="Arial"/>
                <w:sz w:val="20"/>
                <w:szCs w:val="20"/>
              </w:rPr>
            </w:pPr>
            <w:r>
              <w:rPr>
                <w:rFonts w:ascii="Century Gothic" w:hAnsi="Century Gothic" w:cs="Arial"/>
                <w:sz w:val="20"/>
                <w:szCs w:val="20"/>
              </w:rPr>
              <w:t>5</w:t>
            </w:r>
          </w:p>
        </w:tc>
        <w:tc>
          <w:tcPr>
            <w:tcW w:w="7513" w:type="dxa"/>
            <w:shd w:val="clear" w:color="auto" w:fill="auto"/>
          </w:tcPr>
          <w:p w14:paraId="3477819B" w14:textId="77777777" w:rsidR="006A61DF" w:rsidRDefault="006A61DF" w:rsidP="00E93EDF">
            <w:pPr>
              <w:jc w:val="both"/>
              <w:rPr>
                <w:rFonts w:ascii="Century Gothic" w:hAnsi="Century Gothic" w:cs="Arial"/>
                <w:b/>
                <w:sz w:val="20"/>
                <w:szCs w:val="20"/>
              </w:rPr>
            </w:pPr>
            <w:r>
              <w:rPr>
                <w:rFonts w:ascii="Century Gothic" w:hAnsi="Century Gothic" w:cs="Arial"/>
                <w:b/>
                <w:sz w:val="20"/>
                <w:szCs w:val="20"/>
              </w:rPr>
              <w:t>20 de mayo de 2025</w:t>
            </w:r>
          </w:p>
          <w:p w14:paraId="46A17DB9" w14:textId="4DE5B382" w:rsidR="006A61DF" w:rsidRPr="006A61DF" w:rsidRDefault="006A61DF" w:rsidP="00E93EDF">
            <w:pPr>
              <w:jc w:val="both"/>
              <w:rPr>
                <w:rFonts w:ascii="Century Gothic" w:hAnsi="Century Gothic" w:cs="Arial"/>
                <w:bCs/>
                <w:sz w:val="20"/>
                <w:szCs w:val="20"/>
              </w:rPr>
            </w:pPr>
            <w:r w:rsidRPr="006A61DF">
              <w:rPr>
                <w:rFonts w:ascii="Century Gothic" w:hAnsi="Century Gothic" w:cs="Arial"/>
                <w:bCs/>
                <w:sz w:val="20"/>
                <w:szCs w:val="20"/>
              </w:rPr>
              <w:t>Actualización denominación de cargo en Elaboró</w:t>
            </w:r>
            <w:r w:rsidR="00C12542">
              <w:rPr>
                <w:rFonts w:ascii="Century Gothic" w:hAnsi="Century Gothic" w:cs="Arial"/>
                <w:bCs/>
                <w:sz w:val="20"/>
                <w:szCs w:val="20"/>
              </w:rPr>
              <w:t xml:space="preserve"> y</w:t>
            </w:r>
            <w:r w:rsidRPr="006A61DF">
              <w:rPr>
                <w:rFonts w:ascii="Century Gothic" w:hAnsi="Century Gothic" w:cs="Arial"/>
                <w:bCs/>
                <w:sz w:val="20"/>
                <w:szCs w:val="20"/>
              </w:rPr>
              <w:t xml:space="preserve"> en la Lista de Distribución </w:t>
            </w:r>
          </w:p>
        </w:tc>
      </w:tr>
    </w:tbl>
    <w:p w14:paraId="60DCDD76" w14:textId="77777777" w:rsidR="00F9046B" w:rsidRPr="00C22190" w:rsidRDefault="00F9046B" w:rsidP="00CA0BE9">
      <w:pPr>
        <w:spacing w:after="0" w:line="240" w:lineRule="auto"/>
        <w:jc w:val="both"/>
        <w:rPr>
          <w:rFonts w:ascii="Century Gothic" w:hAnsi="Century Gothic" w:cs="Arial"/>
          <w:b/>
          <w:sz w:val="20"/>
          <w:szCs w:val="20"/>
        </w:rPr>
      </w:pPr>
    </w:p>
    <w:p w14:paraId="1428D8E7" w14:textId="77777777" w:rsidR="00F9046B" w:rsidRPr="00C22190" w:rsidRDefault="00F9046B" w:rsidP="00CA0BE9">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43"/>
        <w:gridCol w:w="2909"/>
      </w:tblGrid>
      <w:tr w:rsidR="00F9046B" w:rsidRPr="00C22190" w14:paraId="077AF9C4" w14:textId="77777777" w:rsidTr="00710BA6">
        <w:trPr>
          <w:trHeight w:val="396"/>
          <w:jc w:val="center"/>
        </w:trPr>
        <w:tc>
          <w:tcPr>
            <w:tcW w:w="3030" w:type="dxa"/>
            <w:shd w:val="clear" w:color="auto" w:fill="D9D9D9"/>
            <w:vAlign w:val="center"/>
          </w:tcPr>
          <w:p w14:paraId="7E15D202"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ELABORÓ</w:t>
            </w:r>
          </w:p>
        </w:tc>
        <w:tc>
          <w:tcPr>
            <w:tcW w:w="3013" w:type="dxa"/>
            <w:shd w:val="clear" w:color="auto" w:fill="D9D9D9"/>
            <w:vAlign w:val="center"/>
          </w:tcPr>
          <w:p w14:paraId="26268A7E"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REVISÓ</w:t>
            </w:r>
          </w:p>
        </w:tc>
        <w:tc>
          <w:tcPr>
            <w:tcW w:w="2973" w:type="dxa"/>
            <w:shd w:val="clear" w:color="auto" w:fill="D9D9D9"/>
            <w:vAlign w:val="center"/>
          </w:tcPr>
          <w:p w14:paraId="2F9BCFAD"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APROBÓ</w:t>
            </w:r>
          </w:p>
        </w:tc>
      </w:tr>
      <w:tr w:rsidR="00E67A59" w:rsidRPr="00C22190" w14:paraId="4AD0CEC1" w14:textId="77777777" w:rsidTr="00553627">
        <w:trPr>
          <w:jc w:val="center"/>
        </w:trPr>
        <w:tc>
          <w:tcPr>
            <w:tcW w:w="3030" w:type="dxa"/>
            <w:shd w:val="clear" w:color="auto" w:fill="auto"/>
          </w:tcPr>
          <w:p w14:paraId="13CC867C" w14:textId="77777777"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Nombre:</w:t>
            </w:r>
            <w:r w:rsidRPr="001B3904">
              <w:rPr>
                <w:rFonts w:ascii="Century Gothic" w:hAnsi="Century Gothic" w:cs="Arial"/>
                <w:sz w:val="20"/>
                <w:szCs w:val="20"/>
              </w:rPr>
              <w:t xml:space="preserve"> </w:t>
            </w:r>
            <w:r>
              <w:rPr>
                <w:rFonts w:ascii="Century Gothic" w:hAnsi="Century Gothic" w:cs="Arial"/>
                <w:sz w:val="20"/>
                <w:szCs w:val="20"/>
              </w:rPr>
              <w:t>Edgar Pulido Hernández</w:t>
            </w:r>
          </w:p>
        </w:tc>
        <w:tc>
          <w:tcPr>
            <w:tcW w:w="3013" w:type="dxa"/>
            <w:shd w:val="clear" w:color="auto" w:fill="auto"/>
          </w:tcPr>
          <w:p w14:paraId="284FF1F4" w14:textId="77777777"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Nombre:</w:t>
            </w:r>
            <w:r w:rsidRPr="001B3904">
              <w:rPr>
                <w:rFonts w:ascii="Century Gothic" w:hAnsi="Century Gothic" w:cs="Arial"/>
                <w:sz w:val="20"/>
                <w:szCs w:val="20"/>
              </w:rPr>
              <w:t xml:space="preserve"> </w:t>
            </w:r>
            <w:r>
              <w:rPr>
                <w:rFonts w:ascii="Century Gothic" w:hAnsi="Century Gothic" w:cs="Arial"/>
                <w:sz w:val="20"/>
                <w:szCs w:val="20"/>
              </w:rPr>
              <w:t>Sandra Moreno</w:t>
            </w:r>
          </w:p>
        </w:tc>
        <w:tc>
          <w:tcPr>
            <w:tcW w:w="2973" w:type="dxa"/>
            <w:shd w:val="clear" w:color="auto" w:fill="auto"/>
          </w:tcPr>
          <w:p w14:paraId="1E01EC3E" w14:textId="77777777"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Nombre:</w:t>
            </w:r>
            <w:r w:rsidRPr="001B3904">
              <w:rPr>
                <w:rFonts w:ascii="Century Gothic" w:hAnsi="Century Gothic" w:cs="Arial"/>
                <w:sz w:val="20"/>
                <w:szCs w:val="20"/>
              </w:rPr>
              <w:t xml:space="preserve"> </w:t>
            </w:r>
            <w:r>
              <w:rPr>
                <w:rFonts w:ascii="Century Gothic" w:hAnsi="Century Gothic" w:cs="Arial"/>
                <w:sz w:val="20"/>
                <w:szCs w:val="20"/>
              </w:rPr>
              <w:t>María del Carmen García</w:t>
            </w:r>
          </w:p>
        </w:tc>
      </w:tr>
      <w:tr w:rsidR="00E67A59" w:rsidRPr="00C22190" w14:paraId="1B9B31EA" w14:textId="77777777" w:rsidTr="00AF2A8F">
        <w:trPr>
          <w:trHeight w:val="216"/>
          <w:jc w:val="center"/>
        </w:trPr>
        <w:tc>
          <w:tcPr>
            <w:tcW w:w="3030" w:type="dxa"/>
            <w:shd w:val="clear" w:color="auto" w:fill="auto"/>
          </w:tcPr>
          <w:p w14:paraId="47989FD9" w14:textId="4DBD6145"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Cargo:</w:t>
            </w:r>
            <w:r w:rsidRPr="001B3904">
              <w:rPr>
                <w:rFonts w:ascii="Century Gothic" w:hAnsi="Century Gothic" w:cs="Arial"/>
                <w:sz w:val="20"/>
                <w:szCs w:val="20"/>
              </w:rPr>
              <w:t xml:space="preserve"> </w:t>
            </w:r>
            <w:r w:rsidRPr="006A61DF">
              <w:rPr>
                <w:rFonts w:ascii="Century Gothic" w:hAnsi="Century Gothic" w:cs="Arial"/>
                <w:sz w:val="20"/>
                <w:szCs w:val="20"/>
              </w:rPr>
              <w:t xml:space="preserve">Coordinador </w:t>
            </w:r>
            <w:r w:rsidR="00F548B7" w:rsidRPr="006A61DF">
              <w:rPr>
                <w:rFonts w:ascii="Century Gothic" w:hAnsi="Century Gothic" w:cs="Arial"/>
                <w:sz w:val="20"/>
                <w:szCs w:val="20"/>
              </w:rPr>
              <w:t xml:space="preserve">de </w:t>
            </w:r>
            <w:r w:rsidR="00AF2A8F" w:rsidRPr="006A61DF">
              <w:rPr>
                <w:rFonts w:ascii="Century Gothic" w:hAnsi="Century Gothic" w:cs="Arial"/>
                <w:sz w:val="20"/>
                <w:szCs w:val="20"/>
              </w:rPr>
              <w:t>transformación</w:t>
            </w:r>
            <w:r w:rsidR="00F548B7" w:rsidRPr="006A61DF">
              <w:rPr>
                <w:rFonts w:ascii="Century Gothic" w:hAnsi="Century Gothic" w:cs="Arial"/>
                <w:sz w:val="20"/>
                <w:szCs w:val="20"/>
              </w:rPr>
              <w:t xml:space="preserve"> Digita</w:t>
            </w:r>
            <w:r w:rsidR="00AF2A8F" w:rsidRPr="006A61DF">
              <w:rPr>
                <w:rFonts w:ascii="Century Gothic" w:hAnsi="Century Gothic" w:cs="Arial"/>
                <w:sz w:val="20"/>
                <w:szCs w:val="20"/>
              </w:rPr>
              <w:t>l formación Empresarial</w:t>
            </w:r>
          </w:p>
        </w:tc>
        <w:tc>
          <w:tcPr>
            <w:tcW w:w="3013" w:type="dxa"/>
            <w:shd w:val="clear" w:color="auto" w:fill="auto"/>
          </w:tcPr>
          <w:p w14:paraId="45392A96" w14:textId="77777777"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Cargo:</w:t>
            </w:r>
            <w:r w:rsidRPr="001B3904">
              <w:rPr>
                <w:rFonts w:ascii="Century Gothic" w:hAnsi="Century Gothic" w:cs="Arial"/>
                <w:sz w:val="20"/>
                <w:szCs w:val="20"/>
              </w:rPr>
              <w:t xml:space="preserve"> </w:t>
            </w:r>
            <w:r>
              <w:rPr>
                <w:rFonts w:ascii="Century Gothic" w:hAnsi="Century Gothic" w:cs="Arial"/>
                <w:sz w:val="20"/>
                <w:szCs w:val="20"/>
              </w:rPr>
              <w:t>Profesional II de Calidad</w:t>
            </w:r>
          </w:p>
        </w:tc>
        <w:tc>
          <w:tcPr>
            <w:tcW w:w="2973" w:type="dxa"/>
            <w:shd w:val="clear" w:color="auto" w:fill="auto"/>
          </w:tcPr>
          <w:p w14:paraId="3D23A5C4" w14:textId="77777777"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Cargo:</w:t>
            </w:r>
            <w:r w:rsidRPr="001B3904">
              <w:rPr>
                <w:rFonts w:ascii="Century Gothic" w:hAnsi="Century Gothic" w:cs="Arial"/>
                <w:sz w:val="20"/>
                <w:szCs w:val="20"/>
              </w:rPr>
              <w:t xml:space="preserve"> Directora </w:t>
            </w:r>
            <w:r>
              <w:rPr>
                <w:rFonts w:ascii="Century Gothic" w:hAnsi="Century Gothic" w:cs="Arial"/>
                <w:sz w:val="20"/>
                <w:szCs w:val="20"/>
              </w:rPr>
              <w:t>Desarrollo Institucional</w:t>
            </w:r>
          </w:p>
        </w:tc>
      </w:tr>
      <w:tr w:rsidR="00E67A59" w:rsidRPr="00C22190" w14:paraId="1EC4646D" w14:textId="77777777" w:rsidTr="00553627">
        <w:trPr>
          <w:jc w:val="center"/>
        </w:trPr>
        <w:tc>
          <w:tcPr>
            <w:tcW w:w="3030" w:type="dxa"/>
            <w:shd w:val="clear" w:color="auto" w:fill="auto"/>
          </w:tcPr>
          <w:p w14:paraId="2BD68C17" w14:textId="33D576C1" w:rsidR="00E67A59" w:rsidRPr="00FD5487" w:rsidRDefault="00E67A59" w:rsidP="00FD5487">
            <w:pPr>
              <w:jc w:val="both"/>
              <w:rPr>
                <w:rFonts w:ascii="Century Gothic" w:hAnsi="Century Gothic" w:cs="Arial"/>
                <w:b/>
                <w:sz w:val="20"/>
                <w:szCs w:val="20"/>
              </w:rPr>
            </w:pPr>
            <w:r w:rsidRPr="00D34C31">
              <w:rPr>
                <w:rFonts w:ascii="Century Gothic" w:hAnsi="Century Gothic" w:cs="Arial"/>
                <w:b/>
                <w:sz w:val="20"/>
                <w:szCs w:val="20"/>
              </w:rPr>
              <w:t>Fecha:</w:t>
            </w:r>
            <w:r w:rsidRPr="001B3904">
              <w:rPr>
                <w:rFonts w:ascii="Century Gothic" w:hAnsi="Century Gothic" w:cs="Arial"/>
                <w:sz w:val="20"/>
                <w:szCs w:val="20"/>
              </w:rPr>
              <w:t xml:space="preserve"> </w:t>
            </w:r>
            <w:r w:rsidR="00CB178C">
              <w:rPr>
                <w:rFonts w:ascii="Century Gothic" w:hAnsi="Century Gothic" w:cs="Arial"/>
                <w:bCs/>
                <w:sz w:val="20"/>
                <w:szCs w:val="20"/>
              </w:rPr>
              <w:t>8 DE OCTUBRE DE 2024</w:t>
            </w:r>
          </w:p>
        </w:tc>
        <w:tc>
          <w:tcPr>
            <w:tcW w:w="3013" w:type="dxa"/>
            <w:shd w:val="clear" w:color="auto" w:fill="auto"/>
          </w:tcPr>
          <w:p w14:paraId="60C91D07" w14:textId="1E193359" w:rsidR="00E67A59" w:rsidRPr="00FD5487" w:rsidRDefault="00E67A59" w:rsidP="00FD5487">
            <w:pPr>
              <w:jc w:val="both"/>
              <w:rPr>
                <w:rFonts w:ascii="Century Gothic" w:hAnsi="Century Gothic" w:cs="Arial"/>
                <w:b/>
                <w:sz w:val="20"/>
                <w:szCs w:val="20"/>
              </w:rPr>
            </w:pPr>
            <w:r w:rsidRPr="00D34C31">
              <w:rPr>
                <w:rFonts w:ascii="Century Gothic" w:hAnsi="Century Gothic" w:cs="Arial"/>
                <w:b/>
                <w:sz w:val="20"/>
                <w:szCs w:val="20"/>
              </w:rPr>
              <w:t>Fecha:</w:t>
            </w:r>
            <w:r w:rsidRPr="001B3904">
              <w:rPr>
                <w:rFonts w:ascii="Century Gothic" w:hAnsi="Century Gothic" w:cs="Arial"/>
                <w:sz w:val="20"/>
                <w:szCs w:val="20"/>
              </w:rPr>
              <w:t xml:space="preserve"> </w:t>
            </w:r>
            <w:r w:rsidR="00CB178C">
              <w:rPr>
                <w:rFonts w:ascii="Century Gothic" w:hAnsi="Century Gothic" w:cs="Arial"/>
                <w:bCs/>
                <w:sz w:val="20"/>
                <w:szCs w:val="20"/>
              </w:rPr>
              <w:t>8 DE OCTUBRE DE 2024</w:t>
            </w:r>
          </w:p>
        </w:tc>
        <w:tc>
          <w:tcPr>
            <w:tcW w:w="2973" w:type="dxa"/>
            <w:shd w:val="clear" w:color="auto" w:fill="auto"/>
          </w:tcPr>
          <w:p w14:paraId="1E6B8B1C" w14:textId="136870F3" w:rsidR="00E67A59" w:rsidRPr="00FD5487" w:rsidRDefault="00E67A59" w:rsidP="00FD5487">
            <w:pPr>
              <w:jc w:val="both"/>
              <w:rPr>
                <w:rFonts w:ascii="Century Gothic" w:hAnsi="Century Gothic" w:cs="Arial"/>
                <w:b/>
                <w:sz w:val="20"/>
                <w:szCs w:val="20"/>
              </w:rPr>
            </w:pPr>
            <w:r w:rsidRPr="00D34C31">
              <w:rPr>
                <w:rFonts w:ascii="Century Gothic" w:hAnsi="Century Gothic" w:cs="Arial"/>
                <w:b/>
                <w:sz w:val="20"/>
                <w:szCs w:val="20"/>
              </w:rPr>
              <w:t>Fecha:</w:t>
            </w:r>
            <w:r w:rsidRPr="001B3904">
              <w:rPr>
                <w:rFonts w:ascii="Century Gothic" w:hAnsi="Century Gothic" w:cs="Arial"/>
                <w:sz w:val="20"/>
                <w:szCs w:val="20"/>
              </w:rPr>
              <w:t xml:space="preserve"> </w:t>
            </w:r>
            <w:r w:rsidR="00CB178C">
              <w:rPr>
                <w:rFonts w:ascii="Century Gothic" w:hAnsi="Century Gothic" w:cs="Arial"/>
                <w:bCs/>
                <w:sz w:val="20"/>
                <w:szCs w:val="20"/>
              </w:rPr>
              <w:t>8 DE OCTUBRE DE 2024</w:t>
            </w:r>
          </w:p>
        </w:tc>
      </w:tr>
    </w:tbl>
    <w:p w14:paraId="075CE38B" w14:textId="77777777" w:rsidR="00710BA6" w:rsidRPr="00C22190" w:rsidRDefault="00710BA6" w:rsidP="00CA0BE9">
      <w:pPr>
        <w:spacing w:after="0" w:line="240" w:lineRule="auto"/>
        <w:ind w:firstLine="708"/>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33"/>
        <w:gridCol w:w="579"/>
        <w:gridCol w:w="3868"/>
      </w:tblGrid>
      <w:tr w:rsidR="00DA4F38" w:rsidRPr="00C22190" w14:paraId="270C7DDC" w14:textId="77777777" w:rsidTr="00DA4F38">
        <w:trPr>
          <w:trHeight w:val="388"/>
        </w:trPr>
        <w:tc>
          <w:tcPr>
            <w:tcW w:w="9054" w:type="dxa"/>
            <w:gridSpan w:val="4"/>
            <w:shd w:val="clear" w:color="auto" w:fill="D9D9D9"/>
            <w:vAlign w:val="center"/>
          </w:tcPr>
          <w:p w14:paraId="1191F263" w14:textId="77777777" w:rsidR="00DA4F38" w:rsidRPr="00C22190" w:rsidRDefault="00DA4F38" w:rsidP="00CA0BE9">
            <w:pPr>
              <w:spacing w:after="0" w:line="240" w:lineRule="auto"/>
              <w:jc w:val="center"/>
              <w:rPr>
                <w:rFonts w:ascii="Century Gothic" w:hAnsi="Century Gothic" w:cs="Arial"/>
                <w:b/>
                <w:sz w:val="20"/>
                <w:szCs w:val="20"/>
                <w:highlight w:val="yellow"/>
              </w:rPr>
            </w:pPr>
            <w:r w:rsidRPr="00C22190">
              <w:rPr>
                <w:rFonts w:ascii="Century Gothic" w:hAnsi="Century Gothic" w:cs="Arial"/>
                <w:b/>
                <w:sz w:val="20"/>
                <w:szCs w:val="20"/>
              </w:rPr>
              <w:t>LISTA DE DISTRIBUCIÓN</w:t>
            </w:r>
          </w:p>
        </w:tc>
      </w:tr>
      <w:tr w:rsidR="00DA4F38" w:rsidRPr="00C22190" w14:paraId="1FFE249E" w14:textId="77777777" w:rsidTr="00DA4F38">
        <w:trPr>
          <w:trHeight w:val="388"/>
        </w:trPr>
        <w:tc>
          <w:tcPr>
            <w:tcW w:w="548" w:type="dxa"/>
            <w:shd w:val="clear" w:color="auto" w:fill="D9D9D9"/>
            <w:vAlign w:val="center"/>
          </w:tcPr>
          <w:p w14:paraId="254515C0" w14:textId="77777777"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No.</w:t>
            </w:r>
          </w:p>
        </w:tc>
        <w:tc>
          <w:tcPr>
            <w:tcW w:w="3940" w:type="dxa"/>
            <w:shd w:val="clear" w:color="auto" w:fill="D9D9D9"/>
            <w:vAlign w:val="center"/>
          </w:tcPr>
          <w:p w14:paraId="66601C66" w14:textId="77777777"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Cargo</w:t>
            </w:r>
          </w:p>
        </w:tc>
        <w:tc>
          <w:tcPr>
            <w:tcW w:w="580" w:type="dxa"/>
            <w:shd w:val="clear" w:color="auto" w:fill="D9D9D9"/>
            <w:vAlign w:val="center"/>
          </w:tcPr>
          <w:p w14:paraId="102E50FF" w14:textId="77777777"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No.</w:t>
            </w:r>
          </w:p>
        </w:tc>
        <w:tc>
          <w:tcPr>
            <w:tcW w:w="3986" w:type="dxa"/>
            <w:shd w:val="clear" w:color="auto" w:fill="D9D9D9"/>
            <w:vAlign w:val="center"/>
          </w:tcPr>
          <w:p w14:paraId="5BE5F53E" w14:textId="77777777"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Cargo</w:t>
            </w:r>
          </w:p>
        </w:tc>
      </w:tr>
      <w:tr w:rsidR="00E67A59" w:rsidRPr="00C22190" w14:paraId="3B9584CD" w14:textId="77777777" w:rsidTr="00DA4F38">
        <w:tc>
          <w:tcPr>
            <w:tcW w:w="548" w:type="dxa"/>
            <w:shd w:val="clear" w:color="auto" w:fill="auto"/>
            <w:vAlign w:val="center"/>
          </w:tcPr>
          <w:p w14:paraId="73CF73BF" w14:textId="77777777" w:rsidR="00E67A59" w:rsidRPr="001B3904" w:rsidRDefault="00E67A59" w:rsidP="00E67A59">
            <w:pPr>
              <w:spacing w:after="0" w:line="240" w:lineRule="auto"/>
              <w:jc w:val="both"/>
              <w:rPr>
                <w:rFonts w:ascii="Century Gothic" w:hAnsi="Century Gothic" w:cs="Arial"/>
                <w:sz w:val="20"/>
                <w:szCs w:val="20"/>
              </w:rPr>
            </w:pPr>
            <w:r w:rsidRPr="001B3904">
              <w:rPr>
                <w:rFonts w:ascii="Century Gothic" w:hAnsi="Century Gothic" w:cs="Arial"/>
                <w:sz w:val="20"/>
                <w:szCs w:val="20"/>
              </w:rPr>
              <w:t>1</w:t>
            </w:r>
          </w:p>
        </w:tc>
        <w:tc>
          <w:tcPr>
            <w:tcW w:w="3940" w:type="dxa"/>
            <w:shd w:val="clear" w:color="auto" w:fill="auto"/>
            <w:vAlign w:val="center"/>
          </w:tcPr>
          <w:p w14:paraId="789868FC" w14:textId="77777777"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Presidente ejecutivo</w:t>
            </w:r>
          </w:p>
        </w:tc>
        <w:tc>
          <w:tcPr>
            <w:tcW w:w="580" w:type="dxa"/>
            <w:shd w:val="clear" w:color="auto" w:fill="auto"/>
            <w:vAlign w:val="center"/>
          </w:tcPr>
          <w:p w14:paraId="0A007C78" w14:textId="77777777"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2</w:t>
            </w:r>
          </w:p>
        </w:tc>
        <w:tc>
          <w:tcPr>
            <w:tcW w:w="3986" w:type="dxa"/>
            <w:shd w:val="clear" w:color="auto" w:fill="auto"/>
            <w:vAlign w:val="center"/>
          </w:tcPr>
          <w:p w14:paraId="4FB3B0E1" w14:textId="551C5A40" w:rsidR="00E67A59" w:rsidRPr="001B3904" w:rsidRDefault="00E67A59" w:rsidP="00E67A59">
            <w:pPr>
              <w:spacing w:after="0" w:line="240" w:lineRule="auto"/>
              <w:jc w:val="both"/>
              <w:rPr>
                <w:rFonts w:ascii="Century Gothic" w:hAnsi="Century Gothic" w:cs="Arial"/>
                <w:sz w:val="20"/>
                <w:szCs w:val="20"/>
              </w:rPr>
            </w:pPr>
            <w:r w:rsidRPr="006A61DF">
              <w:rPr>
                <w:rFonts w:ascii="Century Gothic" w:hAnsi="Century Gothic" w:cs="Arial"/>
                <w:sz w:val="20"/>
                <w:szCs w:val="20"/>
              </w:rPr>
              <w:t xml:space="preserve">Dirección </w:t>
            </w:r>
            <w:r w:rsidR="0006068C" w:rsidRPr="006A61DF">
              <w:rPr>
                <w:rFonts w:ascii="Century Gothic" w:hAnsi="Century Gothic" w:cs="Arial"/>
                <w:sz w:val="20"/>
                <w:szCs w:val="20"/>
              </w:rPr>
              <w:t>de Control Interno</w:t>
            </w:r>
          </w:p>
        </w:tc>
      </w:tr>
      <w:tr w:rsidR="00E67A59" w:rsidRPr="00C22190" w14:paraId="21B2D800" w14:textId="77777777" w:rsidTr="00DA4F38">
        <w:tc>
          <w:tcPr>
            <w:tcW w:w="548" w:type="dxa"/>
            <w:shd w:val="clear" w:color="auto" w:fill="auto"/>
            <w:vAlign w:val="center"/>
          </w:tcPr>
          <w:p w14:paraId="721476E0" w14:textId="77777777" w:rsidR="00E67A59" w:rsidRPr="001B3904" w:rsidRDefault="00E67A59" w:rsidP="00E67A59">
            <w:pPr>
              <w:spacing w:after="0" w:line="240" w:lineRule="auto"/>
              <w:jc w:val="both"/>
              <w:rPr>
                <w:rFonts w:ascii="Century Gothic" w:hAnsi="Century Gothic" w:cs="Arial"/>
                <w:sz w:val="20"/>
                <w:szCs w:val="20"/>
              </w:rPr>
            </w:pPr>
            <w:r w:rsidRPr="001B3904">
              <w:rPr>
                <w:rFonts w:ascii="Century Gothic" w:hAnsi="Century Gothic" w:cs="Arial"/>
                <w:sz w:val="20"/>
                <w:szCs w:val="20"/>
              </w:rPr>
              <w:t>3</w:t>
            </w:r>
          </w:p>
        </w:tc>
        <w:tc>
          <w:tcPr>
            <w:tcW w:w="3940" w:type="dxa"/>
            <w:shd w:val="clear" w:color="auto" w:fill="auto"/>
            <w:vAlign w:val="center"/>
          </w:tcPr>
          <w:p w14:paraId="16215761" w14:textId="77777777" w:rsidR="00E67A59" w:rsidRPr="00DB54A0" w:rsidRDefault="00E67A59" w:rsidP="00E67A5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c>
          <w:tcPr>
            <w:tcW w:w="580" w:type="dxa"/>
            <w:shd w:val="clear" w:color="auto" w:fill="auto"/>
            <w:vAlign w:val="center"/>
          </w:tcPr>
          <w:p w14:paraId="1821DC36" w14:textId="77777777"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4</w:t>
            </w:r>
          </w:p>
        </w:tc>
        <w:tc>
          <w:tcPr>
            <w:tcW w:w="3986" w:type="dxa"/>
            <w:shd w:val="clear" w:color="auto" w:fill="auto"/>
            <w:vAlign w:val="center"/>
          </w:tcPr>
          <w:p w14:paraId="6609D164" w14:textId="77777777" w:rsidR="00E67A59" w:rsidRPr="001B3904" w:rsidRDefault="00E67A59" w:rsidP="00E67A5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Registros Públicos</w:t>
            </w:r>
          </w:p>
        </w:tc>
      </w:tr>
      <w:tr w:rsidR="00E67A59" w:rsidRPr="00C22190" w14:paraId="087A9F8C" w14:textId="77777777" w:rsidTr="00DA4F38">
        <w:tc>
          <w:tcPr>
            <w:tcW w:w="548" w:type="dxa"/>
            <w:shd w:val="clear" w:color="auto" w:fill="auto"/>
            <w:vAlign w:val="center"/>
          </w:tcPr>
          <w:p w14:paraId="65153657" w14:textId="77777777" w:rsidR="00E67A59" w:rsidRPr="001B3904" w:rsidRDefault="00E67A59" w:rsidP="00E67A59">
            <w:pPr>
              <w:spacing w:after="0" w:line="240" w:lineRule="auto"/>
              <w:jc w:val="both"/>
              <w:rPr>
                <w:rFonts w:ascii="Century Gothic" w:hAnsi="Century Gothic" w:cs="Arial"/>
                <w:sz w:val="20"/>
                <w:szCs w:val="20"/>
              </w:rPr>
            </w:pPr>
            <w:r w:rsidRPr="001B3904">
              <w:rPr>
                <w:rFonts w:ascii="Century Gothic" w:hAnsi="Century Gothic" w:cs="Arial"/>
                <w:sz w:val="20"/>
                <w:szCs w:val="20"/>
              </w:rPr>
              <w:t>5</w:t>
            </w:r>
          </w:p>
        </w:tc>
        <w:tc>
          <w:tcPr>
            <w:tcW w:w="3940" w:type="dxa"/>
            <w:shd w:val="clear" w:color="auto" w:fill="auto"/>
            <w:vAlign w:val="center"/>
          </w:tcPr>
          <w:p w14:paraId="79D2863D" w14:textId="37A667A7" w:rsidR="00E67A59" w:rsidRPr="006A61DF" w:rsidRDefault="00E67A59" w:rsidP="00E67A59">
            <w:pPr>
              <w:spacing w:after="0" w:line="240" w:lineRule="auto"/>
              <w:jc w:val="both"/>
              <w:rPr>
                <w:rFonts w:ascii="Century Gothic" w:hAnsi="Century Gothic" w:cs="Arial"/>
                <w:sz w:val="20"/>
                <w:szCs w:val="20"/>
              </w:rPr>
            </w:pPr>
            <w:r w:rsidRPr="006A61DF">
              <w:rPr>
                <w:rFonts w:ascii="Century Gothic" w:hAnsi="Century Gothic" w:cs="Arial"/>
                <w:sz w:val="20"/>
                <w:szCs w:val="20"/>
              </w:rPr>
              <w:t>Dirección</w:t>
            </w:r>
            <w:r w:rsidR="0006068C" w:rsidRPr="006A61DF">
              <w:rPr>
                <w:rFonts w:ascii="Century Gothic" w:hAnsi="Century Gothic" w:cs="Arial"/>
                <w:sz w:val="20"/>
                <w:szCs w:val="20"/>
              </w:rPr>
              <w:t xml:space="preserve"> Desarrollo Empresarial</w:t>
            </w:r>
          </w:p>
        </w:tc>
        <w:tc>
          <w:tcPr>
            <w:tcW w:w="580" w:type="dxa"/>
            <w:shd w:val="clear" w:color="auto" w:fill="auto"/>
            <w:vAlign w:val="center"/>
          </w:tcPr>
          <w:p w14:paraId="1C74BBD0" w14:textId="77777777"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6</w:t>
            </w:r>
          </w:p>
        </w:tc>
        <w:tc>
          <w:tcPr>
            <w:tcW w:w="3986" w:type="dxa"/>
            <w:shd w:val="clear" w:color="auto" w:fill="auto"/>
            <w:vAlign w:val="center"/>
          </w:tcPr>
          <w:p w14:paraId="4555D289" w14:textId="77777777" w:rsidR="00E67A59" w:rsidRPr="001B3904" w:rsidRDefault="00E67A59" w:rsidP="00E67A5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bl>
    <w:p w14:paraId="7A36579F" w14:textId="77777777" w:rsidR="00E67A59" w:rsidRDefault="00E67A59" w:rsidP="00E67A59">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lastRenderedPageBreak/>
        <w:t>OBJETIVO</w:t>
      </w:r>
    </w:p>
    <w:p w14:paraId="11CC5D0F" w14:textId="77777777" w:rsidR="00925461" w:rsidRP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 xml:space="preserve">Describir las </w:t>
      </w:r>
      <w:r w:rsidR="00861467">
        <w:rPr>
          <w:rFonts w:ascii="Century Gothic" w:hAnsi="Century Gothic" w:cs="Arial"/>
          <w:sz w:val="20"/>
          <w:szCs w:val="20"/>
        </w:rPr>
        <w:t>Políticas para</w:t>
      </w:r>
      <w:r w:rsidRPr="00925461">
        <w:rPr>
          <w:rFonts w:ascii="Century Gothic" w:hAnsi="Century Gothic" w:cs="Arial"/>
          <w:sz w:val="20"/>
          <w:szCs w:val="20"/>
        </w:rPr>
        <w:t xml:space="preserve"> asegurar la disponibilidad, seguridad y operatividad de los sistemas.</w:t>
      </w:r>
    </w:p>
    <w:p w14:paraId="681ACA4F" w14:textId="77777777" w:rsidR="00BE5E9F" w:rsidRDefault="00BE5E9F" w:rsidP="00BE5E9F">
      <w:pPr>
        <w:pStyle w:val="Prrafodelista"/>
        <w:ind w:left="360"/>
        <w:jc w:val="both"/>
        <w:rPr>
          <w:rFonts w:ascii="Century Gothic" w:hAnsi="Century Gothic" w:cs="Arial"/>
          <w:b/>
          <w:sz w:val="20"/>
          <w:szCs w:val="20"/>
        </w:rPr>
      </w:pPr>
    </w:p>
    <w:p w14:paraId="66D02BF0" w14:textId="77777777" w:rsidR="00E67A59" w:rsidRPr="001B3904" w:rsidRDefault="00E67A59" w:rsidP="00E67A59">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t>ALCANCE</w:t>
      </w:r>
    </w:p>
    <w:p w14:paraId="5B327DF6" w14:textId="77777777" w:rsidR="00925461" w:rsidRP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 xml:space="preserve">Inicia con una solicitud por parte de los usuarios y finaliza con la entrega a satisfacción del servicio. </w:t>
      </w:r>
    </w:p>
    <w:p w14:paraId="3B173629" w14:textId="77777777" w:rsidR="00E67A59" w:rsidRDefault="00E67A59" w:rsidP="00CA0BE9">
      <w:pPr>
        <w:spacing w:after="0" w:line="240" w:lineRule="auto"/>
        <w:ind w:firstLine="708"/>
        <w:jc w:val="both"/>
        <w:rPr>
          <w:rFonts w:ascii="Century Gothic" w:hAnsi="Century Gothic" w:cs="Arial"/>
          <w:b/>
          <w:sz w:val="20"/>
          <w:szCs w:val="20"/>
        </w:rPr>
      </w:pPr>
    </w:p>
    <w:p w14:paraId="04859D0A" w14:textId="77777777" w:rsidR="00925461" w:rsidRDefault="00E67A59" w:rsidP="00925461">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t>TERMINOLOGÍA</w:t>
      </w:r>
    </w:p>
    <w:p w14:paraId="14E62974" w14:textId="77777777" w:rsid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N/A</w:t>
      </w:r>
    </w:p>
    <w:p w14:paraId="5CD1100B" w14:textId="77777777" w:rsidR="00925461" w:rsidRPr="00925461" w:rsidRDefault="00925461" w:rsidP="00925461">
      <w:pPr>
        <w:pStyle w:val="Prrafodelista"/>
        <w:ind w:left="360"/>
        <w:jc w:val="both"/>
        <w:rPr>
          <w:rFonts w:ascii="Century Gothic" w:hAnsi="Century Gothic" w:cs="Arial"/>
          <w:sz w:val="20"/>
          <w:szCs w:val="20"/>
        </w:rPr>
      </w:pPr>
    </w:p>
    <w:p w14:paraId="5B616C15" w14:textId="77777777" w:rsidR="00E67A59" w:rsidRPr="001B3904" w:rsidRDefault="00E67A59" w:rsidP="00E67A59">
      <w:pPr>
        <w:numPr>
          <w:ilvl w:val="0"/>
          <w:numId w:val="6"/>
        </w:numPr>
        <w:spacing w:after="0" w:line="240" w:lineRule="auto"/>
        <w:jc w:val="both"/>
        <w:rPr>
          <w:rFonts w:ascii="Century Gothic" w:hAnsi="Century Gothic" w:cs="Arial"/>
          <w:b/>
          <w:sz w:val="20"/>
          <w:szCs w:val="20"/>
        </w:rPr>
      </w:pPr>
      <w:r w:rsidRPr="001B3904">
        <w:rPr>
          <w:rFonts w:ascii="Century Gothic" w:hAnsi="Century Gothic" w:cs="Arial"/>
          <w:b/>
          <w:sz w:val="20"/>
          <w:szCs w:val="20"/>
        </w:rPr>
        <w:t>REGISTROS UTILIZADOS</w:t>
      </w:r>
    </w:p>
    <w:p w14:paraId="437C45A9" w14:textId="77777777" w:rsid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N/A</w:t>
      </w:r>
    </w:p>
    <w:p w14:paraId="11892AAE" w14:textId="77777777" w:rsidR="00E67A59" w:rsidRPr="00E67A59" w:rsidRDefault="00E67A59" w:rsidP="00E67A59">
      <w:pPr>
        <w:pStyle w:val="Prrafodelista"/>
        <w:ind w:left="360"/>
        <w:jc w:val="both"/>
        <w:rPr>
          <w:rFonts w:ascii="Century Gothic" w:hAnsi="Century Gothic" w:cs="Arial"/>
          <w:sz w:val="20"/>
          <w:szCs w:val="20"/>
        </w:rPr>
      </w:pPr>
    </w:p>
    <w:p w14:paraId="56371739" w14:textId="77777777" w:rsidR="00E67A59" w:rsidRDefault="00E67A59" w:rsidP="00E67A59">
      <w:pPr>
        <w:pStyle w:val="Prrafodelista"/>
        <w:numPr>
          <w:ilvl w:val="0"/>
          <w:numId w:val="6"/>
        </w:numPr>
        <w:jc w:val="both"/>
        <w:rPr>
          <w:rFonts w:ascii="Century Gothic" w:hAnsi="Century Gothic" w:cs="Arial"/>
          <w:b/>
          <w:sz w:val="20"/>
          <w:szCs w:val="20"/>
        </w:rPr>
      </w:pPr>
      <w:r w:rsidRPr="00E67A59">
        <w:rPr>
          <w:rFonts w:ascii="Century Gothic" w:hAnsi="Century Gothic" w:cs="Arial"/>
          <w:b/>
          <w:sz w:val="20"/>
          <w:szCs w:val="20"/>
        </w:rPr>
        <w:t>CONSIDERACIONES GENERALES</w:t>
      </w:r>
    </w:p>
    <w:p w14:paraId="1A82C086" w14:textId="77777777" w:rsidR="00D075F5" w:rsidRDefault="00D075F5" w:rsidP="00D075F5">
      <w:pPr>
        <w:pStyle w:val="Prrafodelista"/>
        <w:ind w:left="360"/>
        <w:jc w:val="both"/>
        <w:rPr>
          <w:rFonts w:ascii="Century Gothic" w:hAnsi="Century Gothic" w:cs="Arial"/>
          <w:b/>
          <w:sz w:val="20"/>
          <w:szCs w:val="20"/>
        </w:rPr>
      </w:pPr>
    </w:p>
    <w:p w14:paraId="1BA46BF9" w14:textId="77777777" w:rsidR="00925461" w:rsidRPr="006A61DF" w:rsidRDefault="00D0433F" w:rsidP="003D604D">
      <w:pPr>
        <w:pStyle w:val="Prrafodelista"/>
        <w:numPr>
          <w:ilvl w:val="0"/>
          <w:numId w:val="36"/>
        </w:numPr>
        <w:jc w:val="both"/>
        <w:rPr>
          <w:rFonts w:ascii="Century Gothic" w:hAnsi="Century Gothic" w:cs="Arial"/>
          <w:sz w:val="20"/>
          <w:szCs w:val="20"/>
        </w:rPr>
      </w:pPr>
      <w:r w:rsidRPr="006A61DF">
        <w:rPr>
          <w:rFonts w:ascii="Century Gothic" w:hAnsi="Century Gothic" w:cs="Arial"/>
          <w:sz w:val="20"/>
          <w:szCs w:val="20"/>
        </w:rPr>
        <w:t xml:space="preserve">Todos los procesos o áreas de la entidad realizaran la solicitud del soporte tecnológico al email </w:t>
      </w:r>
      <w:hyperlink r:id="rId8" w:history="1">
        <w:r w:rsidR="003D604D" w:rsidRPr="006A61DF">
          <w:rPr>
            <w:rStyle w:val="Hipervnculo"/>
            <w:rFonts w:ascii="Century Gothic" w:hAnsi="Century Gothic" w:cs="Arial"/>
            <w:sz w:val="20"/>
            <w:szCs w:val="20"/>
          </w:rPr>
          <w:t>freshservicecomsupport@facatativa.freshservice.com</w:t>
        </w:r>
      </w:hyperlink>
      <w:r w:rsidR="003D604D" w:rsidRPr="006A61DF">
        <w:rPr>
          <w:rFonts w:ascii="Century Gothic" w:hAnsi="Century Gothic" w:cs="Arial"/>
          <w:sz w:val="20"/>
          <w:szCs w:val="20"/>
        </w:rPr>
        <w:t xml:space="preserve"> </w:t>
      </w:r>
      <w:r w:rsidRPr="006A61DF">
        <w:rPr>
          <w:rFonts w:ascii="Century Gothic" w:hAnsi="Century Gothic" w:cs="Arial"/>
          <w:sz w:val="20"/>
          <w:szCs w:val="20"/>
        </w:rPr>
        <w:t xml:space="preserve">y si los temas </w:t>
      </w:r>
      <w:r w:rsidR="002F7D07" w:rsidRPr="006A61DF">
        <w:rPr>
          <w:rFonts w:ascii="Century Gothic" w:hAnsi="Century Gothic" w:cs="Arial"/>
          <w:sz w:val="20"/>
          <w:szCs w:val="20"/>
        </w:rPr>
        <w:t>son relacionados a</w:t>
      </w:r>
      <w:r w:rsidRPr="006A61DF">
        <w:rPr>
          <w:rFonts w:ascii="Century Gothic" w:hAnsi="Century Gothic" w:cs="Arial"/>
          <w:sz w:val="20"/>
          <w:szCs w:val="20"/>
        </w:rPr>
        <w:t xml:space="preserve"> sistemas de información al correo </w:t>
      </w:r>
      <w:hyperlink r:id="rId9" w:history="1">
        <w:r w:rsidR="003D604D" w:rsidRPr="006A61DF">
          <w:rPr>
            <w:rStyle w:val="Hipervnculo"/>
            <w:rFonts w:ascii="Century Gothic" w:hAnsi="Century Gothic" w:cs="Arial"/>
            <w:sz w:val="20"/>
            <w:szCs w:val="20"/>
          </w:rPr>
          <w:t>sistemas@ccfacatativa.org.co</w:t>
        </w:r>
      </w:hyperlink>
      <w:r w:rsidR="00861467" w:rsidRPr="006A61DF">
        <w:rPr>
          <w:rFonts w:ascii="Century Gothic" w:hAnsi="Century Gothic" w:cs="Arial"/>
          <w:sz w:val="20"/>
          <w:szCs w:val="20"/>
        </w:rPr>
        <w:t xml:space="preserve"> </w:t>
      </w:r>
    </w:p>
    <w:p w14:paraId="0DCEF3DF" w14:textId="77777777" w:rsidR="009B32C6" w:rsidRPr="00861467" w:rsidRDefault="009B32C6" w:rsidP="009B32C6">
      <w:pPr>
        <w:pStyle w:val="Prrafodelista"/>
        <w:jc w:val="both"/>
        <w:rPr>
          <w:rFonts w:ascii="Century Gothic" w:hAnsi="Century Gothic" w:cs="Arial"/>
          <w:sz w:val="20"/>
          <w:szCs w:val="20"/>
        </w:rPr>
      </w:pPr>
    </w:p>
    <w:p w14:paraId="576E5F44" w14:textId="77777777" w:rsidR="009B32C6" w:rsidRDefault="00925461" w:rsidP="00D075F5">
      <w:pPr>
        <w:pStyle w:val="Prrafodelista"/>
        <w:numPr>
          <w:ilvl w:val="0"/>
          <w:numId w:val="36"/>
        </w:numPr>
        <w:jc w:val="both"/>
        <w:rPr>
          <w:rFonts w:ascii="Century Gothic" w:hAnsi="Century Gothic" w:cs="Arial"/>
          <w:sz w:val="20"/>
          <w:szCs w:val="20"/>
        </w:rPr>
      </w:pPr>
      <w:r w:rsidRPr="00861467">
        <w:rPr>
          <w:rFonts w:ascii="Century Gothic" w:hAnsi="Century Gothic" w:cs="Arial"/>
          <w:sz w:val="20"/>
          <w:szCs w:val="20"/>
        </w:rPr>
        <w:t xml:space="preserve">Los servicios se atienden en prioridad los que afecten el buen funcionamiento de los PROCESOS DE LOS REGISTROS PUBLICOS, los demás se atienden en orden de llegada a menos que se requiera una priorización especial impartida por el </w:t>
      </w:r>
      <w:proofErr w:type="gramStart"/>
      <w:r w:rsidRPr="00861467">
        <w:rPr>
          <w:rFonts w:ascii="Century Gothic" w:hAnsi="Century Gothic" w:cs="Arial"/>
          <w:sz w:val="20"/>
          <w:szCs w:val="20"/>
        </w:rPr>
        <w:t>Director</w:t>
      </w:r>
      <w:proofErr w:type="gramEnd"/>
      <w:r w:rsidRPr="00861467">
        <w:rPr>
          <w:rFonts w:ascii="Century Gothic" w:hAnsi="Century Gothic" w:cs="Arial"/>
          <w:sz w:val="20"/>
          <w:szCs w:val="20"/>
        </w:rPr>
        <w:t xml:space="preserve"> (a) Administrativo (a) y Financiero (a)</w:t>
      </w:r>
      <w:r w:rsidR="009B32C6">
        <w:rPr>
          <w:rFonts w:ascii="Century Gothic" w:hAnsi="Century Gothic" w:cs="Arial"/>
          <w:sz w:val="20"/>
          <w:szCs w:val="20"/>
        </w:rPr>
        <w:t>.</w:t>
      </w:r>
    </w:p>
    <w:p w14:paraId="4049A8D1" w14:textId="77777777" w:rsidR="00D075F5" w:rsidRPr="00D075F5" w:rsidRDefault="00D075F5" w:rsidP="00D075F5">
      <w:pPr>
        <w:jc w:val="both"/>
        <w:rPr>
          <w:rFonts w:ascii="Century Gothic" w:hAnsi="Century Gothic" w:cs="Arial"/>
          <w:sz w:val="20"/>
          <w:szCs w:val="20"/>
        </w:rPr>
      </w:pPr>
    </w:p>
    <w:p w14:paraId="64DE3017" w14:textId="77777777" w:rsidR="00925461" w:rsidRDefault="00925461" w:rsidP="00861467">
      <w:pPr>
        <w:pStyle w:val="Prrafodelista"/>
        <w:numPr>
          <w:ilvl w:val="0"/>
          <w:numId w:val="36"/>
        </w:numPr>
        <w:jc w:val="both"/>
        <w:rPr>
          <w:rFonts w:ascii="Century Gothic" w:hAnsi="Century Gothic" w:cs="Arial"/>
          <w:sz w:val="20"/>
          <w:szCs w:val="20"/>
        </w:rPr>
      </w:pPr>
      <w:r w:rsidRPr="00861467">
        <w:rPr>
          <w:rFonts w:ascii="Century Gothic" w:hAnsi="Century Gothic" w:cs="Arial"/>
          <w:sz w:val="20"/>
          <w:szCs w:val="20"/>
        </w:rPr>
        <w:t xml:space="preserve">Si es un evento que se pueda solucionar con el recurso humano del </w:t>
      </w:r>
      <w:r w:rsidR="00BE5E9F" w:rsidRPr="00861467">
        <w:rPr>
          <w:rFonts w:ascii="Century Gothic" w:hAnsi="Century Gothic" w:cs="Arial"/>
          <w:sz w:val="20"/>
          <w:szCs w:val="20"/>
        </w:rPr>
        <w:t>área</w:t>
      </w:r>
      <w:r w:rsidRPr="00861467">
        <w:rPr>
          <w:rFonts w:ascii="Century Gothic" w:hAnsi="Century Gothic" w:cs="Arial"/>
          <w:sz w:val="20"/>
          <w:szCs w:val="20"/>
        </w:rPr>
        <w:t xml:space="preserve"> de TIC, se asigna de acuerdo a la </w:t>
      </w:r>
      <w:r w:rsidR="00BE5E9F" w:rsidRPr="00861467">
        <w:rPr>
          <w:rFonts w:ascii="Century Gothic" w:hAnsi="Century Gothic" w:cs="Arial"/>
          <w:sz w:val="20"/>
          <w:szCs w:val="20"/>
        </w:rPr>
        <w:t>formación</w:t>
      </w:r>
      <w:r w:rsidRPr="00861467">
        <w:rPr>
          <w:rFonts w:ascii="Century Gothic" w:hAnsi="Century Gothic" w:cs="Arial"/>
          <w:sz w:val="20"/>
          <w:szCs w:val="20"/>
        </w:rPr>
        <w:t xml:space="preserve"> y </w:t>
      </w:r>
      <w:r w:rsidR="00BE5E9F" w:rsidRPr="00861467">
        <w:rPr>
          <w:rFonts w:ascii="Century Gothic" w:hAnsi="Century Gothic" w:cs="Arial"/>
          <w:sz w:val="20"/>
          <w:szCs w:val="20"/>
        </w:rPr>
        <w:t>educación</w:t>
      </w:r>
      <w:r w:rsidRPr="00861467">
        <w:rPr>
          <w:rFonts w:ascii="Century Gothic" w:hAnsi="Century Gothic" w:cs="Arial"/>
          <w:sz w:val="20"/>
          <w:szCs w:val="20"/>
        </w:rPr>
        <w:t>, de lo contrario se busca el proveedor adecuado.</w:t>
      </w:r>
    </w:p>
    <w:p w14:paraId="3AE7DE36" w14:textId="77777777" w:rsidR="009B32C6" w:rsidRPr="00861467" w:rsidRDefault="009B32C6" w:rsidP="009B32C6">
      <w:pPr>
        <w:pStyle w:val="Prrafodelista"/>
        <w:jc w:val="both"/>
        <w:rPr>
          <w:rFonts w:ascii="Century Gothic" w:hAnsi="Century Gothic" w:cs="Arial"/>
          <w:sz w:val="20"/>
          <w:szCs w:val="20"/>
        </w:rPr>
      </w:pPr>
    </w:p>
    <w:p w14:paraId="6C44A11F" w14:textId="77777777" w:rsidR="009B32C6" w:rsidRPr="00861467" w:rsidRDefault="009B32C6" w:rsidP="009B32C6">
      <w:pPr>
        <w:pStyle w:val="Prrafodelista"/>
        <w:jc w:val="both"/>
        <w:rPr>
          <w:rFonts w:ascii="Century Gothic" w:hAnsi="Century Gothic" w:cs="Arial"/>
          <w:sz w:val="20"/>
          <w:szCs w:val="20"/>
        </w:rPr>
      </w:pPr>
    </w:p>
    <w:p w14:paraId="1FE6047F" w14:textId="77777777" w:rsidR="00925461" w:rsidRDefault="00BF5506" w:rsidP="00861467">
      <w:pPr>
        <w:pStyle w:val="Prrafodelista"/>
        <w:numPr>
          <w:ilvl w:val="0"/>
          <w:numId w:val="36"/>
        </w:numPr>
        <w:jc w:val="both"/>
        <w:rPr>
          <w:rFonts w:ascii="Century Gothic" w:hAnsi="Century Gothic" w:cs="Arial"/>
          <w:sz w:val="20"/>
          <w:szCs w:val="20"/>
        </w:rPr>
      </w:pPr>
      <w:r w:rsidRPr="00861467">
        <w:rPr>
          <w:rFonts w:ascii="Century Gothic" w:hAnsi="Century Gothic" w:cs="Arial"/>
          <w:sz w:val="20"/>
          <w:szCs w:val="20"/>
        </w:rPr>
        <w:t>Ningún</w:t>
      </w:r>
      <w:r w:rsidR="00925461" w:rsidRPr="00861467">
        <w:rPr>
          <w:rFonts w:ascii="Century Gothic" w:hAnsi="Century Gothic" w:cs="Arial"/>
          <w:sz w:val="20"/>
          <w:szCs w:val="20"/>
        </w:rPr>
        <w:t xml:space="preserve"> funcionario </w:t>
      </w:r>
      <w:r w:rsidRPr="00861467">
        <w:rPr>
          <w:rFonts w:ascii="Century Gothic" w:hAnsi="Century Gothic" w:cs="Arial"/>
          <w:sz w:val="20"/>
          <w:szCs w:val="20"/>
        </w:rPr>
        <w:t>podrá</w:t>
      </w:r>
      <w:r w:rsidR="00925461" w:rsidRPr="00861467">
        <w:rPr>
          <w:rFonts w:ascii="Century Gothic" w:hAnsi="Century Gothic" w:cs="Arial"/>
          <w:sz w:val="20"/>
          <w:szCs w:val="20"/>
        </w:rPr>
        <w:t xml:space="preserve"> destapar, mover, configurar, instalar, cambiar recursos </w:t>
      </w:r>
      <w:r w:rsidRPr="00861467">
        <w:rPr>
          <w:rFonts w:ascii="Century Gothic" w:hAnsi="Century Gothic" w:cs="Arial"/>
          <w:sz w:val="20"/>
          <w:szCs w:val="20"/>
        </w:rPr>
        <w:t>tecnológicos</w:t>
      </w:r>
      <w:r w:rsidR="00925461" w:rsidRPr="00861467">
        <w:rPr>
          <w:rFonts w:ascii="Century Gothic" w:hAnsi="Century Gothic" w:cs="Arial"/>
          <w:sz w:val="20"/>
          <w:szCs w:val="20"/>
        </w:rPr>
        <w:t xml:space="preserve"> y direcciones IP. Estas funciones solo </w:t>
      </w:r>
      <w:r w:rsidRPr="00861467">
        <w:rPr>
          <w:rFonts w:ascii="Century Gothic" w:hAnsi="Century Gothic" w:cs="Arial"/>
          <w:sz w:val="20"/>
          <w:szCs w:val="20"/>
        </w:rPr>
        <w:t>serán</w:t>
      </w:r>
      <w:r w:rsidR="00925461" w:rsidRPr="00861467">
        <w:rPr>
          <w:rFonts w:ascii="Century Gothic" w:hAnsi="Century Gothic" w:cs="Arial"/>
          <w:sz w:val="20"/>
          <w:szCs w:val="20"/>
        </w:rPr>
        <w:t xml:space="preserve"> realizadas por el personal del </w:t>
      </w:r>
      <w:r w:rsidRPr="00861467">
        <w:rPr>
          <w:rFonts w:ascii="Century Gothic" w:hAnsi="Century Gothic" w:cs="Arial"/>
          <w:sz w:val="20"/>
          <w:szCs w:val="20"/>
        </w:rPr>
        <w:t>área</w:t>
      </w:r>
      <w:r w:rsidR="00925461" w:rsidRPr="00861467">
        <w:rPr>
          <w:rFonts w:ascii="Century Gothic" w:hAnsi="Century Gothic" w:cs="Arial"/>
          <w:sz w:val="20"/>
          <w:szCs w:val="20"/>
        </w:rPr>
        <w:t xml:space="preserve"> de </w:t>
      </w:r>
      <w:r>
        <w:rPr>
          <w:rFonts w:ascii="Century Gothic" w:hAnsi="Century Gothic" w:cs="Arial"/>
          <w:sz w:val="20"/>
          <w:szCs w:val="20"/>
        </w:rPr>
        <w:t>Tecnologías</w:t>
      </w:r>
      <w:r w:rsidR="00925461" w:rsidRPr="00861467">
        <w:rPr>
          <w:rFonts w:ascii="Century Gothic" w:hAnsi="Century Gothic" w:cs="Arial"/>
          <w:sz w:val="20"/>
          <w:szCs w:val="20"/>
        </w:rPr>
        <w:t xml:space="preserve"> de la </w:t>
      </w:r>
      <w:r w:rsidRPr="00861467">
        <w:rPr>
          <w:rFonts w:ascii="Century Gothic" w:hAnsi="Century Gothic" w:cs="Arial"/>
          <w:sz w:val="20"/>
          <w:szCs w:val="20"/>
        </w:rPr>
        <w:t>Información</w:t>
      </w:r>
      <w:r w:rsidR="00925461" w:rsidRPr="00861467">
        <w:rPr>
          <w:rFonts w:ascii="Century Gothic" w:hAnsi="Century Gothic" w:cs="Arial"/>
          <w:sz w:val="20"/>
          <w:szCs w:val="20"/>
        </w:rPr>
        <w:t xml:space="preserve"> y la </w:t>
      </w:r>
      <w:r w:rsidRPr="00861467">
        <w:rPr>
          <w:rFonts w:ascii="Century Gothic" w:hAnsi="Century Gothic" w:cs="Arial"/>
          <w:sz w:val="20"/>
          <w:szCs w:val="20"/>
        </w:rPr>
        <w:t>Comunicación</w:t>
      </w:r>
      <w:r w:rsidR="002F7D07">
        <w:rPr>
          <w:rFonts w:ascii="Century Gothic" w:hAnsi="Century Gothic" w:cs="Arial"/>
          <w:sz w:val="20"/>
          <w:szCs w:val="20"/>
        </w:rPr>
        <w:t xml:space="preserve"> (TIC)</w:t>
      </w:r>
      <w:r w:rsidR="00925461" w:rsidRPr="00861467">
        <w:rPr>
          <w:rFonts w:ascii="Century Gothic" w:hAnsi="Century Gothic" w:cs="Arial"/>
          <w:sz w:val="20"/>
          <w:szCs w:val="20"/>
        </w:rPr>
        <w:t>.</w:t>
      </w:r>
    </w:p>
    <w:p w14:paraId="564734B5" w14:textId="77777777" w:rsidR="009B32C6" w:rsidRPr="00861467" w:rsidRDefault="009B32C6" w:rsidP="009B32C6">
      <w:pPr>
        <w:pStyle w:val="Prrafodelista"/>
        <w:jc w:val="both"/>
        <w:rPr>
          <w:rFonts w:ascii="Century Gothic" w:hAnsi="Century Gothic" w:cs="Arial"/>
          <w:sz w:val="20"/>
          <w:szCs w:val="20"/>
        </w:rPr>
      </w:pPr>
    </w:p>
    <w:p w14:paraId="04BDE2EB" w14:textId="5D300380" w:rsidR="00925461" w:rsidRDefault="009B32C6" w:rsidP="009B32C6">
      <w:pPr>
        <w:pStyle w:val="Prrafodelista"/>
        <w:numPr>
          <w:ilvl w:val="0"/>
          <w:numId w:val="36"/>
        </w:numPr>
        <w:jc w:val="both"/>
        <w:rPr>
          <w:rFonts w:ascii="Century Gothic" w:hAnsi="Century Gothic" w:cs="Arial"/>
          <w:sz w:val="20"/>
          <w:szCs w:val="20"/>
        </w:rPr>
      </w:pPr>
      <w:r w:rsidRPr="00543D7A">
        <w:rPr>
          <w:rFonts w:ascii="Century Gothic" w:hAnsi="Century Gothic" w:cs="Arial"/>
          <w:sz w:val="20"/>
          <w:szCs w:val="20"/>
        </w:rPr>
        <w:t>Los Back-up</w:t>
      </w:r>
      <w:r w:rsidR="00712A9A" w:rsidRPr="00543D7A">
        <w:rPr>
          <w:rFonts w:ascii="Century Gothic" w:hAnsi="Century Gothic" w:cs="Arial"/>
          <w:sz w:val="20"/>
          <w:szCs w:val="20"/>
        </w:rPr>
        <w:t xml:space="preserve"> de los sistemas de información</w:t>
      </w:r>
      <w:r w:rsidRPr="009B32C6">
        <w:rPr>
          <w:rFonts w:ascii="Century Gothic" w:hAnsi="Century Gothic" w:cs="Arial"/>
          <w:sz w:val="20"/>
          <w:szCs w:val="20"/>
        </w:rPr>
        <w:t xml:space="preserve"> de las bases de datos que maneja la entidad deben estar contempladas en los contratos de cada proveedor de forma clara donde se indique las responsabilidades del proceso de recuperación para la continuidad del negocio</w:t>
      </w:r>
    </w:p>
    <w:p w14:paraId="0BAE3F41" w14:textId="77777777" w:rsidR="00712A9A" w:rsidRPr="00712A9A" w:rsidRDefault="00712A9A" w:rsidP="00712A9A">
      <w:pPr>
        <w:pStyle w:val="Prrafodelista"/>
        <w:rPr>
          <w:rFonts w:ascii="Century Gothic" w:hAnsi="Century Gothic" w:cs="Arial"/>
          <w:sz w:val="20"/>
          <w:szCs w:val="20"/>
        </w:rPr>
      </w:pPr>
    </w:p>
    <w:p w14:paraId="4158EDF9" w14:textId="2E7D0466" w:rsidR="00712A9A" w:rsidRPr="00543D7A" w:rsidRDefault="00712A9A" w:rsidP="00B40C7D">
      <w:pPr>
        <w:pStyle w:val="Prrafodelista"/>
        <w:numPr>
          <w:ilvl w:val="0"/>
          <w:numId w:val="36"/>
        </w:numPr>
        <w:jc w:val="both"/>
        <w:rPr>
          <w:rFonts w:ascii="Century Gothic" w:hAnsi="Century Gothic" w:cs="Arial"/>
          <w:sz w:val="20"/>
          <w:szCs w:val="20"/>
        </w:rPr>
      </w:pPr>
      <w:r w:rsidRPr="00543D7A">
        <w:rPr>
          <w:rFonts w:ascii="Century Gothic" w:hAnsi="Century Gothic" w:cs="Arial"/>
          <w:sz w:val="20"/>
          <w:szCs w:val="20"/>
        </w:rPr>
        <w:t>Las copias de seguridad la de información que maneja cada funcionario, se realizara a través del servicio de alojamiento de archivos OneDrive, el cual es de carácter obligatorio se resguarde la información de trabajo en la carpeta Documentos, ya que se genera en esta carpeta las respectivas copias y así resguardar la información en caso de perdida.</w:t>
      </w:r>
      <w:r w:rsidR="00B40C7D" w:rsidRPr="00543D7A">
        <w:rPr>
          <w:rFonts w:ascii="Century Gothic" w:hAnsi="Century Gothic" w:cs="Arial"/>
          <w:sz w:val="20"/>
          <w:szCs w:val="20"/>
        </w:rPr>
        <w:t xml:space="preserve"> En caso de no contar con </w:t>
      </w:r>
      <w:proofErr w:type="gramStart"/>
      <w:r w:rsidR="00B40C7D" w:rsidRPr="00543D7A">
        <w:rPr>
          <w:rFonts w:ascii="Century Gothic" w:hAnsi="Century Gothic" w:cs="Arial"/>
          <w:sz w:val="20"/>
          <w:szCs w:val="20"/>
        </w:rPr>
        <w:t>un  servicio</w:t>
      </w:r>
      <w:proofErr w:type="gramEnd"/>
      <w:r w:rsidR="00B40C7D" w:rsidRPr="00543D7A">
        <w:rPr>
          <w:rFonts w:ascii="Century Gothic" w:hAnsi="Century Gothic" w:cs="Arial"/>
          <w:sz w:val="20"/>
          <w:szCs w:val="20"/>
        </w:rPr>
        <w:t xml:space="preserve"> de alojamiento de la información se deberá solicitar por parte del funcionario, el back-up de la información requerida al Profesional II de Soporte tecnológico para almacenar la información en los discos designados para dicho proceso</w:t>
      </w:r>
    </w:p>
    <w:p w14:paraId="2A274EE0" w14:textId="77777777" w:rsidR="0000584C" w:rsidRPr="00543D7A" w:rsidRDefault="0000584C" w:rsidP="0000584C">
      <w:pPr>
        <w:pStyle w:val="Prrafodelista"/>
        <w:jc w:val="both"/>
        <w:rPr>
          <w:rFonts w:ascii="Century Gothic" w:hAnsi="Century Gothic" w:cs="Arial"/>
          <w:sz w:val="20"/>
          <w:szCs w:val="20"/>
        </w:rPr>
      </w:pPr>
    </w:p>
    <w:p w14:paraId="24822AA3" w14:textId="24FA3167" w:rsidR="0000584C" w:rsidRPr="00543D7A" w:rsidRDefault="0000584C" w:rsidP="009B32C6">
      <w:pPr>
        <w:pStyle w:val="Prrafodelista"/>
        <w:numPr>
          <w:ilvl w:val="0"/>
          <w:numId w:val="36"/>
        </w:numPr>
        <w:jc w:val="both"/>
        <w:rPr>
          <w:rFonts w:ascii="Century Gothic" w:hAnsi="Century Gothic" w:cs="Arial"/>
          <w:sz w:val="20"/>
          <w:szCs w:val="20"/>
        </w:rPr>
      </w:pPr>
      <w:r w:rsidRPr="00543D7A">
        <w:rPr>
          <w:rFonts w:ascii="Century Gothic" w:hAnsi="Century Gothic" w:cs="Arial"/>
          <w:sz w:val="20"/>
          <w:szCs w:val="20"/>
        </w:rPr>
        <w:lastRenderedPageBreak/>
        <w:t xml:space="preserve">El antivirus para </w:t>
      </w:r>
      <w:r w:rsidR="00A10163" w:rsidRPr="00543D7A">
        <w:rPr>
          <w:rFonts w:ascii="Century Gothic" w:hAnsi="Century Gothic" w:cs="Arial"/>
          <w:sz w:val="20"/>
          <w:szCs w:val="20"/>
        </w:rPr>
        <w:t>Windows, proporciona</w:t>
      </w:r>
      <w:r w:rsidRPr="00543D7A">
        <w:rPr>
          <w:rFonts w:ascii="Century Gothic" w:hAnsi="Century Gothic" w:cs="Arial"/>
          <w:sz w:val="20"/>
          <w:szCs w:val="20"/>
        </w:rPr>
        <w:t xml:space="preserve"> a los equipos una protección integral contra diversos tipos de amenazas, ataques de red y phishing, el cual estará en funcionamiento en todos los equipos de </w:t>
      </w:r>
      <w:r w:rsidR="00DC3BB5" w:rsidRPr="00543D7A">
        <w:rPr>
          <w:rFonts w:ascii="Century Gothic" w:hAnsi="Century Gothic" w:cs="Arial"/>
          <w:sz w:val="20"/>
          <w:szCs w:val="20"/>
        </w:rPr>
        <w:t>cómputo</w:t>
      </w:r>
      <w:r w:rsidRPr="00543D7A">
        <w:rPr>
          <w:rFonts w:ascii="Century Gothic" w:hAnsi="Century Gothic" w:cs="Arial"/>
          <w:sz w:val="20"/>
          <w:szCs w:val="20"/>
        </w:rPr>
        <w:t xml:space="preserve"> de la entidad.</w:t>
      </w:r>
    </w:p>
    <w:p w14:paraId="6FDFD11C" w14:textId="77777777" w:rsidR="0000584C" w:rsidRPr="00543D7A" w:rsidRDefault="0000584C" w:rsidP="0000584C">
      <w:pPr>
        <w:pStyle w:val="Prrafodelista"/>
        <w:rPr>
          <w:rFonts w:ascii="Century Gothic" w:hAnsi="Century Gothic" w:cs="Arial"/>
          <w:sz w:val="20"/>
          <w:szCs w:val="20"/>
        </w:rPr>
      </w:pPr>
    </w:p>
    <w:p w14:paraId="71738DF6" w14:textId="6B6842B8" w:rsidR="00D075F5" w:rsidRPr="00543D7A" w:rsidRDefault="0000584C" w:rsidP="00DC3BB5">
      <w:pPr>
        <w:pStyle w:val="Prrafodelista"/>
        <w:numPr>
          <w:ilvl w:val="0"/>
          <w:numId w:val="36"/>
        </w:numPr>
        <w:jc w:val="both"/>
        <w:rPr>
          <w:rFonts w:ascii="Century Gothic" w:hAnsi="Century Gothic" w:cs="Arial"/>
          <w:sz w:val="20"/>
          <w:szCs w:val="20"/>
        </w:rPr>
      </w:pPr>
      <w:r w:rsidRPr="00543D7A">
        <w:rPr>
          <w:rFonts w:ascii="Century Gothic" w:hAnsi="Century Gothic" w:cs="Arial"/>
          <w:sz w:val="20"/>
          <w:szCs w:val="20"/>
        </w:rPr>
        <w:t xml:space="preserve">Por seguridad de la información y datos sensibles, el antivirus </w:t>
      </w:r>
      <w:r w:rsidR="00DC3BB5" w:rsidRPr="00543D7A">
        <w:rPr>
          <w:rFonts w:ascii="Century Gothic" w:hAnsi="Century Gothic" w:cs="Arial"/>
          <w:sz w:val="20"/>
          <w:szCs w:val="20"/>
        </w:rPr>
        <w:t>bloqueará</w:t>
      </w:r>
      <w:r w:rsidRPr="00543D7A">
        <w:rPr>
          <w:rFonts w:ascii="Century Gothic" w:hAnsi="Century Gothic" w:cs="Arial"/>
          <w:sz w:val="20"/>
          <w:szCs w:val="20"/>
        </w:rPr>
        <w:t xml:space="preserve"> los puertos USB y unidades de CD/DVD, para resguarda la información y evitar que sea sustraída; </w:t>
      </w:r>
      <w:r w:rsidR="00DC3BB5" w:rsidRPr="00543D7A">
        <w:rPr>
          <w:rFonts w:ascii="Century Gothic" w:hAnsi="Century Gothic" w:cs="Arial"/>
          <w:sz w:val="20"/>
          <w:szCs w:val="20"/>
        </w:rPr>
        <w:t>las exceptuaciones serán</w:t>
      </w:r>
      <w:r w:rsidRPr="00543D7A">
        <w:rPr>
          <w:rFonts w:ascii="Century Gothic" w:hAnsi="Century Gothic" w:cs="Arial"/>
          <w:sz w:val="20"/>
          <w:szCs w:val="20"/>
        </w:rPr>
        <w:t xml:space="preserve"> contempladas con correo enviado </w:t>
      </w:r>
      <w:r w:rsidR="00DC3BB5" w:rsidRPr="00543D7A">
        <w:rPr>
          <w:rFonts w:ascii="Century Gothic" w:hAnsi="Century Gothic" w:cs="Arial"/>
          <w:sz w:val="20"/>
          <w:szCs w:val="20"/>
        </w:rPr>
        <w:t>de presidencia</w:t>
      </w:r>
      <w:r w:rsidRPr="00543D7A">
        <w:rPr>
          <w:rFonts w:ascii="Century Gothic" w:hAnsi="Century Gothic" w:cs="Arial"/>
          <w:sz w:val="20"/>
          <w:szCs w:val="20"/>
        </w:rPr>
        <w:t xml:space="preserve"> informando los funcionarios que no tendrán este tipo de restricciones.</w:t>
      </w:r>
    </w:p>
    <w:p w14:paraId="3AB7E67B" w14:textId="77777777" w:rsidR="00D075F5" w:rsidRPr="00543D7A" w:rsidRDefault="00D075F5" w:rsidP="00170E93">
      <w:pPr>
        <w:pStyle w:val="Prrafodelista"/>
        <w:rPr>
          <w:rFonts w:ascii="Century Gothic" w:hAnsi="Century Gothic" w:cs="Arial"/>
          <w:sz w:val="20"/>
          <w:szCs w:val="20"/>
        </w:rPr>
      </w:pPr>
    </w:p>
    <w:p w14:paraId="3C11D300" w14:textId="77777777" w:rsidR="0043066A" w:rsidRPr="00543D7A" w:rsidRDefault="00170E93" w:rsidP="0043066A">
      <w:pPr>
        <w:pStyle w:val="Prrafodelista"/>
        <w:numPr>
          <w:ilvl w:val="0"/>
          <w:numId w:val="36"/>
        </w:numPr>
        <w:jc w:val="both"/>
        <w:rPr>
          <w:rFonts w:ascii="Century Gothic" w:hAnsi="Century Gothic" w:cs="Arial"/>
          <w:sz w:val="20"/>
          <w:szCs w:val="20"/>
        </w:rPr>
      </w:pPr>
      <w:r w:rsidRPr="00543D7A">
        <w:rPr>
          <w:rFonts w:ascii="Century Gothic" w:hAnsi="Century Gothic" w:cs="Arial"/>
          <w:sz w:val="20"/>
          <w:szCs w:val="20"/>
        </w:rPr>
        <w:t xml:space="preserve">Se </w:t>
      </w:r>
      <w:r w:rsidR="00066474" w:rsidRPr="00543D7A">
        <w:rPr>
          <w:rFonts w:ascii="Century Gothic" w:hAnsi="Century Gothic" w:cs="Arial"/>
          <w:sz w:val="20"/>
          <w:szCs w:val="20"/>
        </w:rPr>
        <w:t>realizará</w:t>
      </w:r>
      <w:r w:rsidR="0043066A" w:rsidRPr="00543D7A">
        <w:rPr>
          <w:rFonts w:ascii="Century Gothic" w:hAnsi="Century Gothic" w:cs="Arial"/>
          <w:sz w:val="20"/>
          <w:szCs w:val="20"/>
        </w:rPr>
        <w:t xml:space="preserve"> las siguientes acciones para el mantenimiento preventivo de los equipos de </w:t>
      </w:r>
      <w:r w:rsidR="00066474" w:rsidRPr="00543D7A">
        <w:rPr>
          <w:rFonts w:ascii="Century Gothic" w:hAnsi="Century Gothic" w:cs="Arial"/>
          <w:sz w:val="20"/>
          <w:szCs w:val="20"/>
        </w:rPr>
        <w:t>cómputo</w:t>
      </w:r>
      <w:r w:rsidR="0043066A" w:rsidRPr="00543D7A">
        <w:rPr>
          <w:rFonts w:ascii="Century Gothic" w:hAnsi="Century Gothic" w:cs="Arial"/>
          <w:sz w:val="20"/>
          <w:szCs w:val="20"/>
        </w:rPr>
        <w:t>:</w:t>
      </w:r>
    </w:p>
    <w:p w14:paraId="12D88A6F" w14:textId="77777777" w:rsidR="0043066A" w:rsidRPr="00543D7A" w:rsidRDefault="0043066A" w:rsidP="0043066A">
      <w:pPr>
        <w:pStyle w:val="Prrafodelista"/>
        <w:rPr>
          <w:rFonts w:ascii="Century Gothic" w:hAnsi="Century Gothic" w:cs="Arial"/>
          <w:sz w:val="20"/>
          <w:szCs w:val="20"/>
        </w:rPr>
      </w:pPr>
    </w:p>
    <w:p w14:paraId="1843793A" w14:textId="28DA3EFA" w:rsidR="0043066A" w:rsidRPr="00543D7A" w:rsidRDefault="0043066A" w:rsidP="0043066A">
      <w:pPr>
        <w:pStyle w:val="Prrafodelista"/>
        <w:numPr>
          <w:ilvl w:val="1"/>
          <w:numId w:val="36"/>
        </w:numPr>
        <w:jc w:val="both"/>
        <w:rPr>
          <w:rFonts w:ascii="Century Gothic" w:hAnsi="Century Gothic" w:cs="Arial"/>
          <w:sz w:val="20"/>
          <w:szCs w:val="20"/>
        </w:rPr>
      </w:pPr>
      <w:r w:rsidRPr="00543D7A">
        <w:rPr>
          <w:rFonts w:ascii="Century Gothic" w:hAnsi="Century Gothic" w:cs="Arial"/>
          <w:sz w:val="20"/>
          <w:szCs w:val="20"/>
        </w:rPr>
        <w:t>Revisión/configuración de la copia de seguridad</w:t>
      </w:r>
      <w:r w:rsidR="00A02AAC" w:rsidRPr="00543D7A">
        <w:rPr>
          <w:rFonts w:ascii="Century Gothic" w:hAnsi="Century Gothic" w:cs="Arial"/>
          <w:sz w:val="20"/>
          <w:szCs w:val="20"/>
        </w:rPr>
        <w:t xml:space="preserve"> (OneDrive)</w:t>
      </w:r>
    </w:p>
    <w:p w14:paraId="6F8E62AF" w14:textId="2D460134" w:rsidR="0043066A" w:rsidRPr="00543D7A" w:rsidRDefault="0043066A" w:rsidP="0043066A">
      <w:pPr>
        <w:pStyle w:val="Prrafodelista"/>
        <w:numPr>
          <w:ilvl w:val="1"/>
          <w:numId w:val="36"/>
        </w:numPr>
        <w:jc w:val="both"/>
        <w:rPr>
          <w:rFonts w:ascii="Century Gothic" w:hAnsi="Century Gothic" w:cs="Arial"/>
          <w:sz w:val="20"/>
          <w:szCs w:val="20"/>
        </w:rPr>
      </w:pPr>
      <w:r w:rsidRPr="00543D7A">
        <w:rPr>
          <w:rFonts w:ascii="Century Gothic" w:hAnsi="Century Gothic" w:cs="Arial"/>
          <w:sz w:val="20"/>
          <w:szCs w:val="20"/>
        </w:rPr>
        <w:t>Revisión/actualización del antivirus</w:t>
      </w:r>
      <w:r w:rsidR="00A02AAC" w:rsidRPr="00543D7A">
        <w:rPr>
          <w:rFonts w:ascii="Century Gothic" w:hAnsi="Century Gothic" w:cs="Arial"/>
          <w:sz w:val="20"/>
          <w:szCs w:val="20"/>
        </w:rPr>
        <w:t xml:space="preserve"> </w:t>
      </w:r>
    </w:p>
    <w:p w14:paraId="446CD1C1" w14:textId="392490FB" w:rsidR="00170E93" w:rsidRPr="00543D7A" w:rsidRDefault="0043066A" w:rsidP="00A02AAC">
      <w:pPr>
        <w:pStyle w:val="Prrafodelista"/>
        <w:numPr>
          <w:ilvl w:val="1"/>
          <w:numId w:val="36"/>
        </w:numPr>
        <w:jc w:val="both"/>
        <w:rPr>
          <w:rFonts w:ascii="Century Gothic" w:hAnsi="Century Gothic" w:cs="Arial"/>
          <w:sz w:val="20"/>
          <w:szCs w:val="20"/>
        </w:rPr>
      </w:pPr>
      <w:r w:rsidRPr="00543D7A">
        <w:rPr>
          <w:rFonts w:ascii="Century Gothic" w:hAnsi="Century Gothic" w:cs="Arial"/>
          <w:sz w:val="20"/>
          <w:szCs w:val="20"/>
        </w:rPr>
        <w:t>Revisión/desinstalación del software no licencia o</w:t>
      </w:r>
      <w:r w:rsidR="00A02AAC" w:rsidRPr="00543D7A">
        <w:rPr>
          <w:rFonts w:ascii="Century Gothic" w:hAnsi="Century Gothic" w:cs="Arial"/>
          <w:sz w:val="20"/>
          <w:szCs w:val="20"/>
        </w:rPr>
        <w:t xml:space="preserve"> que</w:t>
      </w:r>
      <w:r w:rsidRPr="00543D7A">
        <w:rPr>
          <w:rFonts w:ascii="Century Gothic" w:hAnsi="Century Gothic" w:cs="Arial"/>
          <w:sz w:val="20"/>
          <w:szCs w:val="20"/>
        </w:rPr>
        <w:t xml:space="preserve"> </w:t>
      </w:r>
      <w:r w:rsidR="00066474" w:rsidRPr="00543D7A">
        <w:rPr>
          <w:rFonts w:ascii="Century Gothic" w:hAnsi="Century Gothic" w:cs="Arial"/>
          <w:sz w:val="20"/>
          <w:szCs w:val="20"/>
        </w:rPr>
        <w:t xml:space="preserve">no </w:t>
      </w:r>
      <w:r w:rsidRPr="00543D7A">
        <w:rPr>
          <w:rFonts w:ascii="Century Gothic" w:hAnsi="Century Gothic" w:cs="Arial"/>
          <w:sz w:val="20"/>
          <w:szCs w:val="20"/>
        </w:rPr>
        <w:t>corresponda a</w:t>
      </w:r>
      <w:r w:rsidR="00066474" w:rsidRPr="00543D7A">
        <w:rPr>
          <w:rFonts w:ascii="Century Gothic" w:hAnsi="Century Gothic" w:cs="Arial"/>
          <w:sz w:val="20"/>
          <w:szCs w:val="20"/>
        </w:rPr>
        <w:t xml:space="preserve"> los programas autorizados</w:t>
      </w:r>
      <w:r w:rsidR="00A02AAC" w:rsidRPr="00543D7A">
        <w:rPr>
          <w:rFonts w:ascii="Century Gothic" w:hAnsi="Century Gothic" w:cs="Arial"/>
          <w:sz w:val="20"/>
          <w:szCs w:val="20"/>
        </w:rPr>
        <w:t xml:space="preserve"> por</w:t>
      </w:r>
      <w:r w:rsidR="00066474" w:rsidRPr="00543D7A">
        <w:rPr>
          <w:rFonts w:ascii="Century Gothic" w:hAnsi="Century Gothic" w:cs="Arial"/>
          <w:sz w:val="20"/>
          <w:szCs w:val="20"/>
        </w:rPr>
        <w:t xml:space="preserve"> la entidad</w:t>
      </w:r>
    </w:p>
    <w:p w14:paraId="1DB7AE76" w14:textId="77777777" w:rsidR="00021B33" w:rsidRPr="00543D7A" w:rsidRDefault="00021B33" w:rsidP="00021B33">
      <w:pPr>
        <w:pStyle w:val="Prrafodelista"/>
        <w:numPr>
          <w:ilvl w:val="1"/>
          <w:numId w:val="36"/>
        </w:numPr>
        <w:jc w:val="both"/>
        <w:rPr>
          <w:rFonts w:ascii="Century Gothic" w:hAnsi="Century Gothic" w:cs="Arial"/>
          <w:sz w:val="20"/>
          <w:szCs w:val="20"/>
        </w:rPr>
      </w:pPr>
      <w:r w:rsidRPr="00543D7A">
        <w:rPr>
          <w:rFonts w:ascii="Century Gothic" w:hAnsi="Century Gothic" w:cs="Arial"/>
          <w:sz w:val="20"/>
          <w:szCs w:val="20"/>
        </w:rPr>
        <w:t>Se realiza el respectivo mantenimiento preventivo en el siguiente orden:</w:t>
      </w:r>
    </w:p>
    <w:p w14:paraId="2AAC9413" w14:textId="77777777" w:rsidR="00021B33" w:rsidRPr="00543D7A" w:rsidRDefault="00021B33" w:rsidP="00021B33">
      <w:pPr>
        <w:pStyle w:val="Prrafodelista"/>
        <w:numPr>
          <w:ilvl w:val="2"/>
          <w:numId w:val="36"/>
        </w:numPr>
        <w:jc w:val="both"/>
        <w:rPr>
          <w:rFonts w:ascii="Century Gothic" w:hAnsi="Century Gothic" w:cs="Arial"/>
          <w:sz w:val="20"/>
          <w:szCs w:val="20"/>
        </w:rPr>
      </w:pPr>
      <w:r w:rsidRPr="00543D7A">
        <w:rPr>
          <w:rFonts w:ascii="Century Gothic" w:hAnsi="Century Gothic" w:cs="Arial"/>
          <w:sz w:val="20"/>
          <w:szCs w:val="20"/>
        </w:rPr>
        <w:t>Limpieza de cache y temporales del navegador</w:t>
      </w:r>
    </w:p>
    <w:p w14:paraId="39B96103" w14:textId="77777777" w:rsidR="00021B33" w:rsidRPr="00543D7A" w:rsidRDefault="00021B33" w:rsidP="00021B33">
      <w:pPr>
        <w:pStyle w:val="Prrafodelista"/>
        <w:numPr>
          <w:ilvl w:val="2"/>
          <w:numId w:val="36"/>
        </w:numPr>
        <w:jc w:val="both"/>
        <w:rPr>
          <w:rFonts w:ascii="Century Gothic" w:hAnsi="Century Gothic" w:cs="Arial"/>
          <w:sz w:val="20"/>
          <w:szCs w:val="20"/>
        </w:rPr>
      </w:pPr>
      <w:r w:rsidRPr="00543D7A">
        <w:rPr>
          <w:rFonts w:ascii="Century Gothic" w:hAnsi="Century Gothic" w:cs="Arial"/>
          <w:sz w:val="20"/>
          <w:szCs w:val="20"/>
        </w:rPr>
        <w:t>Optimización del disco duro</w:t>
      </w:r>
    </w:p>
    <w:p w14:paraId="17CB8E34" w14:textId="77777777" w:rsidR="00E8099B" w:rsidRPr="00543D7A" w:rsidRDefault="00D075F5" w:rsidP="00021B33">
      <w:pPr>
        <w:pStyle w:val="Prrafodelista"/>
        <w:numPr>
          <w:ilvl w:val="2"/>
          <w:numId w:val="36"/>
        </w:numPr>
        <w:jc w:val="both"/>
        <w:rPr>
          <w:rFonts w:ascii="Century Gothic" w:hAnsi="Century Gothic" w:cs="Arial"/>
          <w:sz w:val="20"/>
          <w:szCs w:val="20"/>
        </w:rPr>
      </w:pPr>
      <w:r w:rsidRPr="00543D7A">
        <w:rPr>
          <w:rFonts w:ascii="Century Gothic" w:hAnsi="Century Gothic" w:cs="Arial"/>
          <w:sz w:val="20"/>
          <w:szCs w:val="20"/>
        </w:rPr>
        <w:t>Actualización</w:t>
      </w:r>
      <w:r w:rsidR="00E8099B" w:rsidRPr="00543D7A">
        <w:rPr>
          <w:rFonts w:ascii="Century Gothic" w:hAnsi="Century Gothic" w:cs="Arial"/>
          <w:sz w:val="20"/>
          <w:szCs w:val="20"/>
        </w:rPr>
        <w:t xml:space="preserve"> de</w:t>
      </w:r>
      <w:r w:rsidR="009B7038" w:rsidRPr="00543D7A">
        <w:rPr>
          <w:rFonts w:ascii="Century Gothic" w:hAnsi="Century Gothic" w:cs="Arial"/>
          <w:sz w:val="20"/>
          <w:szCs w:val="20"/>
        </w:rPr>
        <w:t xml:space="preserve"> la plataforma Windows </w:t>
      </w:r>
    </w:p>
    <w:p w14:paraId="771B19C2" w14:textId="4ADAC659" w:rsidR="00D075F5" w:rsidRPr="00543D7A" w:rsidRDefault="00D075F5" w:rsidP="00021B33">
      <w:pPr>
        <w:pStyle w:val="Prrafodelista"/>
        <w:numPr>
          <w:ilvl w:val="2"/>
          <w:numId w:val="36"/>
        </w:numPr>
        <w:jc w:val="both"/>
        <w:rPr>
          <w:rFonts w:ascii="Century Gothic" w:hAnsi="Century Gothic" w:cs="Arial"/>
          <w:sz w:val="20"/>
          <w:szCs w:val="20"/>
        </w:rPr>
      </w:pPr>
      <w:r w:rsidRPr="00543D7A">
        <w:rPr>
          <w:rFonts w:ascii="Century Gothic" w:hAnsi="Century Gothic" w:cs="Arial"/>
          <w:sz w:val="20"/>
          <w:szCs w:val="20"/>
        </w:rPr>
        <w:t>Eliminación de archivos residuales del disco local</w:t>
      </w:r>
    </w:p>
    <w:p w14:paraId="45F82404" w14:textId="3E682630" w:rsidR="00A02AAC" w:rsidRPr="00543D7A" w:rsidRDefault="00A02AAC" w:rsidP="00021B33">
      <w:pPr>
        <w:pStyle w:val="Prrafodelista"/>
        <w:numPr>
          <w:ilvl w:val="2"/>
          <w:numId w:val="36"/>
        </w:numPr>
        <w:jc w:val="both"/>
        <w:rPr>
          <w:rFonts w:ascii="Century Gothic" w:hAnsi="Century Gothic" w:cs="Arial"/>
          <w:sz w:val="20"/>
          <w:szCs w:val="20"/>
        </w:rPr>
      </w:pPr>
      <w:r w:rsidRPr="00543D7A">
        <w:rPr>
          <w:rFonts w:ascii="Century Gothic" w:hAnsi="Century Gothic" w:cs="Arial"/>
          <w:sz w:val="20"/>
          <w:szCs w:val="20"/>
        </w:rPr>
        <w:t>Limpieza física de los equipos de computo</w:t>
      </w:r>
    </w:p>
    <w:p w14:paraId="65B82282" w14:textId="77777777" w:rsidR="00D075F5" w:rsidRPr="00021B33" w:rsidRDefault="00D075F5" w:rsidP="00D075F5">
      <w:pPr>
        <w:pStyle w:val="Prrafodelista"/>
        <w:ind w:left="2160"/>
        <w:jc w:val="both"/>
        <w:rPr>
          <w:rFonts w:ascii="Century Gothic" w:hAnsi="Century Gothic" w:cs="Arial"/>
          <w:sz w:val="20"/>
          <w:szCs w:val="20"/>
        </w:rPr>
      </w:pPr>
    </w:p>
    <w:p w14:paraId="6410B8F4" w14:textId="77777777" w:rsidR="00170E93" w:rsidRPr="00925461" w:rsidRDefault="00170E93" w:rsidP="00D075F5">
      <w:pPr>
        <w:pStyle w:val="Prrafodelista"/>
        <w:ind w:left="1800"/>
        <w:jc w:val="both"/>
        <w:rPr>
          <w:rFonts w:ascii="Century Gothic" w:hAnsi="Century Gothic" w:cs="Arial"/>
          <w:sz w:val="20"/>
          <w:szCs w:val="20"/>
        </w:rPr>
      </w:pPr>
    </w:p>
    <w:sectPr w:rsidR="00170E93" w:rsidRPr="00925461" w:rsidSect="00D652DC">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C3576" w14:textId="77777777" w:rsidR="008563E3" w:rsidRDefault="008563E3" w:rsidP="00C37259">
      <w:pPr>
        <w:spacing w:after="0" w:line="240" w:lineRule="auto"/>
      </w:pPr>
      <w:r>
        <w:separator/>
      </w:r>
    </w:p>
  </w:endnote>
  <w:endnote w:type="continuationSeparator" w:id="0">
    <w:p w14:paraId="0037656A" w14:textId="77777777" w:rsidR="008563E3" w:rsidRDefault="008563E3"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rial">
    <w:charset w:val="00"/>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7707" w14:textId="77777777" w:rsidR="00166573" w:rsidRPr="001C73A9" w:rsidRDefault="00166573" w:rsidP="002A2EFB">
    <w:pPr>
      <w:spacing w:after="0" w:line="240" w:lineRule="auto"/>
      <w:jc w:val="center"/>
      <w:rPr>
        <w:rFonts w:ascii="Century Gothic" w:hAnsi="Century Gothic"/>
      </w:rPr>
    </w:pPr>
    <w:r w:rsidRPr="001C73A9">
      <w:rPr>
        <w:rFonts w:ascii="Century Gothic" w:eastAsia="Questrial" w:hAnsi="Century Gothic" w:cs="Questrial"/>
        <w:color w:val="333333"/>
        <w:sz w:val="18"/>
      </w:rPr>
      <w:t>CONSULTE EL LISTADO MAESTRO</w:t>
    </w:r>
  </w:p>
  <w:p w14:paraId="48C12D4C" w14:textId="77777777" w:rsidR="00166573" w:rsidRPr="001C73A9" w:rsidRDefault="00166573" w:rsidP="002A2EFB">
    <w:pPr>
      <w:tabs>
        <w:tab w:val="center" w:pos="4419"/>
        <w:tab w:val="right" w:pos="8838"/>
      </w:tabs>
      <w:spacing w:after="0" w:line="240" w:lineRule="auto"/>
      <w:jc w:val="center"/>
      <w:rPr>
        <w:rFonts w:ascii="Century Gothic" w:hAnsi="Century Gothic"/>
      </w:rPr>
    </w:pPr>
    <w:r w:rsidRPr="001C73A9">
      <w:rPr>
        <w:rFonts w:ascii="Century Gothic" w:eastAsia="Questrial" w:hAnsi="Century Gothic" w:cs="Questrial"/>
        <w:color w:val="333333"/>
        <w:sz w:val="18"/>
      </w:rPr>
      <w:t>VERIFIQUE QUE EL ESTADO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D85C3" w14:textId="77777777" w:rsidR="008563E3" w:rsidRDefault="008563E3" w:rsidP="00C37259">
      <w:pPr>
        <w:spacing w:after="0" w:line="240" w:lineRule="auto"/>
      </w:pPr>
      <w:r>
        <w:separator/>
      </w:r>
    </w:p>
  </w:footnote>
  <w:footnote w:type="continuationSeparator" w:id="0">
    <w:p w14:paraId="5A6E0B88" w14:textId="77777777" w:rsidR="008563E3" w:rsidRDefault="008563E3"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6" w:type="dxa"/>
      <w:jc w:val="center"/>
      <w:tblCellMar>
        <w:left w:w="70" w:type="dxa"/>
        <w:right w:w="70" w:type="dxa"/>
      </w:tblCellMar>
      <w:tblLook w:val="04A0" w:firstRow="1" w:lastRow="0" w:firstColumn="1" w:lastColumn="0" w:noHBand="0" w:noVBand="1"/>
    </w:tblPr>
    <w:tblGrid>
      <w:gridCol w:w="2424"/>
      <w:gridCol w:w="4769"/>
      <w:gridCol w:w="2423"/>
    </w:tblGrid>
    <w:tr w:rsidR="00E67A59" w:rsidRPr="00C37259" w14:paraId="3FD10E8C" w14:textId="77777777" w:rsidTr="00553627">
      <w:trPr>
        <w:trHeight w:val="558"/>
        <w:jc w:val="center"/>
      </w:trPr>
      <w:tc>
        <w:tcPr>
          <w:tcW w:w="2424" w:type="dxa"/>
          <w:vMerge w:val="restart"/>
          <w:tcBorders>
            <w:top w:val="single" w:sz="4" w:space="0" w:color="auto"/>
            <w:left w:val="single" w:sz="4" w:space="0" w:color="auto"/>
            <w:right w:val="nil"/>
          </w:tcBorders>
          <w:shd w:val="clear" w:color="auto" w:fill="auto"/>
          <w:noWrap/>
          <w:vAlign w:val="bottom"/>
          <w:hideMark/>
        </w:tcPr>
        <w:p w14:paraId="096D26D5" w14:textId="2E4E57FB" w:rsidR="00E67A59" w:rsidRPr="00C37259" w:rsidRDefault="00791EEB" w:rsidP="00791EEB">
          <w:pPr>
            <w:jc w:val="center"/>
            <w:rPr>
              <w:rFonts w:ascii="Arial" w:hAnsi="Arial" w:cs="Arial"/>
              <w:sz w:val="20"/>
              <w:szCs w:val="20"/>
              <w:lang w:eastAsia="es-CO"/>
            </w:rPr>
          </w:pPr>
          <w:r>
            <w:rPr>
              <w:noProof/>
            </w:rPr>
            <w:drawing>
              <wp:inline distT="0" distB="0" distL="0" distR="0" wp14:anchorId="0E9202AA" wp14:editId="19CE1669">
                <wp:extent cx="1276350" cy="450850"/>
                <wp:effectExtent l="0" t="0" r="0" b="635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450850"/>
                        </a:xfrm>
                        <a:prstGeom prst="rect">
                          <a:avLst/>
                        </a:prstGeom>
                        <a:noFill/>
                      </pic:spPr>
                    </pic:pic>
                  </a:graphicData>
                </a:graphic>
              </wp:inline>
            </w:drawing>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778B2" w14:textId="77777777" w:rsidR="00E67A59" w:rsidRPr="001B3904" w:rsidRDefault="00E67A59" w:rsidP="00E67A59">
          <w:pPr>
            <w:spacing w:after="0"/>
            <w:jc w:val="center"/>
            <w:rPr>
              <w:rFonts w:ascii="Century Gothic" w:hAnsi="Century Gothic" w:cs="Arial"/>
              <w:b/>
              <w:sz w:val="20"/>
              <w:szCs w:val="20"/>
              <w:lang w:eastAsia="es-CO"/>
            </w:rPr>
          </w:pPr>
          <w:r>
            <w:rPr>
              <w:rFonts w:ascii="Century Gothic" w:hAnsi="Century Gothic" w:cs="Arial"/>
              <w:b/>
              <w:sz w:val="20"/>
              <w:szCs w:val="20"/>
              <w:lang w:eastAsia="es-CO"/>
            </w:rPr>
            <w:t>INT-TIC-01</w:t>
          </w:r>
        </w:p>
      </w:tc>
      <w:tc>
        <w:tcPr>
          <w:tcW w:w="2423" w:type="dxa"/>
          <w:vMerge w:val="restart"/>
          <w:tcBorders>
            <w:top w:val="single" w:sz="4" w:space="0" w:color="auto"/>
            <w:left w:val="nil"/>
            <w:right w:val="single" w:sz="4" w:space="0" w:color="auto"/>
          </w:tcBorders>
          <w:shd w:val="clear" w:color="auto" w:fill="auto"/>
          <w:noWrap/>
          <w:vAlign w:val="center"/>
        </w:tcPr>
        <w:p w14:paraId="715E0ACB" w14:textId="77777777" w:rsidR="00E67A59" w:rsidRPr="00C37259" w:rsidRDefault="00E67A59" w:rsidP="00E67A59">
          <w:pPr>
            <w:spacing w:after="0" w:line="240" w:lineRule="auto"/>
            <w:jc w:val="center"/>
            <w:rPr>
              <w:rFonts w:ascii="Arial" w:hAnsi="Arial" w:cs="Arial"/>
              <w:sz w:val="20"/>
              <w:szCs w:val="20"/>
              <w:lang w:eastAsia="es-CO"/>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Pr="00BB35D1">
            <w:rPr>
              <w:rFonts w:ascii="Century Gothic" w:hAnsi="Century Gothic" w:cs="Tahoma"/>
              <w:sz w:val="18"/>
              <w:szCs w:val="18"/>
              <w:lang w:val="en-US"/>
            </w:rPr>
            <w:fldChar w:fldCharType="separate"/>
          </w:r>
          <w:r w:rsidR="00B914D4">
            <w:rPr>
              <w:rFonts w:ascii="Century Gothic" w:hAnsi="Century Gothic" w:cs="Tahoma"/>
              <w:noProof/>
              <w:sz w:val="18"/>
              <w:szCs w:val="18"/>
              <w:lang w:val="en-US"/>
            </w:rPr>
            <w:t>2</w:t>
          </w:r>
          <w:r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Pr="00BB35D1">
            <w:rPr>
              <w:rFonts w:ascii="Century Gothic" w:hAnsi="Century Gothic" w:cs="Tahoma"/>
              <w:sz w:val="18"/>
              <w:szCs w:val="18"/>
              <w:lang w:val="en-US"/>
            </w:rPr>
            <w:fldChar w:fldCharType="separate"/>
          </w:r>
          <w:r w:rsidR="00B914D4">
            <w:rPr>
              <w:rFonts w:ascii="Century Gothic" w:hAnsi="Century Gothic" w:cs="Tahoma"/>
              <w:noProof/>
              <w:sz w:val="18"/>
              <w:szCs w:val="18"/>
              <w:lang w:val="en-US"/>
            </w:rPr>
            <w:t>2</w:t>
          </w:r>
          <w:r w:rsidRPr="00BB35D1">
            <w:rPr>
              <w:rFonts w:ascii="Century Gothic" w:hAnsi="Century Gothic" w:cs="Tahoma"/>
              <w:sz w:val="18"/>
              <w:szCs w:val="18"/>
              <w:lang w:val="en-US"/>
            </w:rPr>
            <w:fldChar w:fldCharType="end"/>
          </w:r>
        </w:p>
      </w:tc>
    </w:tr>
    <w:tr w:rsidR="00E67A59" w:rsidRPr="00C37259" w14:paraId="0ED0823E" w14:textId="77777777" w:rsidTr="00553627">
      <w:trPr>
        <w:trHeight w:val="401"/>
        <w:jc w:val="center"/>
      </w:trPr>
      <w:tc>
        <w:tcPr>
          <w:tcW w:w="2424" w:type="dxa"/>
          <w:vMerge/>
          <w:tcBorders>
            <w:left w:val="single" w:sz="4" w:space="0" w:color="auto"/>
            <w:bottom w:val="single" w:sz="4" w:space="0" w:color="auto"/>
            <w:right w:val="nil"/>
          </w:tcBorders>
          <w:vAlign w:val="center"/>
        </w:tcPr>
        <w:p w14:paraId="5227F3FD" w14:textId="77777777" w:rsidR="00E67A59" w:rsidRPr="00C37259" w:rsidRDefault="00E67A59" w:rsidP="00E67A59">
          <w:pPr>
            <w:rPr>
              <w:rFonts w:ascii="Arial" w:hAnsi="Arial" w:cs="Arial"/>
              <w:sz w:val="20"/>
              <w:szCs w:val="20"/>
              <w:lang w:eastAsia="es-CO"/>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61C816A9" w14:textId="77777777" w:rsidR="00E67A59" w:rsidRPr="001B3904" w:rsidRDefault="00E67A59" w:rsidP="00E67A59">
          <w:pPr>
            <w:jc w:val="center"/>
            <w:rPr>
              <w:rFonts w:ascii="Century Gothic" w:hAnsi="Century Gothic" w:cs="Arial"/>
              <w:b/>
              <w:sz w:val="20"/>
              <w:szCs w:val="20"/>
              <w:lang w:eastAsia="es-CO"/>
            </w:rPr>
          </w:pPr>
          <w:r>
            <w:rPr>
              <w:rFonts w:ascii="Century Gothic" w:hAnsi="Century Gothic" w:cs="Arial"/>
              <w:b/>
              <w:sz w:val="20"/>
              <w:szCs w:val="20"/>
            </w:rPr>
            <w:t>POLITICAS DEL PROCESO TECNOLOGICO</w:t>
          </w:r>
        </w:p>
      </w:tc>
      <w:tc>
        <w:tcPr>
          <w:tcW w:w="2423" w:type="dxa"/>
          <w:vMerge/>
          <w:tcBorders>
            <w:left w:val="nil"/>
            <w:bottom w:val="single" w:sz="4" w:space="0" w:color="auto"/>
            <w:right w:val="single" w:sz="4" w:space="0" w:color="auto"/>
          </w:tcBorders>
          <w:shd w:val="clear" w:color="auto" w:fill="auto"/>
          <w:noWrap/>
          <w:vAlign w:val="center"/>
        </w:tcPr>
        <w:p w14:paraId="541A44DC" w14:textId="77777777" w:rsidR="00E67A59" w:rsidRPr="00C37259" w:rsidRDefault="00E67A59" w:rsidP="00E67A59">
          <w:pPr>
            <w:spacing w:after="0" w:line="240" w:lineRule="auto"/>
            <w:rPr>
              <w:rFonts w:ascii="Arial" w:hAnsi="Arial" w:cs="Arial"/>
              <w:sz w:val="20"/>
              <w:szCs w:val="20"/>
              <w:lang w:eastAsia="es-CO"/>
            </w:rPr>
          </w:pPr>
        </w:p>
      </w:tc>
    </w:tr>
  </w:tbl>
  <w:p w14:paraId="70214196" w14:textId="77777777" w:rsidR="00166573" w:rsidRDefault="00166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3"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4" w15:restartNumberingAfterBreak="0">
    <w:nsid w:val="02773633"/>
    <w:multiLevelType w:val="hybridMultilevel"/>
    <w:tmpl w:val="4328E5C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E91E68"/>
    <w:multiLevelType w:val="hybridMultilevel"/>
    <w:tmpl w:val="E47044B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73B0267"/>
    <w:multiLevelType w:val="hybridMultilevel"/>
    <w:tmpl w:val="A844EB10"/>
    <w:lvl w:ilvl="0" w:tplc="DC6832A0">
      <w:start w:val="6"/>
      <w:numFmt w:val="decimal"/>
      <w:lvlText w:val="%1"/>
      <w:lvlJc w:val="left"/>
      <w:pPr>
        <w:ind w:left="810" w:hanging="360"/>
      </w:pPr>
      <w:rPr>
        <w:rFonts w:hint="default"/>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8"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1"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8375B8"/>
    <w:multiLevelType w:val="hybridMultilevel"/>
    <w:tmpl w:val="751632C4"/>
    <w:lvl w:ilvl="0" w:tplc="7DBE7600">
      <w:start w:val="1"/>
      <w:numFmt w:val="decimal"/>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7E4AB9"/>
    <w:multiLevelType w:val="hybridMultilevel"/>
    <w:tmpl w:val="6804C204"/>
    <w:lvl w:ilvl="0" w:tplc="B37E9A8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A872CEE"/>
    <w:multiLevelType w:val="hybridMultilevel"/>
    <w:tmpl w:val="CD8C328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F021EFA"/>
    <w:multiLevelType w:val="hybridMultilevel"/>
    <w:tmpl w:val="0C36EED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7" w15:restartNumberingAfterBreak="0">
    <w:nsid w:val="3B08580A"/>
    <w:multiLevelType w:val="hybridMultilevel"/>
    <w:tmpl w:val="98265F98"/>
    <w:lvl w:ilvl="0" w:tplc="E76A55E4">
      <w:start w:val="6"/>
      <w:numFmt w:val="bullet"/>
      <w:lvlText w:val="-"/>
      <w:lvlJc w:val="left"/>
      <w:pPr>
        <w:ind w:left="360" w:hanging="360"/>
      </w:pPr>
      <w:rPr>
        <w:rFonts w:ascii="Century Gothic" w:eastAsia="Calibri" w:hAnsi="Century Gothic"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BFC6F12"/>
    <w:multiLevelType w:val="hybridMultilevel"/>
    <w:tmpl w:val="07B059C8"/>
    <w:lvl w:ilvl="0" w:tplc="A91657B4">
      <w:start w:val="1"/>
      <w:numFmt w:val="decimal"/>
      <w:lvlText w:val="%1."/>
      <w:lvlJc w:val="left"/>
      <w:pPr>
        <w:ind w:left="1185" w:hanging="82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23"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FB762C0"/>
    <w:multiLevelType w:val="hybridMultilevel"/>
    <w:tmpl w:val="4030D49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416142F"/>
    <w:multiLevelType w:val="hybridMultilevel"/>
    <w:tmpl w:val="742A106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82542F2"/>
    <w:multiLevelType w:val="hybridMultilevel"/>
    <w:tmpl w:val="1654FEBE"/>
    <w:lvl w:ilvl="0" w:tplc="1054A3B6">
      <w:start w:val="1"/>
      <w:numFmt w:val="lowerLetter"/>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C77045"/>
    <w:multiLevelType w:val="hybridMultilevel"/>
    <w:tmpl w:val="BA62B5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5018F2"/>
    <w:multiLevelType w:val="hybridMultilevel"/>
    <w:tmpl w:val="7F88E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DD2AA2"/>
    <w:multiLevelType w:val="hybridMultilevel"/>
    <w:tmpl w:val="7284A84C"/>
    <w:lvl w:ilvl="0" w:tplc="E76A55E4">
      <w:start w:val="6"/>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6A3805"/>
    <w:multiLevelType w:val="hybridMultilevel"/>
    <w:tmpl w:val="46FCB946"/>
    <w:lvl w:ilvl="0" w:tplc="027CA6B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2F37B8"/>
    <w:multiLevelType w:val="hybridMultilevel"/>
    <w:tmpl w:val="C3842CBC"/>
    <w:lvl w:ilvl="0" w:tplc="240A0017">
      <w:start w:val="1"/>
      <w:numFmt w:val="lowerLetter"/>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0777761">
    <w:abstractNumId w:val="8"/>
  </w:num>
  <w:num w:numId="2" w16cid:durableId="1495142680">
    <w:abstractNumId w:val="11"/>
  </w:num>
  <w:num w:numId="3" w16cid:durableId="213977293">
    <w:abstractNumId w:val="3"/>
  </w:num>
  <w:num w:numId="4" w16cid:durableId="1736079294">
    <w:abstractNumId w:val="20"/>
  </w:num>
  <w:num w:numId="5" w16cid:durableId="1216814276">
    <w:abstractNumId w:val="28"/>
  </w:num>
  <w:num w:numId="6" w16cid:durableId="1711152399">
    <w:abstractNumId w:val="10"/>
  </w:num>
  <w:num w:numId="7" w16cid:durableId="1387294888">
    <w:abstractNumId w:val="35"/>
  </w:num>
  <w:num w:numId="8" w16cid:durableId="1732196982">
    <w:abstractNumId w:val="19"/>
  </w:num>
  <w:num w:numId="9" w16cid:durableId="948397191">
    <w:abstractNumId w:val="23"/>
  </w:num>
  <w:num w:numId="10" w16cid:durableId="732315756">
    <w:abstractNumId w:val="5"/>
  </w:num>
  <w:num w:numId="11" w16cid:durableId="484861471">
    <w:abstractNumId w:val="21"/>
  </w:num>
  <w:num w:numId="12" w16cid:durableId="548224817">
    <w:abstractNumId w:val="2"/>
  </w:num>
  <w:num w:numId="13" w16cid:durableId="806245157">
    <w:abstractNumId w:val="34"/>
  </w:num>
  <w:num w:numId="14" w16cid:durableId="188688465">
    <w:abstractNumId w:val="32"/>
  </w:num>
  <w:num w:numId="15" w16cid:durableId="238174913">
    <w:abstractNumId w:val="9"/>
  </w:num>
  <w:num w:numId="16" w16cid:durableId="1678772403">
    <w:abstractNumId w:val="22"/>
  </w:num>
  <w:num w:numId="17" w16cid:durableId="1389307750">
    <w:abstractNumId w:val="16"/>
  </w:num>
  <w:num w:numId="18" w16cid:durableId="1541941546">
    <w:abstractNumId w:val="7"/>
  </w:num>
  <w:num w:numId="19" w16cid:durableId="855971570">
    <w:abstractNumId w:val="0"/>
  </w:num>
  <w:num w:numId="20" w16cid:durableId="1633559675">
    <w:abstractNumId w:val="1"/>
  </w:num>
  <w:num w:numId="21" w16cid:durableId="352918911">
    <w:abstractNumId w:val="25"/>
  </w:num>
  <w:num w:numId="22" w16cid:durableId="476456361">
    <w:abstractNumId w:val="26"/>
  </w:num>
  <w:num w:numId="23" w16cid:durableId="1074740981">
    <w:abstractNumId w:val="24"/>
  </w:num>
  <w:num w:numId="24" w16cid:durableId="348335327">
    <w:abstractNumId w:val="12"/>
  </w:num>
  <w:num w:numId="25" w16cid:durableId="359937767">
    <w:abstractNumId w:val="33"/>
  </w:num>
  <w:num w:numId="26" w16cid:durableId="1099522066">
    <w:abstractNumId w:val="29"/>
  </w:num>
  <w:num w:numId="27" w16cid:durableId="1384211948">
    <w:abstractNumId w:val="18"/>
  </w:num>
  <w:num w:numId="28" w16cid:durableId="167719093">
    <w:abstractNumId w:val="30"/>
  </w:num>
  <w:num w:numId="29" w16cid:durableId="1655797411">
    <w:abstractNumId w:val="31"/>
  </w:num>
  <w:num w:numId="30" w16cid:durableId="289557075">
    <w:abstractNumId w:val="15"/>
  </w:num>
  <w:num w:numId="31" w16cid:durableId="806703754">
    <w:abstractNumId w:val="17"/>
  </w:num>
  <w:num w:numId="32" w16cid:durableId="770054762">
    <w:abstractNumId w:val="13"/>
  </w:num>
  <w:num w:numId="33" w16cid:durableId="711002672">
    <w:abstractNumId w:val="6"/>
  </w:num>
  <w:num w:numId="34" w16cid:durableId="1614247288">
    <w:abstractNumId w:val="14"/>
  </w:num>
  <w:num w:numId="35" w16cid:durableId="558713012">
    <w:abstractNumId w:val="4"/>
  </w:num>
  <w:num w:numId="36" w16cid:durableId="15960104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59"/>
    <w:rsid w:val="00002113"/>
    <w:rsid w:val="0000584C"/>
    <w:rsid w:val="0001024B"/>
    <w:rsid w:val="00012877"/>
    <w:rsid w:val="000206B9"/>
    <w:rsid w:val="00021B33"/>
    <w:rsid w:val="00025C1B"/>
    <w:rsid w:val="00030D88"/>
    <w:rsid w:val="00035D4E"/>
    <w:rsid w:val="00036547"/>
    <w:rsid w:val="00041D56"/>
    <w:rsid w:val="0004382A"/>
    <w:rsid w:val="00045375"/>
    <w:rsid w:val="000466AA"/>
    <w:rsid w:val="000532AB"/>
    <w:rsid w:val="0005384B"/>
    <w:rsid w:val="0006068C"/>
    <w:rsid w:val="00060F80"/>
    <w:rsid w:val="00061015"/>
    <w:rsid w:val="00062404"/>
    <w:rsid w:val="00066474"/>
    <w:rsid w:val="00072C7F"/>
    <w:rsid w:val="0007655C"/>
    <w:rsid w:val="00077E10"/>
    <w:rsid w:val="000828F0"/>
    <w:rsid w:val="000844FD"/>
    <w:rsid w:val="00086F85"/>
    <w:rsid w:val="00094948"/>
    <w:rsid w:val="0009558A"/>
    <w:rsid w:val="0009583B"/>
    <w:rsid w:val="0009753A"/>
    <w:rsid w:val="00097C7C"/>
    <w:rsid w:val="000A0177"/>
    <w:rsid w:val="000A1C42"/>
    <w:rsid w:val="000A373F"/>
    <w:rsid w:val="000A3950"/>
    <w:rsid w:val="000A3CBD"/>
    <w:rsid w:val="000A4DD2"/>
    <w:rsid w:val="000A643D"/>
    <w:rsid w:val="000A7470"/>
    <w:rsid w:val="000B4DE6"/>
    <w:rsid w:val="000B626E"/>
    <w:rsid w:val="000C0D14"/>
    <w:rsid w:val="000C2301"/>
    <w:rsid w:val="000C2642"/>
    <w:rsid w:val="000C34CA"/>
    <w:rsid w:val="000D757F"/>
    <w:rsid w:val="000E0012"/>
    <w:rsid w:val="000E0416"/>
    <w:rsid w:val="000E42C1"/>
    <w:rsid w:val="000E6C83"/>
    <w:rsid w:val="000F03D9"/>
    <w:rsid w:val="000F199F"/>
    <w:rsid w:val="000F44EC"/>
    <w:rsid w:val="000F5BEC"/>
    <w:rsid w:val="000F6B42"/>
    <w:rsid w:val="001000F0"/>
    <w:rsid w:val="00106207"/>
    <w:rsid w:val="00106A16"/>
    <w:rsid w:val="00107242"/>
    <w:rsid w:val="00110524"/>
    <w:rsid w:val="001209EC"/>
    <w:rsid w:val="00122384"/>
    <w:rsid w:val="00123EA1"/>
    <w:rsid w:val="00125B77"/>
    <w:rsid w:val="001267F6"/>
    <w:rsid w:val="00127FF0"/>
    <w:rsid w:val="0013525B"/>
    <w:rsid w:val="00136545"/>
    <w:rsid w:val="00141DBC"/>
    <w:rsid w:val="00141DE3"/>
    <w:rsid w:val="00142CD8"/>
    <w:rsid w:val="00142D8C"/>
    <w:rsid w:val="00145773"/>
    <w:rsid w:val="00151D38"/>
    <w:rsid w:val="001537E6"/>
    <w:rsid w:val="00153A46"/>
    <w:rsid w:val="001609DB"/>
    <w:rsid w:val="00160D92"/>
    <w:rsid w:val="00165581"/>
    <w:rsid w:val="00166573"/>
    <w:rsid w:val="0016692F"/>
    <w:rsid w:val="00170E93"/>
    <w:rsid w:val="0017336B"/>
    <w:rsid w:val="001800C5"/>
    <w:rsid w:val="0018085B"/>
    <w:rsid w:val="00182D53"/>
    <w:rsid w:val="00185A52"/>
    <w:rsid w:val="0018662F"/>
    <w:rsid w:val="001874BD"/>
    <w:rsid w:val="001877B8"/>
    <w:rsid w:val="001A030A"/>
    <w:rsid w:val="001A2920"/>
    <w:rsid w:val="001A2942"/>
    <w:rsid w:val="001A3C0A"/>
    <w:rsid w:val="001A4EB8"/>
    <w:rsid w:val="001A5E35"/>
    <w:rsid w:val="001B20A3"/>
    <w:rsid w:val="001B238E"/>
    <w:rsid w:val="001B57A1"/>
    <w:rsid w:val="001B5862"/>
    <w:rsid w:val="001B6732"/>
    <w:rsid w:val="001C1908"/>
    <w:rsid w:val="001C1937"/>
    <w:rsid w:val="001C28F9"/>
    <w:rsid w:val="001C3178"/>
    <w:rsid w:val="001C73A9"/>
    <w:rsid w:val="001C73C5"/>
    <w:rsid w:val="001D773F"/>
    <w:rsid w:val="001D783C"/>
    <w:rsid w:val="001E3E99"/>
    <w:rsid w:val="001E512C"/>
    <w:rsid w:val="001F1F83"/>
    <w:rsid w:val="001F2510"/>
    <w:rsid w:val="001F2E5B"/>
    <w:rsid w:val="001F30DA"/>
    <w:rsid w:val="001F41F6"/>
    <w:rsid w:val="001F75E9"/>
    <w:rsid w:val="001F78A3"/>
    <w:rsid w:val="0020173F"/>
    <w:rsid w:val="002026F4"/>
    <w:rsid w:val="00205E4E"/>
    <w:rsid w:val="00205E57"/>
    <w:rsid w:val="00206999"/>
    <w:rsid w:val="00211A94"/>
    <w:rsid w:val="00212C16"/>
    <w:rsid w:val="00213E82"/>
    <w:rsid w:val="00214DD6"/>
    <w:rsid w:val="00217158"/>
    <w:rsid w:val="00217AF8"/>
    <w:rsid w:val="00221055"/>
    <w:rsid w:val="00222494"/>
    <w:rsid w:val="002258BA"/>
    <w:rsid w:val="0022756F"/>
    <w:rsid w:val="002431FF"/>
    <w:rsid w:val="00245FB3"/>
    <w:rsid w:val="0024671B"/>
    <w:rsid w:val="0026279D"/>
    <w:rsid w:val="00262A6C"/>
    <w:rsid w:val="002651CD"/>
    <w:rsid w:val="00265FBA"/>
    <w:rsid w:val="0026673D"/>
    <w:rsid w:val="00275014"/>
    <w:rsid w:val="002811D0"/>
    <w:rsid w:val="002831BC"/>
    <w:rsid w:val="0029151D"/>
    <w:rsid w:val="00292FF7"/>
    <w:rsid w:val="00293279"/>
    <w:rsid w:val="00295729"/>
    <w:rsid w:val="002A0408"/>
    <w:rsid w:val="002A182C"/>
    <w:rsid w:val="002A2EFB"/>
    <w:rsid w:val="002A713C"/>
    <w:rsid w:val="002A724B"/>
    <w:rsid w:val="002A7413"/>
    <w:rsid w:val="002B7022"/>
    <w:rsid w:val="002B7164"/>
    <w:rsid w:val="002B7F82"/>
    <w:rsid w:val="002C2E3D"/>
    <w:rsid w:val="002D1613"/>
    <w:rsid w:val="002E02E7"/>
    <w:rsid w:val="002E119C"/>
    <w:rsid w:val="002E134B"/>
    <w:rsid w:val="002F0D0F"/>
    <w:rsid w:val="002F2CBF"/>
    <w:rsid w:val="002F38B3"/>
    <w:rsid w:val="002F7D07"/>
    <w:rsid w:val="003018CE"/>
    <w:rsid w:val="00306784"/>
    <w:rsid w:val="00306E0C"/>
    <w:rsid w:val="003075A7"/>
    <w:rsid w:val="00314CCB"/>
    <w:rsid w:val="00322581"/>
    <w:rsid w:val="0033111D"/>
    <w:rsid w:val="00332063"/>
    <w:rsid w:val="003331A1"/>
    <w:rsid w:val="00334234"/>
    <w:rsid w:val="003458D3"/>
    <w:rsid w:val="00356557"/>
    <w:rsid w:val="00356D52"/>
    <w:rsid w:val="00357FB1"/>
    <w:rsid w:val="00361D74"/>
    <w:rsid w:val="0036358E"/>
    <w:rsid w:val="003654FF"/>
    <w:rsid w:val="00365592"/>
    <w:rsid w:val="00366C34"/>
    <w:rsid w:val="0037791A"/>
    <w:rsid w:val="00380014"/>
    <w:rsid w:val="00381188"/>
    <w:rsid w:val="00396275"/>
    <w:rsid w:val="00397EFE"/>
    <w:rsid w:val="003A0405"/>
    <w:rsid w:val="003A0883"/>
    <w:rsid w:val="003A6069"/>
    <w:rsid w:val="003B4EB5"/>
    <w:rsid w:val="003B6447"/>
    <w:rsid w:val="003B69CC"/>
    <w:rsid w:val="003B7CC4"/>
    <w:rsid w:val="003C2916"/>
    <w:rsid w:val="003C2B4C"/>
    <w:rsid w:val="003C7898"/>
    <w:rsid w:val="003D22BB"/>
    <w:rsid w:val="003D43B9"/>
    <w:rsid w:val="003D604D"/>
    <w:rsid w:val="003D6156"/>
    <w:rsid w:val="003D69C8"/>
    <w:rsid w:val="003D7962"/>
    <w:rsid w:val="003E20D9"/>
    <w:rsid w:val="003E4688"/>
    <w:rsid w:val="003E591A"/>
    <w:rsid w:val="00402367"/>
    <w:rsid w:val="00404828"/>
    <w:rsid w:val="0040528B"/>
    <w:rsid w:val="00406049"/>
    <w:rsid w:val="00407D5B"/>
    <w:rsid w:val="00411749"/>
    <w:rsid w:val="00414BC4"/>
    <w:rsid w:val="004152DE"/>
    <w:rsid w:val="00416456"/>
    <w:rsid w:val="00421B11"/>
    <w:rsid w:val="004224B9"/>
    <w:rsid w:val="00424765"/>
    <w:rsid w:val="00425E52"/>
    <w:rsid w:val="0043066A"/>
    <w:rsid w:val="00432989"/>
    <w:rsid w:val="00434733"/>
    <w:rsid w:val="00434F00"/>
    <w:rsid w:val="0044139B"/>
    <w:rsid w:val="00441D19"/>
    <w:rsid w:val="00442ADF"/>
    <w:rsid w:val="0045463B"/>
    <w:rsid w:val="004576D8"/>
    <w:rsid w:val="00465F24"/>
    <w:rsid w:val="00466499"/>
    <w:rsid w:val="00481CA0"/>
    <w:rsid w:val="00482468"/>
    <w:rsid w:val="00485DC6"/>
    <w:rsid w:val="00485F9E"/>
    <w:rsid w:val="00486E62"/>
    <w:rsid w:val="00487C3B"/>
    <w:rsid w:val="00490573"/>
    <w:rsid w:val="004919DB"/>
    <w:rsid w:val="00496A8C"/>
    <w:rsid w:val="004A0CDD"/>
    <w:rsid w:val="004A2ABA"/>
    <w:rsid w:val="004A3660"/>
    <w:rsid w:val="004A77A1"/>
    <w:rsid w:val="004B1F08"/>
    <w:rsid w:val="004B4816"/>
    <w:rsid w:val="004B5513"/>
    <w:rsid w:val="004C2874"/>
    <w:rsid w:val="004C446E"/>
    <w:rsid w:val="004C78BB"/>
    <w:rsid w:val="004D0768"/>
    <w:rsid w:val="004D1076"/>
    <w:rsid w:val="004D61BD"/>
    <w:rsid w:val="004E4BE2"/>
    <w:rsid w:val="004F03DE"/>
    <w:rsid w:val="004F11C2"/>
    <w:rsid w:val="004F405B"/>
    <w:rsid w:val="004F4AB7"/>
    <w:rsid w:val="004F4FA8"/>
    <w:rsid w:val="005017A8"/>
    <w:rsid w:val="005020E2"/>
    <w:rsid w:val="00502288"/>
    <w:rsid w:val="00506548"/>
    <w:rsid w:val="005120BF"/>
    <w:rsid w:val="005122CB"/>
    <w:rsid w:val="005126E4"/>
    <w:rsid w:val="00515098"/>
    <w:rsid w:val="005164B7"/>
    <w:rsid w:val="00517112"/>
    <w:rsid w:val="00517E63"/>
    <w:rsid w:val="00520550"/>
    <w:rsid w:val="00522932"/>
    <w:rsid w:val="00525295"/>
    <w:rsid w:val="00531A6C"/>
    <w:rsid w:val="00532234"/>
    <w:rsid w:val="005324AA"/>
    <w:rsid w:val="00532543"/>
    <w:rsid w:val="005354EF"/>
    <w:rsid w:val="00537780"/>
    <w:rsid w:val="005436B6"/>
    <w:rsid w:val="00543D7A"/>
    <w:rsid w:val="00544DDE"/>
    <w:rsid w:val="00553627"/>
    <w:rsid w:val="0055380E"/>
    <w:rsid w:val="00553AF3"/>
    <w:rsid w:val="00554E3A"/>
    <w:rsid w:val="00562CE4"/>
    <w:rsid w:val="005666EA"/>
    <w:rsid w:val="00580F41"/>
    <w:rsid w:val="00586527"/>
    <w:rsid w:val="00590B9A"/>
    <w:rsid w:val="00592EEE"/>
    <w:rsid w:val="005A150B"/>
    <w:rsid w:val="005A15CC"/>
    <w:rsid w:val="005A37AE"/>
    <w:rsid w:val="005A3DD5"/>
    <w:rsid w:val="005A4074"/>
    <w:rsid w:val="005A409D"/>
    <w:rsid w:val="005A5E59"/>
    <w:rsid w:val="005B064B"/>
    <w:rsid w:val="005C0038"/>
    <w:rsid w:val="005C6850"/>
    <w:rsid w:val="005C6B73"/>
    <w:rsid w:val="005D00A6"/>
    <w:rsid w:val="005D0599"/>
    <w:rsid w:val="005D1B09"/>
    <w:rsid w:val="005D303C"/>
    <w:rsid w:val="005D68A3"/>
    <w:rsid w:val="005E349B"/>
    <w:rsid w:val="005E7C6D"/>
    <w:rsid w:val="005F3CBA"/>
    <w:rsid w:val="005F4A41"/>
    <w:rsid w:val="00601085"/>
    <w:rsid w:val="00604A17"/>
    <w:rsid w:val="00611879"/>
    <w:rsid w:val="00611C0B"/>
    <w:rsid w:val="00620261"/>
    <w:rsid w:val="00621272"/>
    <w:rsid w:val="0062350E"/>
    <w:rsid w:val="00627001"/>
    <w:rsid w:val="006336D7"/>
    <w:rsid w:val="0063580D"/>
    <w:rsid w:val="00640713"/>
    <w:rsid w:val="00641907"/>
    <w:rsid w:val="006425CD"/>
    <w:rsid w:val="006427C4"/>
    <w:rsid w:val="00644234"/>
    <w:rsid w:val="006447FD"/>
    <w:rsid w:val="00650B82"/>
    <w:rsid w:val="006515AF"/>
    <w:rsid w:val="00653F11"/>
    <w:rsid w:val="00655096"/>
    <w:rsid w:val="00660A11"/>
    <w:rsid w:val="00664959"/>
    <w:rsid w:val="006662D6"/>
    <w:rsid w:val="00670DEB"/>
    <w:rsid w:val="006720ED"/>
    <w:rsid w:val="006838A8"/>
    <w:rsid w:val="0068542B"/>
    <w:rsid w:val="00686F38"/>
    <w:rsid w:val="0069339B"/>
    <w:rsid w:val="00693FEC"/>
    <w:rsid w:val="00696419"/>
    <w:rsid w:val="006A2F82"/>
    <w:rsid w:val="006A61DF"/>
    <w:rsid w:val="006A6C91"/>
    <w:rsid w:val="006A6EF1"/>
    <w:rsid w:val="006C39FD"/>
    <w:rsid w:val="006C7517"/>
    <w:rsid w:val="006C77FB"/>
    <w:rsid w:val="006D27CE"/>
    <w:rsid w:val="006D41A1"/>
    <w:rsid w:val="006D4382"/>
    <w:rsid w:val="006D5F27"/>
    <w:rsid w:val="006E2833"/>
    <w:rsid w:val="006E6634"/>
    <w:rsid w:val="006E761A"/>
    <w:rsid w:val="006E77AE"/>
    <w:rsid w:val="00701817"/>
    <w:rsid w:val="00704A70"/>
    <w:rsid w:val="00710BA6"/>
    <w:rsid w:val="00712A9A"/>
    <w:rsid w:val="00712D7F"/>
    <w:rsid w:val="00720B90"/>
    <w:rsid w:val="00720E15"/>
    <w:rsid w:val="007214BB"/>
    <w:rsid w:val="00722A1F"/>
    <w:rsid w:val="00723C24"/>
    <w:rsid w:val="00727653"/>
    <w:rsid w:val="00733F96"/>
    <w:rsid w:val="007416D0"/>
    <w:rsid w:val="00747402"/>
    <w:rsid w:val="007538FF"/>
    <w:rsid w:val="00754290"/>
    <w:rsid w:val="007553D5"/>
    <w:rsid w:val="00755563"/>
    <w:rsid w:val="00763312"/>
    <w:rsid w:val="00763F8B"/>
    <w:rsid w:val="00771369"/>
    <w:rsid w:val="00773F33"/>
    <w:rsid w:val="0077411E"/>
    <w:rsid w:val="00783867"/>
    <w:rsid w:val="007871C9"/>
    <w:rsid w:val="0078740F"/>
    <w:rsid w:val="007914DE"/>
    <w:rsid w:val="00791EEB"/>
    <w:rsid w:val="00792A13"/>
    <w:rsid w:val="00794586"/>
    <w:rsid w:val="007962D7"/>
    <w:rsid w:val="007A1F15"/>
    <w:rsid w:val="007A1FCA"/>
    <w:rsid w:val="007A28D3"/>
    <w:rsid w:val="007B3BC1"/>
    <w:rsid w:val="007B3CA5"/>
    <w:rsid w:val="007B45DE"/>
    <w:rsid w:val="007C370B"/>
    <w:rsid w:val="007C5CE1"/>
    <w:rsid w:val="007C5E0C"/>
    <w:rsid w:val="007C64E2"/>
    <w:rsid w:val="007C6FEF"/>
    <w:rsid w:val="007D04E7"/>
    <w:rsid w:val="007E3957"/>
    <w:rsid w:val="007E5578"/>
    <w:rsid w:val="007F0A57"/>
    <w:rsid w:val="007F476B"/>
    <w:rsid w:val="007F6088"/>
    <w:rsid w:val="008022B0"/>
    <w:rsid w:val="0080370A"/>
    <w:rsid w:val="008104BB"/>
    <w:rsid w:val="00813046"/>
    <w:rsid w:val="008204E9"/>
    <w:rsid w:val="008231D6"/>
    <w:rsid w:val="00825F12"/>
    <w:rsid w:val="0083424A"/>
    <w:rsid w:val="0083500C"/>
    <w:rsid w:val="00835441"/>
    <w:rsid w:val="008378DB"/>
    <w:rsid w:val="00841F89"/>
    <w:rsid w:val="00844B76"/>
    <w:rsid w:val="008458A1"/>
    <w:rsid w:val="00852DAD"/>
    <w:rsid w:val="008536F8"/>
    <w:rsid w:val="00855B99"/>
    <w:rsid w:val="008563E3"/>
    <w:rsid w:val="00861467"/>
    <w:rsid w:val="00861952"/>
    <w:rsid w:val="00861F17"/>
    <w:rsid w:val="00863C1F"/>
    <w:rsid w:val="0086578A"/>
    <w:rsid w:val="00867CD8"/>
    <w:rsid w:val="008709F8"/>
    <w:rsid w:val="00870CB0"/>
    <w:rsid w:val="008771FE"/>
    <w:rsid w:val="00880082"/>
    <w:rsid w:val="00880C7E"/>
    <w:rsid w:val="0088160F"/>
    <w:rsid w:val="0088572C"/>
    <w:rsid w:val="00887A48"/>
    <w:rsid w:val="0089131D"/>
    <w:rsid w:val="008917F8"/>
    <w:rsid w:val="008934B3"/>
    <w:rsid w:val="008A1C48"/>
    <w:rsid w:val="008B2813"/>
    <w:rsid w:val="008B3008"/>
    <w:rsid w:val="008B445F"/>
    <w:rsid w:val="008C24AA"/>
    <w:rsid w:val="008C501F"/>
    <w:rsid w:val="008D06EC"/>
    <w:rsid w:val="008D0F87"/>
    <w:rsid w:val="008D36B0"/>
    <w:rsid w:val="008E530D"/>
    <w:rsid w:val="008E78D5"/>
    <w:rsid w:val="008F7767"/>
    <w:rsid w:val="00900BF5"/>
    <w:rsid w:val="00902F25"/>
    <w:rsid w:val="0091124E"/>
    <w:rsid w:val="00914D30"/>
    <w:rsid w:val="00914E62"/>
    <w:rsid w:val="009153DD"/>
    <w:rsid w:val="00917395"/>
    <w:rsid w:val="00925461"/>
    <w:rsid w:val="00926DF3"/>
    <w:rsid w:val="009303D4"/>
    <w:rsid w:val="00933161"/>
    <w:rsid w:val="009353ED"/>
    <w:rsid w:val="00935A8F"/>
    <w:rsid w:val="00937A4C"/>
    <w:rsid w:val="00940A3D"/>
    <w:rsid w:val="00945C4A"/>
    <w:rsid w:val="00950267"/>
    <w:rsid w:val="00951FA8"/>
    <w:rsid w:val="0095312A"/>
    <w:rsid w:val="00953684"/>
    <w:rsid w:val="00956F61"/>
    <w:rsid w:val="00964692"/>
    <w:rsid w:val="0096472E"/>
    <w:rsid w:val="00965009"/>
    <w:rsid w:val="00965BA0"/>
    <w:rsid w:val="00971958"/>
    <w:rsid w:val="00972B76"/>
    <w:rsid w:val="00975DD3"/>
    <w:rsid w:val="00977DAC"/>
    <w:rsid w:val="00982A1B"/>
    <w:rsid w:val="009851E7"/>
    <w:rsid w:val="009863D1"/>
    <w:rsid w:val="0098754C"/>
    <w:rsid w:val="00996A1E"/>
    <w:rsid w:val="009A11EB"/>
    <w:rsid w:val="009B0A5C"/>
    <w:rsid w:val="009B284B"/>
    <w:rsid w:val="009B32C6"/>
    <w:rsid w:val="009B4035"/>
    <w:rsid w:val="009B4CFD"/>
    <w:rsid w:val="009B7038"/>
    <w:rsid w:val="009B7555"/>
    <w:rsid w:val="009C17EA"/>
    <w:rsid w:val="009C5557"/>
    <w:rsid w:val="009C7FA1"/>
    <w:rsid w:val="009D1901"/>
    <w:rsid w:val="009D3610"/>
    <w:rsid w:val="009D5CE6"/>
    <w:rsid w:val="009E4A17"/>
    <w:rsid w:val="009E5D0C"/>
    <w:rsid w:val="009F15AB"/>
    <w:rsid w:val="009F2A5D"/>
    <w:rsid w:val="009F3FB3"/>
    <w:rsid w:val="009F5772"/>
    <w:rsid w:val="00A02AAC"/>
    <w:rsid w:val="00A069E2"/>
    <w:rsid w:val="00A10163"/>
    <w:rsid w:val="00A14356"/>
    <w:rsid w:val="00A16CBC"/>
    <w:rsid w:val="00A20BCF"/>
    <w:rsid w:val="00A2359B"/>
    <w:rsid w:val="00A25249"/>
    <w:rsid w:val="00A31E3B"/>
    <w:rsid w:val="00A35237"/>
    <w:rsid w:val="00A40054"/>
    <w:rsid w:val="00A47BBD"/>
    <w:rsid w:val="00A53997"/>
    <w:rsid w:val="00A545C1"/>
    <w:rsid w:val="00A55209"/>
    <w:rsid w:val="00A5537A"/>
    <w:rsid w:val="00A60930"/>
    <w:rsid w:val="00A62541"/>
    <w:rsid w:val="00A65C7E"/>
    <w:rsid w:val="00A74ADF"/>
    <w:rsid w:val="00A80847"/>
    <w:rsid w:val="00A80C9F"/>
    <w:rsid w:val="00A816A0"/>
    <w:rsid w:val="00A81DB3"/>
    <w:rsid w:val="00A90D9A"/>
    <w:rsid w:val="00A947EB"/>
    <w:rsid w:val="00A94817"/>
    <w:rsid w:val="00A963A1"/>
    <w:rsid w:val="00AA0554"/>
    <w:rsid w:val="00AA075A"/>
    <w:rsid w:val="00AA0AC7"/>
    <w:rsid w:val="00AA0FC7"/>
    <w:rsid w:val="00AA2532"/>
    <w:rsid w:val="00AA6176"/>
    <w:rsid w:val="00AA7891"/>
    <w:rsid w:val="00AB36F6"/>
    <w:rsid w:val="00AB4F1F"/>
    <w:rsid w:val="00AC1F80"/>
    <w:rsid w:val="00AC246D"/>
    <w:rsid w:val="00AD36B4"/>
    <w:rsid w:val="00AE1F1F"/>
    <w:rsid w:val="00AE5047"/>
    <w:rsid w:val="00AE58F2"/>
    <w:rsid w:val="00AF1F9B"/>
    <w:rsid w:val="00AF269A"/>
    <w:rsid w:val="00AF2A8F"/>
    <w:rsid w:val="00AF30B8"/>
    <w:rsid w:val="00AF4B0B"/>
    <w:rsid w:val="00B04E2F"/>
    <w:rsid w:val="00B05349"/>
    <w:rsid w:val="00B05B0C"/>
    <w:rsid w:val="00B11350"/>
    <w:rsid w:val="00B20351"/>
    <w:rsid w:val="00B2522A"/>
    <w:rsid w:val="00B26A65"/>
    <w:rsid w:val="00B2781A"/>
    <w:rsid w:val="00B30219"/>
    <w:rsid w:val="00B30855"/>
    <w:rsid w:val="00B3270C"/>
    <w:rsid w:val="00B32A34"/>
    <w:rsid w:val="00B3354F"/>
    <w:rsid w:val="00B341DE"/>
    <w:rsid w:val="00B36DAC"/>
    <w:rsid w:val="00B40C7D"/>
    <w:rsid w:val="00B41282"/>
    <w:rsid w:val="00B41AC7"/>
    <w:rsid w:val="00B44D94"/>
    <w:rsid w:val="00B45C2A"/>
    <w:rsid w:val="00B54061"/>
    <w:rsid w:val="00B54309"/>
    <w:rsid w:val="00B55B4E"/>
    <w:rsid w:val="00B61170"/>
    <w:rsid w:val="00B725B8"/>
    <w:rsid w:val="00B80833"/>
    <w:rsid w:val="00B85DE5"/>
    <w:rsid w:val="00B878C9"/>
    <w:rsid w:val="00B914D4"/>
    <w:rsid w:val="00BA46C5"/>
    <w:rsid w:val="00BA7BF1"/>
    <w:rsid w:val="00BB00C5"/>
    <w:rsid w:val="00BB3A00"/>
    <w:rsid w:val="00BB4427"/>
    <w:rsid w:val="00BB4F58"/>
    <w:rsid w:val="00BC1374"/>
    <w:rsid w:val="00BC5504"/>
    <w:rsid w:val="00BC5920"/>
    <w:rsid w:val="00BD035B"/>
    <w:rsid w:val="00BD0E1B"/>
    <w:rsid w:val="00BD14EC"/>
    <w:rsid w:val="00BE5E9F"/>
    <w:rsid w:val="00BF0CF3"/>
    <w:rsid w:val="00BF5427"/>
    <w:rsid w:val="00BF5506"/>
    <w:rsid w:val="00C0701D"/>
    <w:rsid w:val="00C112B7"/>
    <w:rsid w:val="00C12542"/>
    <w:rsid w:val="00C206F0"/>
    <w:rsid w:val="00C22190"/>
    <w:rsid w:val="00C2243F"/>
    <w:rsid w:val="00C25A8D"/>
    <w:rsid w:val="00C34B91"/>
    <w:rsid w:val="00C37259"/>
    <w:rsid w:val="00C42085"/>
    <w:rsid w:val="00C45715"/>
    <w:rsid w:val="00C52FFD"/>
    <w:rsid w:val="00C57B8F"/>
    <w:rsid w:val="00C623EC"/>
    <w:rsid w:val="00C6247F"/>
    <w:rsid w:val="00C63B6C"/>
    <w:rsid w:val="00C6445B"/>
    <w:rsid w:val="00C67151"/>
    <w:rsid w:val="00C7277B"/>
    <w:rsid w:val="00C7635F"/>
    <w:rsid w:val="00C76D2F"/>
    <w:rsid w:val="00C92D5A"/>
    <w:rsid w:val="00C94330"/>
    <w:rsid w:val="00C95378"/>
    <w:rsid w:val="00CA0BE9"/>
    <w:rsid w:val="00CA13D7"/>
    <w:rsid w:val="00CA2F53"/>
    <w:rsid w:val="00CA50C5"/>
    <w:rsid w:val="00CB1326"/>
    <w:rsid w:val="00CB178C"/>
    <w:rsid w:val="00CB22CF"/>
    <w:rsid w:val="00CB45C3"/>
    <w:rsid w:val="00CB5C3C"/>
    <w:rsid w:val="00CB62B5"/>
    <w:rsid w:val="00CC405F"/>
    <w:rsid w:val="00CC754A"/>
    <w:rsid w:val="00CC7B83"/>
    <w:rsid w:val="00CD6DCE"/>
    <w:rsid w:val="00CE1250"/>
    <w:rsid w:val="00CE169E"/>
    <w:rsid w:val="00CE4F54"/>
    <w:rsid w:val="00CE522F"/>
    <w:rsid w:val="00CE7F21"/>
    <w:rsid w:val="00CF0912"/>
    <w:rsid w:val="00CF4CA0"/>
    <w:rsid w:val="00CF5831"/>
    <w:rsid w:val="00CF6184"/>
    <w:rsid w:val="00CF6F71"/>
    <w:rsid w:val="00CF7551"/>
    <w:rsid w:val="00CF7E34"/>
    <w:rsid w:val="00D02622"/>
    <w:rsid w:val="00D0433F"/>
    <w:rsid w:val="00D0536E"/>
    <w:rsid w:val="00D05738"/>
    <w:rsid w:val="00D075F5"/>
    <w:rsid w:val="00D107CD"/>
    <w:rsid w:val="00D147EF"/>
    <w:rsid w:val="00D148D4"/>
    <w:rsid w:val="00D261B3"/>
    <w:rsid w:val="00D26C88"/>
    <w:rsid w:val="00D37C0C"/>
    <w:rsid w:val="00D464F1"/>
    <w:rsid w:val="00D46560"/>
    <w:rsid w:val="00D562CA"/>
    <w:rsid w:val="00D60084"/>
    <w:rsid w:val="00D61665"/>
    <w:rsid w:val="00D652DC"/>
    <w:rsid w:val="00D660C6"/>
    <w:rsid w:val="00D6616B"/>
    <w:rsid w:val="00D67FC5"/>
    <w:rsid w:val="00D71DD6"/>
    <w:rsid w:val="00D73583"/>
    <w:rsid w:val="00D745C3"/>
    <w:rsid w:val="00D7539B"/>
    <w:rsid w:val="00D82CC1"/>
    <w:rsid w:val="00D84D41"/>
    <w:rsid w:val="00D85095"/>
    <w:rsid w:val="00D86CD7"/>
    <w:rsid w:val="00D87287"/>
    <w:rsid w:val="00D90DCB"/>
    <w:rsid w:val="00D91293"/>
    <w:rsid w:val="00D93D52"/>
    <w:rsid w:val="00D95103"/>
    <w:rsid w:val="00D97403"/>
    <w:rsid w:val="00D97E78"/>
    <w:rsid w:val="00DA0AA2"/>
    <w:rsid w:val="00DA4F38"/>
    <w:rsid w:val="00DB6AB8"/>
    <w:rsid w:val="00DB7846"/>
    <w:rsid w:val="00DC1E8D"/>
    <w:rsid w:val="00DC2661"/>
    <w:rsid w:val="00DC3BB5"/>
    <w:rsid w:val="00DD044E"/>
    <w:rsid w:val="00DD1A04"/>
    <w:rsid w:val="00DD7B29"/>
    <w:rsid w:val="00DE204F"/>
    <w:rsid w:val="00DE467E"/>
    <w:rsid w:val="00DE489B"/>
    <w:rsid w:val="00DE5BE0"/>
    <w:rsid w:val="00DE62F0"/>
    <w:rsid w:val="00DF01FE"/>
    <w:rsid w:val="00DF4C58"/>
    <w:rsid w:val="00E00D98"/>
    <w:rsid w:val="00E06069"/>
    <w:rsid w:val="00E0737B"/>
    <w:rsid w:val="00E13052"/>
    <w:rsid w:val="00E22751"/>
    <w:rsid w:val="00E236A6"/>
    <w:rsid w:val="00E241CA"/>
    <w:rsid w:val="00E27DCF"/>
    <w:rsid w:val="00E338F7"/>
    <w:rsid w:val="00E37AF3"/>
    <w:rsid w:val="00E56B67"/>
    <w:rsid w:val="00E56F3B"/>
    <w:rsid w:val="00E572D3"/>
    <w:rsid w:val="00E63DBB"/>
    <w:rsid w:val="00E65377"/>
    <w:rsid w:val="00E65924"/>
    <w:rsid w:val="00E67083"/>
    <w:rsid w:val="00E67A59"/>
    <w:rsid w:val="00E75231"/>
    <w:rsid w:val="00E80693"/>
    <w:rsid w:val="00E8099B"/>
    <w:rsid w:val="00E87241"/>
    <w:rsid w:val="00E93B6F"/>
    <w:rsid w:val="00E93EDF"/>
    <w:rsid w:val="00E95E5E"/>
    <w:rsid w:val="00E97C9B"/>
    <w:rsid w:val="00E97F58"/>
    <w:rsid w:val="00EA08A5"/>
    <w:rsid w:val="00EA0E78"/>
    <w:rsid w:val="00EA307A"/>
    <w:rsid w:val="00EA3F0C"/>
    <w:rsid w:val="00EB1F0C"/>
    <w:rsid w:val="00EB4247"/>
    <w:rsid w:val="00EB648D"/>
    <w:rsid w:val="00ED01B1"/>
    <w:rsid w:val="00ED2395"/>
    <w:rsid w:val="00ED294A"/>
    <w:rsid w:val="00ED33BC"/>
    <w:rsid w:val="00ED5DA3"/>
    <w:rsid w:val="00EE2172"/>
    <w:rsid w:val="00EE4C3A"/>
    <w:rsid w:val="00EE562D"/>
    <w:rsid w:val="00EE6960"/>
    <w:rsid w:val="00EF25D9"/>
    <w:rsid w:val="00EF5DD0"/>
    <w:rsid w:val="00F0159A"/>
    <w:rsid w:val="00F02311"/>
    <w:rsid w:val="00F06115"/>
    <w:rsid w:val="00F074E2"/>
    <w:rsid w:val="00F07AD7"/>
    <w:rsid w:val="00F07F25"/>
    <w:rsid w:val="00F12E64"/>
    <w:rsid w:val="00F149AB"/>
    <w:rsid w:val="00F14FAA"/>
    <w:rsid w:val="00F15A30"/>
    <w:rsid w:val="00F16295"/>
    <w:rsid w:val="00F206A4"/>
    <w:rsid w:val="00F30304"/>
    <w:rsid w:val="00F31E88"/>
    <w:rsid w:val="00F31F96"/>
    <w:rsid w:val="00F328F9"/>
    <w:rsid w:val="00F35FA2"/>
    <w:rsid w:val="00F42A67"/>
    <w:rsid w:val="00F43A6A"/>
    <w:rsid w:val="00F43E46"/>
    <w:rsid w:val="00F4559F"/>
    <w:rsid w:val="00F51051"/>
    <w:rsid w:val="00F515A0"/>
    <w:rsid w:val="00F548B7"/>
    <w:rsid w:val="00F55FBB"/>
    <w:rsid w:val="00F56867"/>
    <w:rsid w:val="00F60AA6"/>
    <w:rsid w:val="00F60EB7"/>
    <w:rsid w:val="00F62185"/>
    <w:rsid w:val="00F66004"/>
    <w:rsid w:val="00F666E6"/>
    <w:rsid w:val="00F73996"/>
    <w:rsid w:val="00F77BBA"/>
    <w:rsid w:val="00F82AC9"/>
    <w:rsid w:val="00F83D74"/>
    <w:rsid w:val="00F840AE"/>
    <w:rsid w:val="00F85239"/>
    <w:rsid w:val="00F86C42"/>
    <w:rsid w:val="00F9046B"/>
    <w:rsid w:val="00F926D0"/>
    <w:rsid w:val="00F92DBD"/>
    <w:rsid w:val="00F934EA"/>
    <w:rsid w:val="00F96075"/>
    <w:rsid w:val="00F97441"/>
    <w:rsid w:val="00FA4797"/>
    <w:rsid w:val="00FA6042"/>
    <w:rsid w:val="00FB1C96"/>
    <w:rsid w:val="00FB2787"/>
    <w:rsid w:val="00FB2DD2"/>
    <w:rsid w:val="00FB43B7"/>
    <w:rsid w:val="00FB4909"/>
    <w:rsid w:val="00FB68A2"/>
    <w:rsid w:val="00FC185F"/>
    <w:rsid w:val="00FC1B47"/>
    <w:rsid w:val="00FD0BE8"/>
    <w:rsid w:val="00FD21C8"/>
    <w:rsid w:val="00FD2386"/>
    <w:rsid w:val="00FD2D51"/>
    <w:rsid w:val="00FD2F8A"/>
    <w:rsid w:val="00FD5487"/>
    <w:rsid w:val="00FE612A"/>
    <w:rsid w:val="00FE6DED"/>
    <w:rsid w:val="00FF09CA"/>
    <w:rsid w:val="00FF1BDE"/>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4361"/>
  <w15:docId w15:val="{0C6A2A0C-E78B-4BBA-B4B3-FF57ED7A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0A4DD2"/>
    <w:rPr>
      <w:sz w:val="16"/>
      <w:szCs w:val="16"/>
    </w:rPr>
  </w:style>
  <w:style w:type="paragraph" w:styleId="Textocomentario">
    <w:name w:val="annotation text"/>
    <w:basedOn w:val="Normal"/>
    <w:link w:val="TextocomentarioCar"/>
    <w:uiPriority w:val="99"/>
    <w:semiHidden/>
    <w:unhideWhenUsed/>
    <w:rsid w:val="000A4DD2"/>
    <w:rPr>
      <w:sz w:val="20"/>
      <w:szCs w:val="20"/>
    </w:rPr>
  </w:style>
  <w:style w:type="character" w:customStyle="1" w:styleId="TextocomentarioCar">
    <w:name w:val="Texto comentario Car"/>
    <w:link w:val="Textocomentario"/>
    <w:uiPriority w:val="99"/>
    <w:semiHidden/>
    <w:rsid w:val="000A4DD2"/>
    <w:rPr>
      <w:lang w:eastAsia="en-US"/>
    </w:rPr>
  </w:style>
  <w:style w:type="paragraph" w:styleId="Asuntodelcomentario">
    <w:name w:val="annotation subject"/>
    <w:basedOn w:val="Textocomentario"/>
    <w:next w:val="Textocomentario"/>
    <w:link w:val="AsuntodelcomentarioCar"/>
    <w:uiPriority w:val="99"/>
    <w:semiHidden/>
    <w:unhideWhenUsed/>
    <w:rsid w:val="000A4DD2"/>
    <w:rPr>
      <w:b/>
      <w:bCs/>
    </w:rPr>
  </w:style>
  <w:style w:type="character" w:customStyle="1" w:styleId="AsuntodelcomentarioCar">
    <w:name w:val="Asunto del comentario Car"/>
    <w:link w:val="Asuntodelcomentario"/>
    <w:uiPriority w:val="99"/>
    <w:semiHidden/>
    <w:rsid w:val="000A4DD2"/>
    <w:rPr>
      <w:b/>
      <w:bCs/>
      <w:lang w:eastAsia="en-US"/>
    </w:rPr>
  </w:style>
  <w:style w:type="paragraph" w:styleId="Textodeglobo">
    <w:name w:val="Balloon Text"/>
    <w:basedOn w:val="Normal"/>
    <w:link w:val="TextodegloboCar"/>
    <w:uiPriority w:val="99"/>
    <w:semiHidden/>
    <w:unhideWhenUsed/>
    <w:rsid w:val="000A4DD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A4DD2"/>
    <w:rPr>
      <w:rFonts w:ascii="Segoe UI" w:hAnsi="Segoe UI" w:cs="Segoe UI"/>
      <w:sz w:val="18"/>
      <w:szCs w:val="18"/>
      <w:lang w:eastAsia="en-US"/>
    </w:rPr>
  </w:style>
  <w:style w:type="paragraph" w:customStyle="1" w:styleId="Default">
    <w:name w:val="Default"/>
    <w:rsid w:val="00F07F25"/>
    <w:pPr>
      <w:autoSpaceDE w:val="0"/>
      <w:autoSpaceDN w:val="0"/>
      <w:adjustRightInd w:val="0"/>
    </w:pPr>
    <w:rPr>
      <w:rFonts w:ascii="Arial" w:hAnsi="Arial" w:cs="Arial"/>
      <w:color w:val="000000"/>
      <w:sz w:val="24"/>
      <w:szCs w:val="24"/>
    </w:rPr>
  </w:style>
  <w:style w:type="paragraph" w:customStyle="1" w:styleId="vin">
    <w:name w:val="vin"/>
    <w:basedOn w:val="Normal"/>
    <w:rsid w:val="001C73A9"/>
    <w:pPr>
      <w:suppressAutoHyphens/>
      <w:spacing w:before="120" w:after="120" w:line="100" w:lineRule="atLeast"/>
      <w:jc w:val="both"/>
    </w:pPr>
    <w:rPr>
      <w:rFonts w:ascii="Arial" w:eastAsia="Times New Roman" w:hAnsi="Arial" w:cs="Arial"/>
      <w:kern w:val="1"/>
      <w:sz w:val="20"/>
      <w:szCs w:val="20"/>
      <w:lang w:eastAsia="es-ES"/>
    </w:rPr>
  </w:style>
  <w:style w:type="paragraph" w:styleId="Sinespaciado">
    <w:name w:val="No Spacing"/>
    <w:uiPriority w:val="1"/>
    <w:qFormat/>
    <w:rsid w:val="00BD0E1B"/>
    <w:rPr>
      <w:sz w:val="22"/>
      <w:szCs w:val="22"/>
      <w:lang w:val="es-ES_tradnl" w:eastAsia="en-US"/>
    </w:rPr>
  </w:style>
  <w:style w:type="character" w:styleId="Mencinsinresolver">
    <w:name w:val="Unresolved Mention"/>
    <w:basedOn w:val="Fuentedeprrafopredeter"/>
    <w:uiPriority w:val="99"/>
    <w:semiHidden/>
    <w:unhideWhenUsed/>
    <w:rsid w:val="003D6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reshservicecomsupport@facatativa.freshservi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stemas@ccfacatativa.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BA0D7-863E-435A-AF8E-ADE11910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736</Words>
  <Characters>4048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jluna</dc:creator>
  <cp:keywords/>
  <dc:description/>
  <cp:lastModifiedBy>Sandra Moreno</cp:lastModifiedBy>
  <cp:revision>4</cp:revision>
  <cp:lastPrinted>2016-08-04T12:58:00Z</cp:lastPrinted>
  <dcterms:created xsi:type="dcterms:W3CDTF">2025-05-20T22:29:00Z</dcterms:created>
  <dcterms:modified xsi:type="dcterms:W3CDTF">2025-05-21T16:07:00Z</dcterms:modified>
</cp:coreProperties>
</file>