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6670C" w14:textId="77777777" w:rsidR="00467690" w:rsidRPr="005069B5" w:rsidRDefault="00467690" w:rsidP="00467690">
      <w:pPr>
        <w:pStyle w:val="Encabezado"/>
        <w:tabs>
          <w:tab w:val="clear" w:pos="4419"/>
          <w:tab w:val="clear" w:pos="8838"/>
        </w:tabs>
        <w:jc w:val="center"/>
        <w:rPr>
          <w:rFonts w:ascii="Century Gothic" w:hAnsi="Century Gothic" w:cs="Tahoma"/>
          <w:b/>
        </w:rPr>
      </w:pPr>
      <w:r w:rsidRPr="005069B5">
        <w:rPr>
          <w:rFonts w:ascii="Century Gothic" w:hAnsi="Century Gothic" w:cs="Tahoma"/>
          <w:b/>
        </w:rPr>
        <w:t>PORTADA</w:t>
      </w:r>
    </w:p>
    <w:p w14:paraId="40CC025D" w14:textId="77777777" w:rsidR="00467690" w:rsidRPr="005069B5" w:rsidRDefault="00467690" w:rsidP="00467690">
      <w:pPr>
        <w:pStyle w:val="Encabezado"/>
        <w:tabs>
          <w:tab w:val="clear" w:pos="4419"/>
          <w:tab w:val="clear" w:pos="8838"/>
        </w:tabs>
        <w:rPr>
          <w:rFonts w:ascii="Century Gothic" w:hAnsi="Century Gothic" w:cs="Tahom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655"/>
      </w:tblGrid>
      <w:tr w:rsidR="00467690" w:rsidRPr="005069B5" w14:paraId="0B9C6187" w14:textId="77777777" w:rsidTr="006B66ED">
        <w:trPr>
          <w:cantSplit/>
          <w:trHeight w:val="296"/>
        </w:trPr>
        <w:tc>
          <w:tcPr>
            <w:tcW w:w="1843" w:type="dxa"/>
            <w:shd w:val="pct10" w:color="000000" w:fill="FFFFFF"/>
            <w:vAlign w:val="center"/>
          </w:tcPr>
          <w:p w14:paraId="6D837CCE" w14:textId="77777777" w:rsidR="00467690" w:rsidRPr="005069B5" w:rsidRDefault="00467690" w:rsidP="006B66ED">
            <w:pPr>
              <w:jc w:val="center"/>
              <w:rPr>
                <w:rFonts w:ascii="Century Gothic" w:hAnsi="Century Gothic" w:cs="Tahoma"/>
                <w:b/>
              </w:rPr>
            </w:pPr>
            <w:r w:rsidRPr="005069B5">
              <w:rPr>
                <w:rFonts w:ascii="Century Gothic" w:hAnsi="Century Gothic" w:cs="Tahoma"/>
                <w:b/>
              </w:rPr>
              <w:t>VERSIÓN</w:t>
            </w:r>
          </w:p>
        </w:tc>
        <w:tc>
          <w:tcPr>
            <w:tcW w:w="7655" w:type="dxa"/>
            <w:shd w:val="pct10" w:color="000000" w:fill="FFFFFF"/>
            <w:vAlign w:val="center"/>
          </w:tcPr>
          <w:p w14:paraId="6857CE90" w14:textId="77777777" w:rsidR="00467690" w:rsidRPr="005069B5" w:rsidRDefault="00467690" w:rsidP="006B66ED">
            <w:pPr>
              <w:jc w:val="center"/>
              <w:rPr>
                <w:rFonts w:ascii="Century Gothic" w:hAnsi="Century Gothic" w:cs="Tahoma"/>
                <w:b/>
                <w:lang w:val="es-MX"/>
              </w:rPr>
            </w:pPr>
            <w:r w:rsidRPr="005069B5">
              <w:rPr>
                <w:rFonts w:ascii="Century Gothic" w:hAnsi="Century Gothic" w:cs="Tahoma"/>
                <w:b/>
                <w:lang w:val="es-MX"/>
              </w:rPr>
              <w:t>Justificación de la Modificación</w:t>
            </w:r>
          </w:p>
        </w:tc>
      </w:tr>
      <w:tr w:rsidR="00467690" w:rsidRPr="005069B5" w14:paraId="60FD6C2F" w14:textId="77777777" w:rsidTr="006B66ED">
        <w:trPr>
          <w:cantSplit/>
          <w:trHeight w:val="271"/>
        </w:trPr>
        <w:tc>
          <w:tcPr>
            <w:tcW w:w="1843" w:type="dxa"/>
            <w:vAlign w:val="center"/>
          </w:tcPr>
          <w:p w14:paraId="09562B26" w14:textId="77777777" w:rsidR="00467690" w:rsidRPr="005069B5" w:rsidRDefault="00467690" w:rsidP="006B66ED">
            <w:pPr>
              <w:jc w:val="center"/>
              <w:rPr>
                <w:rFonts w:ascii="Century Gothic" w:hAnsi="Century Gothic" w:cs="Tahoma"/>
                <w:lang w:val="es-MX"/>
              </w:rPr>
            </w:pPr>
            <w:r w:rsidRPr="005069B5">
              <w:rPr>
                <w:rFonts w:ascii="Century Gothic" w:hAnsi="Century Gothic" w:cs="Tahoma"/>
                <w:lang w:val="es-MX"/>
              </w:rPr>
              <w:t>0</w:t>
            </w:r>
          </w:p>
        </w:tc>
        <w:tc>
          <w:tcPr>
            <w:tcW w:w="7655" w:type="dxa"/>
            <w:vAlign w:val="center"/>
          </w:tcPr>
          <w:p w14:paraId="49C1FFA2" w14:textId="77777777" w:rsidR="00DD7323" w:rsidRPr="005069B5" w:rsidRDefault="00DD7323" w:rsidP="006B66ED">
            <w:pPr>
              <w:rPr>
                <w:rFonts w:ascii="Century Gothic" w:hAnsi="Century Gothic" w:cs="Tahoma"/>
                <w:b/>
                <w:lang w:val="es-MX"/>
              </w:rPr>
            </w:pPr>
            <w:r w:rsidRPr="005069B5">
              <w:rPr>
                <w:rFonts w:ascii="Century Gothic" w:hAnsi="Century Gothic" w:cs="Tahoma"/>
                <w:b/>
                <w:lang w:val="es-MX"/>
              </w:rPr>
              <w:t xml:space="preserve">10 de </w:t>
            </w:r>
            <w:r w:rsidR="00BB2BE8" w:rsidRPr="005069B5">
              <w:rPr>
                <w:rFonts w:ascii="Century Gothic" w:hAnsi="Century Gothic" w:cs="Tahoma"/>
                <w:b/>
                <w:lang w:val="es-MX"/>
              </w:rPr>
              <w:t>abril</w:t>
            </w:r>
            <w:r w:rsidRPr="005069B5">
              <w:rPr>
                <w:rFonts w:ascii="Century Gothic" w:hAnsi="Century Gothic" w:cs="Tahoma"/>
                <w:b/>
                <w:lang w:val="es-MX"/>
              </w:rPr>
              <w:t xml:space="preserve"> de 201</w:t>
            </w:r>
            <w:r w:rsidR="00BB2BE8" w:rsidRPr="005069B5">
              <w:rPr>
                <w:rFonts w:ascii="Century Gothic" w:hAnsi="Century Gothic" w:cs="Tahoma"/>
                <w:b/>
                <w:lang w:val="es-MX"/>
              </w:rPr>
              <w:t>8</w:t>
            </w:r>
          </w:p>
          <w:p w14:paraId="3278D7D9" w14:textId="77777777" w:rsidR="00467690" w:rsidRPr="005069B5" w:rsidRDefault="00467690" w:rsidP="006B66ED">
            <w:pPr>
              <w:rPr>
                <w:rFonts w:ascii="Century Gothic" w:hAnsi="Century Gothic" w:cs="Tahoma"/>
                <w:lang w:val="es-MX"/>
              </w:rPr>
            </w:pPr>
            <w:r w:rsidRPr="005069B5">
              <w:rPr>
                <w:rFonts w:ascii="Century Gothic" w:hAnsi="Century Gothic" w:cs="Tahoma"/>
                <w:lang w:val="es-MX"/>
              </w:rPr>
              <w:t xml:space="preserve">Lanzamiento </w:t>
            </w:r>
          </w:p>
        </w:tc>
      </w:tr>
      <w:tr w:rsidR="0004161E" w:rsidRPr="005069B5" w14:paraId="4DA44992" w14:textId="77777777" w:rsidTr="006B66ED">
        <w:trPr>
          <w:cantSplit/>
          <w:trHeight w:val="271"/>
        </w:trPr>
        <w:tc>
          <w:tcPr>
            <w:tcW w:w="1843" w:type="dxa"/>
            <w:vAlign w:val="center"/>
          </w:tcPr>
          <w:p w14:paraId="752C246F" w14:textId="77777777" w:rsidR="0004161E" w:rsidRPr="005069B5" w:rsidRDefault="0004161E" w:rsidP="0004161E">
            <w:pPr>
              <w:jc w:val="center"/>
              <w:rPr>
                <w:rFonts w:ascii="Century Gothic" w:hAnsi="Century Gothic" w:cs="Tahoma"/>
                <w:lang w:val="es-MX"/>
              </w:rPr>
            </w:pPr>
            <w:r w:rsidRPr="005069B5">
              <w:rPr>
                <w:rFonts w:ascii="Century Gothic" w:hAnsi="Century Gothic" w:cs="Tahoma"/>
                <w:lang w:val="es-MX"/>
              </w:rPr>
              <w:t>1</w:t>
            </w:r>
          </w:p>
        </w:tc>
        <w:tc>
          <w:tcPr>
            <w:tcW w:w="7655" w:type="dxa"/>
            <w:vAlign w:val="center"/>
          </w:tcPr>
          <w:p w14:paraId="397E9C9A" w14:textId="2C21D1FA" w:rsidR="0004161E" w:rsidRPr="005069B5" w:rsidRDefault="0004161E" w:rsidP="0004161E">
            <w:pPr>
              <w:rPr>
                <w:rFonts w:ascii="Century Gothic" w:hAnsi="Century Gothic" w:cs="Tahoma"/>
                <w:b/>
                <w:lang w:val="es-MX"/>
              </w:rPr>
            </w:pPr>
            <w:r w:rsidRPr="005069B5">
              <w:rPr>
                <w:rFonts w:ascii="Century Gothic" w:hAnsi="Century Gothic" w:cs="Tahoma"/>
                <w:b/>
                <w:lang w:val="es-MX"/>
              </w:rPr>
              <w:t xml:space="preserve">18 de </w:t>
            </w:r>
            <w:r w:rsidR="00967BDF" w:rsidRPr="005069B5">
              <w:rPr>
                <w:rFonts w:ascii="Century Gothic" w:hAnsi="Century Gothic" w:cs="Tahoma"/>
                <w:b/>
                <w:lang w:val="es-MX"/>
              </w:rPr>
              <w:t>abril</w:t>
            </w:r>
            <w:r w:rsidRPr="005069B5">
              <w:rPr>
                <w:rFonts w:ascii="Century Gothic" w:hAnsi="Century Gothic" w:cs="Tahoma"/>
                <w:b/>
                <w:lang w:val="es-MX"/>
              </w:rPr>
              <w:t xml:space="preserve"> de 2018</w:t>
            </w:r>
          </w:p>
          <w:p w14:paraId="494A9789" w14:textId="77777777" w:rsidR="0004161E" w:rsidRPr="005069B5" w:rsidRDefault="0004161E" w:rsidP="0004161E">
            <w:pPr>
              <w:jc w:val="both"/>
              <w:rPr>
                <w:rFonts w:ascii="Century Gothic" w:hAnsi="Century Gothic" w:cs="Tahoma"/>
                <w:lang w:val="es-MX"/>
              </w:rPr>
            </w:pPr>
            <w:r w:rsidRPr="005069B5">
              <w:rPr>
                <w:rFonts w:ascii="Century Gothic" w:hAnsi="Century Gothic" w:cs="Tahoma"/>
                <w:lang w:val="es-MX"/>
              </w:rPr>
              <w:t>Se actualizan los cargos que intervienen en el proceso y se ajustan las actividades desarrolladas en la gestión de PQR`S.</w:t>
            </w:r>
          </w:p>
        </w:tc>
      </w:tr>
      <w:tr w:rsidR="0004161E" w:rsidRPr="005069B5" w14:paraId="160DD83E" w14:textId="77777777" w:rsidTr="006B66ED">
        <w:trPr>
          <w:cantSplit/>
          <w:trHeight w:val="271"/>
        </w:trPr>
        <w:tc>
          <w:tcPr>
            <w:tcW w:w="1843" w:type="dxa"/>
            <w:vAlign w:val="center"/>
          </w:tcPr>
          <w:p w14:paraId="32A747F9" w14:textId="77777777" w:rsidR="0004161E" w:rsidRPr="005069B5" w:rsidRDefault="0004161E" w:rsidP="0004161E">
            <w:pPr>
              <w:jc w:val="center"/>
              <w:rPr>
                <w:rFonts w:ascii="Century Gothic" w:hAnsi="Century Gothic" w:cs="Tahoma"/>
                <w:lang w:val="es-MX"/>
              </w:rPr>
            </w:pPr>
            <w:r w:rsidRPr="005069B5">
              <w:rPr>
                <w:rFonts w:ascii="Century Gothic" w:hAnsi="Century Gothic" w:cs="Tahoma"/>
                <w:lang w:val="es-MX"/>
              </w:rPr>
              <w:t>2</w:t>
            </w:r>
          </w:p>
        </w:tc>
        <w:tc>
          <w:tcPr>
            <w:tcW w:w="7655" w:type="dxa"/>
            <w:vAlign w:val="center"/>
          </w:tcPr>
          <w:p w14:paraId="5680DE71" w14:textId="77777777" w:rsidR="0004161E" w:rsidRPr="005069B5" w:rsidRDefault="0004161E" w:rsidP="0004161E">
            <w:pPr>
              <w:rPr>
                <w:rFonts w:ascii="Century Gothic" w:hAnsi="Century Gothic" w:cs="Tahoma"/>
                <w:b/>
                <w:lang w:val="es-MX"/>
              </w:rPr>
            </w:pPr>
            <w:r w:rsidRPr="005069B5">
              <w:rPr>
                <w:rFonts w:ascii="Century Gothic" w:hAnsi="Century Gothic" w:cs="Tahoma"/>
                <w:b/>
                <w:lang w:val="es-MX"/>
              </w:rPr>
              <w:t>5 de junio de 2019</w:t>
            </w:r>
          </w:p>
          <w:p w14:paraId="28E27DBA" w14:textId="77777777" w:rsidR="0004161E" w:rsidRPr="005069B5" w:rsidRDefault="0004161E" w:rsidP="0004161E">
            <w:pPr>
              <w:rPr>
                <w:rFonts w:ascii="Century Gothic" w:hAnsi="Century Gothic" w:cs="Tahoma"/>
                <w:lang w:val="es-MX"/>
              </w:rPr>
            </w:pPr>
            <w:r w:rsidRPr="005069B5">
              <w:rPr>
                <w:rFonts w:ascii="Century Gothic" w:hAnsi="Century Gothic" w:cs="Tahoma"/>
                <w:lang w:val="es-MX"/>
              </w:rPr>
              <w:t>Cambio de Logo, Lista de Distribución.</w:t>
            </w:r>
          </w:p>
          <w:p w14:paraId="13FE18E5" w14:textId="77777777" w:rsidR="0004161E" w:rsidRPr="005069B5" w:rsidRDefault="0004161E" w:rsidP="0004161E">
            <w:pPr>
              <w:rPr>
                <w:rFonts w:ascii="Century Gothic" w:hAnsi="Century Gothic" w:cs="Tahoma"/>
                <w:lang w:val="es-MX"/>
              </w:rPr>
            </w:pPr>
            <w:r w:rsidRPr="005069B5">
              <w:rPr>
                <w:rFonts w:ascii="Century Gothic" w:hAnsi="Century Gothic" w:cs="Tahoma"/>
                <w:lang w:val="es-MX"/>
              </w:rPr>
              <w:t>Ajuste en la descripción de actividades</w:t>
            </w:r>
          </w:p>
        </w:tc>
      </w:tr>
      <w:tr w:rsidR="00F54C72" w:rsidRPr="005069B5" w14:paraId="0997D043" w14:textId="77777777" w:rsidTr="00700C48">
        <w:trPr>
          <w:cantSplit/>
          <w:trHeight w:val="345"/>
        </w:trPr>
        <w:tc>
          <w:tcPr>
            <w:tcW w:w="1843" w:type="dxa"/>
            <w:vAlign w:val="center"/>
          </w:tcPr>
          <w:p w14:paraId="261E6DB2" w14:textId="201D5CCE" w:rsidR="00F54C72" w:rsidRPr="005069B5" w:rsidRDefault="00F54C72" w:rsidP="0004161E">
            <w:pPr>
              <w:jc w:val="center"/>
              <w:rPr>
                <w:rFonts w:ascii="Century Gothic" w:hAnsi="Century Gothic" w:cs="Tahoma"/>
                <w:lang w:val="es-MX"/>
              </w:rPr>
            </w:pPr>
            <w:r w:rsidRPr="005069B5">
              <w:rPr>
                <w:rFonts w:ascii="Century Gothic" w:hAnsi="Century Gothic" w:cs="Tahoma"/>
                <w:lang w:val="es-MX"/>
              </w:rPr>
              <w:t>3</w:t>
            </w:r>
          </w:p>
        </w:tc>
        <w:tc>
          <w:tcPr>
            <w:tcW w:w="7655" w:type="dxa"/>
            <w:vAlign w:val="center"/>
          </w:tcPr>
          <w:p w14:paraId="1AED1094" w14:textId="77777777" w:rsidR="00F54C72" w:rsidRPr="005069B5" w:rsidRDefault="00F54C72" w:rsidP="0004161E">
            <w:pPr>
              <w:rPr>
                <w:rFonts w:ascii="Century Gothic" w:hAnsi="Century Gothic" w:cs="Tahoma"/>
                <w:b/>
                <w:lang w:val="es-MX"/>
              </w:rPr>
            </w:pPr>
            <w:r w:rsidRPr="005069B5">
              <w:rPr>
                <w:rFonts w:ascii="Century Gothic" w:hAnsi="Century Gothic" w:cs="Tahoma"/>
                <w:b/>
                <w:lang w:val="es-MX"/>
              </w:rPr>
              <w:t>28 de julio de 2020</w:t>
            </w:r>
          </w:p>
          <w:p w14:paraId="786303DB" w14:textId="1B830DAC" w:rsidR="00700C48" w:rsidRPr="005069B5" w:rsidRDefault="00700C48" w:rsidP="0004161E">
            <w:pPr>
              <w:rPr>
                <w:rFonts w:ascii="Century Gothic" w:hAnsi="Century Gothic" w:cs="Tahoma"/>
                <w:bCs/>
                <w:lang w:val="es-MX"/>
              </w:rPr>
            </w:pPr>
            <w:r w:rsidRPr="005069B5">
              <w:rPr>
                <w:rFonts w:ascii="Century Gothic" w:hAnsi="Century Gothic" w:cs="Tahoma"/>
                <w:bCs/>
                <w:lang w:val="es-MX"/>
              </w:rPr>
              <w:t xml:space="preserve">Se actualiza la descripción de actividades incluyendo la numero dos (2), donde se describe como remitir la PQRS y su radicación en correspondencia para ser subida a la plataforma </w:t>
            </w:r>
            <w:r w:rsidR="00967BDF">
              <w:rPr>
                <w:rFonts w:ascii="Century Gothic" w:hAnsi="Century Gothic" w:cs="Tahoma"/>
                <w:bCs/>
                <w:lang w:val="es-MX"/>
              </w:rPr>
              <w:t>D</w:t>
            </w:r>
            <w:r w:rsidRPr="005069B5">
              <w:rPr>
                <w:rFonts w:ascii="Century Gothic" w:hAnsi="Century Gothic" w:cs="Tahoma"/>
                <w:bCs/>
                <w:lang w:val="es-MX"/>
              </w:rPr>
              <w:t>ocxflow.</w:t>
            </w:r>
          </w:p>
        </w:tc>
      </w:tr>
      <w:tr w:rsidR="00783EFF" w:rsidRPr="005069B5" w14:paraId="11F67AC5" w14:textId="77777777" w:rsidTr="00700C48">
        <w:trPr>
          <w:cantSplit/>
          <w:trHeight w:val="345"/>
        </w:trPr>
        <w:tc>
          <w:tcPr>
            <w:tcW w:w="1843" w:type="dxa"/>
            <w:vAlign w:val="center"/>
          </w:tcPr>
          <w:p w14:paraId="0E1825A7" w14:textId="655CE7DA" w:rsidR="00783EFF" w:rsidRPr="005069B5" w:rsidRDefault="00783EFF" w:rsidP="0004161E">
            <w:pPr>
              <w:jc w:val="center"/>
              <w:rPr>
                <w:rFonts w:ascii="Century Gothic" w:hAnsi="Century Gothic" w:cs="Tahoma"/>
                <w:lang w:val="es-MX"/>
              </w:rPr>
            </w:pPr>
            <w:r w:rsidRPr="005069B5">
              <w:rPr>
                <w:rFonts w:ascii="Century Gothic" w:hAnsi="Century Gothic" w:cs="Tahoma"/>
                <w:lang w:val="es-MX"/>
              </w:rPr>
              <w:t>4</w:t>
            </w:r>
          </w:p>
        </w:tc>
        <w:tc>
          <w:tcPr>
            <w:tcW w:w="7655" w:type="dxa"/>
            <w:vAlign w:val="center"/>
          </w:tcPr>
          <w:p w14:paraId="5BE7179A" w14:textId="3E65D919" w:rsidR="00783EFF" w:rsidRPr="005069B5" w:rsidRDefault="00AC3E87" w:rsidP="0004161E">
            <w:pPr>
              <w:rPr>
                <w:rFonts w:ascii="Century Gothic" w:hAnsi="Century Gothic" w:cs="Tahoma"/>
                <w:b/>
                <w:lang w:val="es-MX"/>
              </w:rPr>
            </w:pPr>
            <w:r w:rsidRPr="005069B5">
              <w:rPr>
                <w:rFonts w:ascii="Century Gothic" w:hAnsi="Century Gothic" w:cs="Tahoma"/>
                <w:b/>
                <w:lang w:val="es-MX"/>
              </w:rPr>
              <w:t xml:space="preserve">10 </w:t>
            </w:r>
            <w:r w:rsidR="00967BDF" w:rsidRPr="005069B5">
              <w:rPr>
                <w:rFonts w:ascii="Century Gothic" w:hAnsi="Century Gothic" w:cs="Tahoma"/>
                <w:b/>
                <w:lang w:val="es-MX"/>
              </w:rPr>
              <w:t>marzo</w:t>
            </w:r>
            <w:r w:rsidR="00783EFF" w:rsidRPr="005069B5">
              <w:rPr>
                <w:rFonts w:ascii="Century Gothic" w:hAnsi="Century Gothic" w:cs="Tahoma"/>
                <w:b/>
                <w:lang w:val="es-MX"/>
              </w:rPr>
              <w:t xml:space="preserve"> de 2022</w:t>
            </w:r>
          </w:p>
          <w:p w14:paraId="4580B73C" w14:textId="573DD6FB" w:rsidR="00783EFF" w:rsidRPr="005069B5" w:rsidRDefault="00783EFF" w:rsidP="00783EFF">
            <w:pPr>
              <w:rPr>
                <w:rFonts w:ascii="Century Gothic" w:hAnsi="Century Gothic" w:cs="Tahoma"/>
                <w:lang w:val="es-MX"/>
              </w:rPr>
            </w:pPr>
            <w:r w:rsidRPr="005069B5">
              <w:rPr>
                <w:rFonts w:ascii="Century Gothic" w:hAnsi="Century Gothic" w:cs="Tahoma"/>
                <w:lang w:val="es-MX"/>
              </w:rPr>
              <w:t xml:space="preserve">En Consideraciones Generales se quitaron los números telefónicos ya que </w:t>
            </w:r>
            <w:r w:rsidR="006A09F0" w:rsidRPr="005069B5">
              <w:rPr>
                <w:rFonts w:ascii="Century Gothic" w:hAnsi="Century Gothic" w:cs="Tahoma"/>
                <w:lang w:val="es-MX"/>
              </w:rPr>
              <w:t>varían</w:t>
            </w:r>
            <w:r w:rsidRPr="005069B5">
              <w:rPr>
                <w:rFonts w:ascii="Century Gothic" w:hAnsi="Century Gothic" w:cs="Tahoma"/>
                <w:lang w:val="es-MX"/>
              </w:rPr>
              <w:t>.</w:t>
            </w:r>
          </w:p>
          <w:p w14:paraId="7A6D38C4" w14:textId="5123271C" w:rsidR="001D24AE" w:rsidRPr="005069B5" w:rsidRDefault="001D24AE" w:rsidP="00783EFF">
            <w:pPr>
              <w:rPr>
                <w:rFonts w:ascii="Century Gothic" w:hAnsi="Century Gothic" w:cs="Tahoma"/>
                <w:lang w:val="es-MX"/>
              </w:rPr>
            </w:pPr>
            <w:r w:rsidRPr="005069B5">
              <w:rPr>
                <w:rFonts w:ascii="Century Gothic" w:hAnsi="Century Gothic" w:cs="Tahoma"/>
                <w:lang w:val="es-MX"/>
              </w:rPr>
              <w:t>Se incluye el paso No. 2.</w:t>
            </w:r>
          </w:p>
          <w:p w14:paraId="4CA03BCE" w14:textId="0A965815" w:rsidR="001D24AE" w:rsidRPr="005069B5" w:rsidRDefault="001D24AE" w:rsidP="00783EFF">
            <w:pPr>
              <w:rPr>
                <w:rFonts w:ascii="Century Gothic" w:hAnsi="Century Gothic" w:cs="Tahoma"/>
                <w:lang w:val="es-MX"/>
              </w:rPr>
            </w:pPr>
            <w:r w:rsidRPr="005069B5">
              <w:rPr>
                <w:rFonts w:ascii="Century Gothic" w:hAnsi="Century Gothic" w:cs="Tahoma"/>
                <w:lang w:val="es-MX"/>
              </w:rPr>
              <w:t>Se ajusta la redacción del paso No. 4</w:t>
            </w:r>
          </w:p>
          <w:p w14:paraId="44BDD35A" w14:textId="0689F6F4" w:rsidR="001D24AE" w:rsidRPr="005069B5" w:rsidRDefault="001D24AE" w:rsidP="00783EFF">
            <w:pPr>
              <w:rPr>
                <w:rFonts w:ascii="Century Gothic" w:hAnsi="Century Gothic" w:cs="Tahoma"/>
                <w:lang w:val="es-MX"/>
              </w:rPr>
            </w:pPr>
            <w:r w:rsidRPr="005069B5">
              <w:rPr>
                <w:rFonts w:ascii="Century Gothic" w:hAnsi="Century Gothic" w:cs="Tahoma"/>
                <w:lang w:val="es-MX"/>
              </w:rPr>
              <w:t>Se complementa el paso No. 6 incluyendo que la respuesta se envía con copia a PQR`S</w:t>
            </w:r>
          </w:p>
          <w:p w14:paraId="75D3AD5A" w14:textId="77A771BC" w:rsidR="001D24AE" w:rsidRPr="005069B5" w:rsidRDefault="001D24AE" w:rsidP="00783EFF">
            <w:pPr>
              <w:rPr>
                <w:rFonts w:ascii="Century Gothic" w:hAnsi="Century Gothic" w:cs="Tahoma"/>
                <w:lang w:val="es-MX"/>
              </w:rPr>
            </w:pPr>
            <w:r w:rsidRPr="005069B5">
              <w:rPr>
                <w:rFonts w:ascii="Century Gothic" w:hAnsi="Century Gothic" w:cs="Tahoma"/>
                <w:lang w:val="es-MX"/>
              </w:rPr>
              <w:t>Se incluye el paso No. 7 en donde se informa la implementación de la herramienta digital CERTIMAIL.</w:t>
            </w:r>
          </w:p>
          <w:p w14:paraId="4F6933D6" w14:textId="11D11EB5" w:rsidR="00783EFF" w:rsidRPr="005069B5" w:rsidRDefault="001D24AE" w:rsidP="00783EFF">
            <w:pPr>
              <w:rPr>
                <w:rFonts w:ascii="Century Gothic" w:hAnsi="Century Gothic" w:cs="Tahoma"/>
                <w:lang w:val="es-MX"/>
              </w:rPr>
            </w:pPr>
            <w:r w:rsidRPr="005069B5">
              <w:rPr>
                <w:rFonts w:ascii="Century Gothic" w:hAnsi="Century Gothic" w:cs="Tahoma"/>
                <w:lang w:val="es-MX"/>
              </w:rPr>
              <w:t>Se complementa el paso No. 8 incluyendo el diligenciamiento del FOR-REP-06</w:t>
            </w:r>
          </w:p>
        </w:tc>
      </w:tr>
      <w:tr w:rsidR="00E460C4" w:rsidRPr="005069B5" w14:paraId="0756301E" w14:textId="77777777" w:rsidTr="00700C48">
        <w:trPr>
          <w:cantSplit/>
          <w:trHeight w:val="345"/>
        </w:trPr>
        <w:tc>
          <w:tcPr>
            <w:tcW w:w="1843" w:type="dxa"/>
            <w:vAlign w:val="center"/>
          </w:tcPr>
          <w:p w14:paraId="331E4C9B" w14:textId="03748361" w:rsidR="00E460C4" w:rsidRPr="005069B5" w:rsidRDefault="001C6BF5" w:rsidP="0004161E">
            <w:pPr>
              <w:jc w:val="center"/>
              <w:rPr>
                <w:rFonts w:ascii="Century Gothic" w:hAnsi="Century Gothic" w:cs="Tahoma"/>
                <w:lang w:val="es-MX"/>
              </w:rPr>
            </w:pPr>
            <w:r w:rsidRPr="005069B5">
              <w:rPr>
                <w:rFonts w:ascii="Century Gothic" w:hAnsi="Century Gothic" w:cs="Tahoma"/>
                <w:lang w:val="es-MX"/>
              </w:rPr>
              <w:t>5</w:t>
            </w:r>
          </w:p>
        </w:tc>
        <w:tc>
          <w:tcPr>
            <w:tcW w:w="7655" w:type="dxa"/>
            <w:vAlign w:val="center"/>
          </w:tcPr>
          <w:p w14:paraId="7F4E1EAE" w14:textId="4D244F90" w:rsidR="00E460C4" w:rsidRPr="005069B5" w:rsidRDefault="00E460C4" w:rsidP="0004161E">
            <w:pPr>
              <w:rPr>
                <w:rFonts w:ascii="Century Gothic" w:hAnsi="Century Gothic" w:cs="Tahoma"/>
                <w:b/>
                <w:lang w:val="es-MX"/>
              </w:rPr>
            </w:pPr>
            <w:r w:rsidRPr="005069B5">
              <w:rPr>
                <w:rFonts w:ascii="Century Gothic" w:hAnsi="Century Gothic" w:cs="Tahoma"/>
                <w:b/>
                <w:lang w:val="es-MX"/>
              </w:rPr>
              <w:t>04 de mayo de 2023</w:t>
            </w:r>
          </w:p>
          <w:p w14:paraId="2C6DB219" w14:textId="37BA190B" w:rsidR="00E460C4" w:rsidRPr="005069B5" w:rsidRDefault="00842C3E" w:rsidP="004E3308">
            <w:pPr>
              <w:pStyle w:val="Textoindependiente2"/>
              <w:spacing w:after="0" w:line="240" w:lineRule="auto"/>
              <w:jc w:val="both"/>
              <w:rPr>
                <w:rFonts w:ascii="Century Gothic" w:hAnsi="Century Gothic" w:cs="Tahoma"/>
                <w:b/>
                <w:lang w:val="es-MX"/>
              </w:rPr>
            </w:pPr>
            <w:r w:rsidRPr="005069B5">
              <w:rPr>
                <w:rFonts w:ascii="Century Gothic" w:hAnsi="Century Gothic" w:cs="Tahoma"/>
                <w:bCs/>
                <w:lang w:val="es-MX"/>
              </w:rPr>
              <w:t xml:space="preserve">Actualización en la </w:t>
            </w:r>
            <w:r w:rsidRPr="005069B5">
              <w:rPr>
                <w:rFonts w:ascii="Century Gothic" w:hAnsi="Century Gothic" w:cs="Arial"/>
                <w:bCs/>
              </w:rPr>
              <w:t>DESCRIPCIÓN DE ACTIVIDADE</w:t>
            </w:r>
            <w:r w:rsidR="00E212D0" w:rsidRPr="005069B5">
              <w:rPr>
                <w:rFonts w:ascii="Century Gothic" w:hAnsi="Century Gothic" w:cs="Arial"/>
                <w:bCs/>
              </w:rPr>
              <w:t>S</w:t>
            </w:r>
            <w:r w:rsidR="00962245" w:rsidRPr="005069B5">
              <w:rPr>
                <w:rFonts w:ascii="Century Gothic" w:hAnsi="Century Gothic" w:cs="Arial"/>
                <w:bCs/>
              </w:rPr>
              <w:t>,</w:t>
            </w:r>
            <w:r w:rsidRPr="005069B5">
              <w:rPr>
                <w:rFonts w:ascii="Century Gothic" w:hAnsi="Century Gothic" w:cs="Arial"/>
                <w:bCs/>
              </w:rPr>
              <w:t xml:space="preserve"> relaciona</w:t>
            </w:r>
            <w:r w:rsidR="00E212D0" w:rsidRPr="005069B5">
              <w:rPr>
                <w:rFonts w:ascii="Century Gothic" w:hAnsi="Century Gothic" w:cs="Arial"/>
                <w:bCs/>
              </w:rPr>
              <w:t>ndo</w:t>
            </w:r>
            <w:r w:rsidRPr="005069B5">
              <w:rPr>
                <w:rFonts w:ascii="Century Gothic" w:hAnsi="Century Gothic" w:cs="Arial"/>
                <w:bCs/>
              </w:rPr>
              <w:t xml:space="preserve"> los responsables del </w:t>
            </w:r>
            <w:r w:rsidR="004E3308" w:rsidRPr="005069B5">
              <w:rPr>
                <w:rFonts w:ascii="Century Gothic" w:hAnsi="Century Gothic" w:cs="Arial"/>
                <w:bCs/>
              </w:rPr>
              <w:t>envió</w:t>
            </w:r>
            <w:r w:rsidRPr="005069B5">
              <w:rPr>
                <w:rFonts w:ascii="Century Gothic" w:hAnsi="Century Gothic" w:cs="Arial"/>
                <w:bCs/>
              </w:rPr>
              <w:t xml:space="preserve"> de </w:t>
            </w:r>
            <w:r w:rsidR="00962245" w:rsidRPr="005069B5">
              <w:rPr>
                <w:rFonts w:ascii="Century Gothic" w:hAnsi="Century Gothic" w:cs="Arial"/>
                <w:bCs/>
              </w:rPr>
              <w:t xml:space="preserve">la </w:t>
            </w:r>
            <w:r w:rsidRPr="005069B5">
              <w:rPr>
                <w:rFonts w:ascii="Century Gothic" w:hAnsi="Century Gothic" w:cs="Arial"/>
                <w:bCs/>
              </w:rPr>
              <w:t>respuesta al u</w:t>
            </w:r>
            <w:r w:rsidR="004E3308" w:rsidRPr="005069B5">
              <w:rPr>
                <w:rFonts w:ascii="Century Gothic" w:hAnsi="Century Gothic" w:cs="Arial"/>
                <w:bCs/>
              </w:rPr>
              <w:t>suario y soportes de CERTIMAIL.</w:t>
            </w:r>
            <w:r w:rsidR="00D5159C" w:rsidRPr="005069B5">
              <w:rPr>
                <w:rFonts w:ascii="Century Gothic" w:hAnsi="Century Gothic" w:cs="Arial"/>
                <w:bCs/>
              </w:rPr>
              <w:t xml:space="preserve"> PL</w:t>
            </w:r>
          </w:p>
        </w:tc>
      </w:tr>
      <w:tr w:rsidR="00075995" w:rsidRPr="005069B5" w14:paraId="183741A6" w14:textId="77777777" w:rsidTr="00700C48">
        <w:trPr>
          <w:cantSplit/>
          <w:trHeight w:val="345"/>
        </w:trPr>
        <w:tc>
          <w:tcPr>
            <w:tcW w:w="1843" w:type="dxa"/>
            <w:vAlign w:val="center"/>
          </w:tcPr>
          <w:p w14:paraId="75792479" w14:textId="1ADE45FD" w:rsidR="00075995" w:rsidRPr="005069B5" w:rsidRDefault="00075995" w:rsidP="0004161E">
            <w:pPr>
              <w:jc w:val="center"/>
              <w:rPr>
                <w:rFonts w:ascii="Century Gothic" w:hAnsi="Century Gothic" w:cs="Tahoma"/>
                <w:color w:val="00B050"/>
                <w:lang w:val="es-MX"/>
              </w:rPr>
            </w:pPr>
            <w:r w:rsidRPr="005069B5">
              <w:rPr>
                <w:rFonts w:ascii="Century Gothic" w:hAnsi="Century Gothic" w:cs="Tahoma"/>
                <w:lang w:val="es-MX"/>
              </w:rPr>
              <w:t>6</w:t>
            </w:r>
          </w:p>
        </w:tc>
        <w:tc>
          <w:tcPr>
            <w:tcW w:w="7655" w:type="dxa"/>
            <w:vAlign w:val="center"/>
          </w:tcPr>
          <w:p w14:paraId="3BEA5000" w14:textId="701EE50E" w:rsidR="00075995" w:rsidRPr="005069B5" w:rsidRDefault="005F2934" w:rsidP="0004161E">
            <w:pPr>
              <w:rPr>
                <w:rFonts w:ascii="Century Gothic" w:hAnsi="Century Gothic" w:cs="Tahoma"/>
                <w:b/>
                <w:lang w:val="es-MX"/>
              </w:rPr>
            </w:pPr>
            <w:r w:rsidRPr="005069B5">
              <w:rPr>
                <w:rFonts w:ascii="Century Gothic" w:hAnsi="Century Gothic" w:cs="Tahoma"/>
                <w:b/>
                <w:lang w:val="es-MX"/>
              </w:rPr>
              <w:t>13</w:t>
            </w:r>
            <w:r w:rsidR="00075995" w:rsidRPr="005069B5">
              <w:rPr>
                <w:rFonts w:ascii="Century Gothic" w:hAnsi="Century Gothic" w:cs="Tahoma"/>
                <w:b/>
                <w:lang w:val="es-MX"/>
              </w:rPr>
              <w:t xml:space="preserve"> de julio de 2023</w:t>
            </w:r>
          </w:p>
          <w:p w14:paraId="4523DC26" w14:textId="1A9C6536" w:rsidR="00075995" w:rsidRPr="005069B5" w:rsidRDefault="00075995" w:rsidP="0004161E">
            <w:pPr>
              <w:rPr>
                <w:rFonts w:ascii="Century Gothic" w:hAnsi="Century Gothic" w:cs="Tahoma"/>
                <w:lang w:val="es-MX"/>
              </w:rPr>
            </w:pPr>
            <w:r w:rsidRPr="005069B5">
              <w:rPr>
                <w:rFonts w:ascii="Century Gothic" w:hAnsi="Century Gothic" w:cs="Tahoma"/>
                <w:lang w:val="es-MX"/>
              </w:rPr>
              <w:t>Actualización de la terminología y el t</w:t>
            </w:r>
            <w:r w:rsidR="00E90E4F" w:rsidRPr="005069B5">
              <w:rPr>
                <w:rFonts w:ascii="Century Gothic" w:hAnsi="Century Gothic" w:cs="Tahoma"/>
                <w:lang w:val="es-MX"/>
              </w:rPr>
              <w:t>é</w:t>
            </w:r>
            <w:r w:rsidRPr="005069B5">
              <w:rPr>
                <w:rFonts w:ascii="Century Gothic" w:hAnsi="Century Gothic" w:cs="Tahoma"/>
                <w:lang w:val="es-MX"/>
              </w:rPr>
              <w:t xml:space="preserve">rmino </w:t>
            </w:r>
            <w:r w:rsidR="00466368" w:rsidRPr="005069B5">
              <w:rPr>
                <w:rFonts w:ascii="Century Gothic" w:hAnsi="Century Gothic" w:cs="Tahoma"/>
                <w:lang w:val="es-MX"/>
              </w:rPr>
              <w:t>de</w:t>
            </w:r>
            <w:r w:rsidRPr="005069B5">
              <w:rPr>
                <w:rFonts w:ascii="Century Gothic" w:hAnsi="Century Gothic" w:cs="Tahoma"/>
                <w:lang w:val="es-MX"/>
              </w:rPr>
              <w:t xml:space="preserve"> respuesta</w:t>
            </w:r>
            <w:r w:rsidR="00466368" w:rsidRPr="005069B5">
              <w:rPr>
                <w:rFonts w:ascii="Century Gothic" w:hAnsi="Century Gothic" w:cs="Tahoma"/>
                <w:lang w:val="es-MX"/>
              </w:rPr>
              <w:t xml:space="preserve"> de</w:t>
            </w:r>
            <w:r w:rsidRPr="005069B5">
              <w:rPr>
                <w:rFonts w:ascii="Century Gothic" w:hAnsi="Century Gothic" w:cs="Tahoma"/>
                <w:lang w:val="es-MX"/>
              </w:rPr>
              <w:t xml:space="preserve"> las </w:t>
            </w:r>
            <w:proofErr w:type="spellStart"/>
            <w:r w:rsidRPr="005069B5">
              <w:rPr>
                <w:rFonts w:ascii="Century Gothic" w:hAnsi="Century Gothic" w:cs="Tahoma"/>
                <w:lang w:val="es-MX"/>
              </w:rPr>
              <w:t>P</w:t>
            </w:r>
            <w:r w:rsidR="00004C8F" w:rsidRPr="005069B5">
              <w:rPr>
                <w:rFonts w:ascii="Century Gothic" w:hAnsi="Century Gothic" w:cs="Tahoma"/>
                <w:lang w:val="es-MX"/>
              </w:rPr>
              <w:t>qr´s</w:t>
            </w:r>
            <w:proofErr w:type="spellEnd"/>
            <w:r w:rsidR="0002455E" w:rsidRPr="005069B5">
              <w:rPr>
                <w:rFonts w:ascii="Century Gothic" w:hAnsi="Century Gothic" w:cs="Tahoma"/>
                <w:lang w:val="es-MX"/>
              </w:rPr>
              <w:t xml:space="preserve"> y la descripción de la actividad del paso </w:t>
            </w:r>
            <w:r w:rsidR="00466368" w:rsidRPr="005069B5">
              <w:rPr>
                <w:rFonts w:ascii="Century Gothic" w:hAnsi="Century Gothic" w:cs="Tahoma"/>
                <w:lang w:val="es-MX"/>
              </w:rPr>
              <w:t xml:space="preserve">No. </w:t>
            </w:r>
            <w:r w:rsidR="0002455E" w:rsidRPr="005069B5">
              <w:rPr>
                <w:rFonts w:ascii="Century Gothic" w:hAnsi="Century Gothic" w:cs="Tahoma"/>
                <w:lang w:val="es-MX"/>
              </w:rPr>
              <w:t>4</w:t>
            </w:r>
            <w:r w:rsidR="00E90E4F" w:rsidRPr="005069B5">
              <w:rPr>
                <w:rFonts w:ascii="Century Gothic" w:hAnsi="Century Gothic" w:cs="Tahoma"/>
                <w:lang w:val="es-MX"/>
              </w:rPr>
              <w:t>.</w:t>
            </w:r>
          </w:p>
          <w:p w14:paraId="404CFD2C" w14:textId="03C69DCB" w:rsidR="00004C8F" w:rsidRPr="005069B5" w:rsidRDefault="00004C8F" w:rsidP="0004161E">
            <w:pPr>
              <w:rPr>
                <w:rFonts w:ascii="Century Gothic" w:hAnsi="Century Gothic" w:cs="Tahoma"/>
                <w:lang w:val="es-MX"/>
              </w:rPr>
            </w:pPr>
            <w:r w:rsidRPr="005069B5">
              <w:rPr>
                <w:rFonts w:ascii="Century Gothic" w:hAnsi="Century Gothic" w:cs="Tahoma"/>
                <w:lang w:val="es-MX"/>
              </w:rPr>
              <w:t xml:space="preserve">En el numeral 5.1 Respuesta al cliente </w:t>
            </w:r>
            <w:r w:rsidR="001F2670" w:rsidRPr="005069B5">
              <w:rPr>
                <w:rFonts w:ascii="Century Gothic" w:hAnsi="Century Gothic" w:cs="Tahoma"/>
                <w:lang w:val="es-MX"/>
              </w:rPr>
              <w:t>se ajustaron los tiempos.</w:t>
            </w:r>
          </w:p>
          <w:p w14:paraId="43791C16" w14:textId="1A5AF04B" w:rsidR="00004C8F" w:rsidRPr="005069B5" w:rsidRDefault="001F2670" w:rsidP="0004161E">
            <w:pPr>
              <w:rPr>
                <w:rFonts w:ascii="Century Gothic" w:hAnsi="Century Gothic" w:cs="Tahoma"/>
                <w:lang w:val="es-MX"/>
              </w:rPr>
            </w:pPr>
            <w:r w:rsidRPr="005069B5">
              <w:rPr>
                <w:rFonts w:ascii="Century Gothic" w:hAnsi="Century Gothic" w:cs="Tahoma"/>
                <w:lang w:val="es-MX"/>
              </w:rPr>
              <w:t>Ajuste paso No. 4 Descripción de Actividades ajustando tiempos</w:t>
            </w:r>
            <w:r w:rsidR="0048375F" w:rsidRPr="005069B5">
              <w:rPr>
                <w:rFonts w:ascii="Century Gothic" w:hAnsi="Century Gothic" w:cs="Tahoma"/>
                <w:lang w:val="es-MX"/>
              </w:rPr>
              <w:t>.</w:t>
            </w:r>
            <w:r w:rsidR="00D5159C" w:rsidRPr="005069B5">
              <w:rPr>
                <w:rFonts w:ascii="Century Gothic" w:hAnsi="Century Gothic" w:cs="Tahoma"/>
                <w:lang w:val="es-MX"/>
              </w:rPr>
              <w:t xml:space="preserve"> PL</w:t>
            </w:r>
          </w:p>
        </w:tc>
      </w:tr>
      <w:tr w:rsidR="00A22208" w:rsidRPr="005069B5" w14:paraId="02400B05" w14:textId="77777777" w:rsidTr="00700C48">
        <w:trPr>
          <w:cantSplit/>
          <w:trHeight w:val="345"/>
        </w:trPr>
        <w:tc>
          <w:tcPr>
            <w:tcW w:w="1843" w:type="dxa"/>
            <w:vAlign w:val="center"/>
          </w:tcPr>
          <w:p w14:paraId="56A355A2" w14:textId="6DF3676D" w:rsidR="00A22208" w:rsidRPr="005069B5" w:rsidRDefault="00A22208" w:rsidP="0004161E">
            <w:pPr>
              <w:jc w:val="center"/>
              <w:rPr>
                <w:rFonts w:ascii="Century Gothic" w:hAnsi="Century Gothic" w:cs="Tahoma"/>
                <w:lang w:val="es-MX"/>
              </w:rPr>
            </w:pPr>
            <w:r w:rsidRPr="005069B5">
              <w:rPr>
                <w:rFonts w:ascii="Century Gothic" w:hAnsi="Century Gothic" w:cs="Tahoma"/>
                <w:lang w:val="es-MX"/>
              </w:rPr>
              <w:t>7</w:t>
            </w:r>
          </w:p>
        </w:tc>
        <w:tc>
          <w:tcPr>
            <w:tcW w:w="7655" w:type="dxa"/>
            <w:vAlign w:val="center"/>
          </w:tcPr>
          <w:p w14:paraId="533FCB33" w14:textId="7BA504D0" w:rsidR="00A22208" w:rsidRPr="005069B5" w:rsidRDefault="00524468" w:rsidP="0004161E">
            <w:pPr>
              <w:rPr>
                <w:rFonts w:ascii="Century Gothic" w:hAnsi="Century Gothic" w:cs="Tahoma"/>
                <w:b/>
                <w:lang w:val="es-MX"/>
              </w:rPr>
            </w:pPr>
            <w:r w:rsidRPr="005069B5">
              <w:rPr>
                <w:rFonts w:ascii="Century Gothic" w:hAnsi="Century Gothic" w:cs="Tahoma"/>
                <w:b/>
                <w:lang w:val="es-MX"/>
              </w:rPr>
              <w:t>14</w:t>
            </w:r>
            <w:r w:rsidR="00A22208" w:rsidRPr="005069B5">
              <w:rPr>
                <w:rFonts w:ascii="Century Gothic" w:hAnsi="Century Gothic" w:cs="Tahoma"/>
                <w:b/>
                <w:lang w:val="es-MX"/>
              </w:rPr>
              <w:t xml:space="preserve"> de agosto de 2023</w:t>
            </w:r>
          </w:p>
          <w:p w14:paraId="53190776" w14:textId="671F3336" w:rsidR="00A22208" w:rsidRPr="005069B5" w:rsidRDefault="00A22208" w:rsidP="0004161E">
            <w:pPr>
              <w:rPr>
                <w:rFonts w:ascii="Century Gothic" w:hAnsi="Century Gothic" w:cs="Tahoma"/>
                <w:bCs/>
                <w:lang w:val="es-MX"/>
              </w:rPr>
            </w:pPr>
            <w:r w:rsidRPr="005069B5">
              <w:rPr>
                <w:rFonts w:ascii="Century Gothic" w:hAnsi="Century Gothic" w:cs="Tahoma"/>
                <w:bCs/>
                <w:lang w:val="es-MX"/>
              </w:rPr>
              <w:t>Se amplía la descripción del paso 6</w:t>
            </w:r>
            <w:r w:rsidR="001371BD" w:rsidRPr="005069B5">
              <w:rPr>
                <w:rFonts w:ascii="Century Gothic" w:hAnsi="Century Gothic" w:cs="Tahoma"/>
                <w:bCs/>
                <w:lang w:val="es-MX"/>
              </w:rPr>
              <w:t>,</w:t>
            </w:r>
            <w:r w:rsidRPr="005069B5">
              <w:rPr>
                <w:rFonts w:ascii="Century Gothic" w:hAnsi="Century Gothic" w:cs="Tahoma"/>
                <w:bCs/>
                <w:lang w:val="es-MX"/>
              </w:rPr>
              <w:t xml:space="preserve"> especificando el tiempo para el envío de la evidencia </w:t>
            </w:r>
            <w:proofErr w:type="spellStart"/>
            <w:r w:rsidRPr="005069B5">
              <w:rPr>
                <w:rFonts w:ascii="Century Gothic" w:hAnsi="Century Gothic" w:cs="Tahoma"/>
                <w:bCs/>
                <w:lang w:val="es-MX"/>
              </w:rPr>
              <w:t>certimail</w:t>
            </w:r>
            <w:proofErr w:type="spellEnd"/>
            <w:r w:rsidRPr="005069B5">
              <w:rPr>
                <w:rFonts w:ascii="Century Gothic" w:hAnsi="Century Gothic" w:cs="Tahoma"/>
                <w:bCs/>
                <w:lang w:val="es-MX"/>
              </w:rPr>
              <w:t xml:space="preserve"> por parte del funcionario de correspondencia. </w:t>
            </w:r>
            <w:r w:rsidR="00D5159C" w:rsidRPr="005069B5">
              <w:rPr>
                <w:rFonts w:ascii="Century Gothic" w:hAnsi="Century Gothic" w:cs="Tahoma"/>
                <w:bCs/>
                <w:lang w:val="es-MX"/>
              </w:rPr>
              <w:t>PL</w:t>
            </w:r>
          </w:p>
        </w:tc>
      </w:tr>
      <w:tr w:rsidR="00400AC3" w:rsidRPr="005069B5" w14:paraId="7A3A71F8" w14:textId="77777777" w:rsidTr="00700C48">
        <w:trPr>
          <w:cantSplit/>
          <w:trHeight w:val="345"/>
        </w:trPr>
        <w:tc>
          <w:tcPr>
            <w:tcW w:w="1843" w:type="dxa"/>
            <w:vAlign w:val="center"/>
          </w:tcPr>
          <w:p w14:paraId="0A2C803B" w14:textId="2F334370" w:rsidR="00400AC3" w:rsidRPr="005069B5" w:rsidRDefault="00400AC3" w:rsidP="0004161E">
            <w:pPr>
              <w:jc w:val="center"/>
              <w:rPr>
                <w:rFonts w:ascii="Century Gothic" w:hAnsi="Century Gothic" w:cs="Tahoma"/>
                <w:lang w:val="es-MX"/>
              </w:rPr>
            </w:pPr>
            <w:r w:rsidRPr="005069B5">
              <w:rPr>
                <w:rFonts w:ascii="Century Gothic" w:hAnsi="Century Gothic" w:cs="Tahoma"/>
                <w:lang w:val="es-MX"/>
              </w:rPr>
              <w:t>8</w:t>
            </w:r>
          </w:p>
        </w:tc>
        <w:tc>
          <w:tcPr>
            <w:tcW w:w="7655" w:type="dxa"/>
            <w:vAlign w:val="center"/>
          </w:tcPr>
          <w:p w14:paraId="6FC65BC3" w14:textId="77777777" w:rsidR="00400AC3" w:rsidRPr="005069B5" w:rsidRDefault="00400AC3" w:rsidP="0004161E">
            <w:pPr>
              <w:rPr>
                <w:rFonts w:ascii="Century Gothic" w:hAnsi="Century Gothic" w:cs="Tahoma"/>
                <w:b/>
                <w:lang w:val="es-MX"/>
              </w:rPr>
            </w:pPr>
            <w:r w:rsidRPr="005069B5">
              <w:rPr>
                <w:rFonts w:ascii="Century Gothic" w:hAnsi="Century Gothic" w:cs="Tahoma"/>
                <w:b/>
                <w:lang w:val="es-MX"/>
              </w:rPr>
              <w:t>22 de abril de 2024</w:t>
            </w:r>
          </w:p>
          <w:p w14:paraId="6B47BC02" w14:textId="3027E540" w:rsidR="00400AC3" w:rsidRPr="005069B5" w:rsidRDefault="00176A05" w:rsidP="0004161E">
            <w:pPr>
              <w:rPr>
                <w:rFonts w:ascii="Century Gothic" w:hAnsi="Century Gothic" w:cs="Tahoma"/>
                <w:bCs/>
                <w:lang w:val="es-MX"/>
              </w:rPr>
            </w:pPr>
            <w:r w:rsidRPr="005069B5">
              <w:rPr>
                <w:rFonts w:ascii="Century Gothic" w:hAnsi="Century Gothic" w:cs="Tahoma"/>
                <w:bCs/>
                <w:lang w:val="es-MX"/>
              </w:rPr>
              <w:t>Se modifica el objet</w:t>
            </w:r>
            <w:r w:rsidR="002B1297" w:rsidRPr="005069B5">
              <w:rPr>
                <w:rFonts w:ascii="Century Gothic" w:hAnsi="Century Gothic" w:cs="Tahoma"/>
                <w:bCs/>
                <w:lang w:val="es-MX"/>
              </w:rPr>
              <w:t>ivo No. 1</w:t>
            </w:r>
          </w:p>
          <w:p w14:paraId="228CED15" w14:textId="6FAB2D82" w:rsidR="00176A05" w:rsidRPr="005069B5" w:rsidRDefault="00176A05" w:rsidP="0004161E">
            <w:pPr>
              <w:rPr>
                <w:rFonts w:ascii="Century Gothic" w:hAnsi="Century Gothic" w:cs="Tahoma"/>
                <w:bCs/>
                <w:lang w:val="es-MX"/>
              </w:rPr>
            </w:pPr>
            <w:r w:rsidRPr="005069B5">
              <w:rPr>
                <w:rFonts w:ascii="Century Gothic" w:hAnsi="Century Gothic" w:cs="Tahoma"/>
                <w:bCs/>
                <w:lang w:val="es-MX"/>
              </w:rPr>
              <w:t xml:space="preserve">Se amplio el alcance </w:t>
            </w:r>
            <w:r w:rsidR="002B1297" w:rsidRPr="005069B5">
              <w:rPr>
                <w:rFonts w:ascii="Century Gothic" w:hAnsi="Century Gothic" w:cs="Tahoma"/>
                <w:bCs/>
                <w:lang w:val="es-MX"/>
              </w:rPr>
              <w:t>No. 2</w:t>
            </w:r>
          </w:p>
          <w:p w14:paraId="0F8E5FEB" w14:textId="594FE146" w:rsidR="00176A05" w:rsidRPr="005069B5" w:rsidRDefault="00176A05" w:rsidP="0004161E">
            <w:pPr>
              <w:rPr>
                <w:rFonts w:ascii="Century Gothic" w:hAnsi="Century Gothic" w:cs="Tahoma"/>
                <w:bCs/>
                <w:lang w:val="es-MX"/>
              </w:rPr>
            </w:pPr>
            <w:r w:rsidRPr="005069B5">
              <w:rPr>
                <w:rFonts w:ascii="Century Gothic" w:hAnsi="Century Gothic" w:cs="Tahoma"/>
                <w:bCs/>
                <w:lang w:val="es-MX"/>
              </w:rPr>
              <w:t xml:space="preserve">Se amplio la terminología </w:t>
            </w:r>
            <w:r w:rsidR="002B1297" w:rsidRPr="005069B5">
              <w:rPr>
                <w:rFonts w:ascii="Century Gothic" w:hAnsi="Century Gothic" w:cs="Tahoma"/>
                <w:bCs/>
                <w:lang w:val="es-MX"/>
              </w:rPr>
              <w:t>No. 3</w:t>
            </w:r>
          </w:p>
          <w:p w14:paraId="62E2B305" w14:textId="4398C66A" w:rsidR="002B1297" w:rsidRPr="005069B5" w:rsidRDefault="002B1297" w:rsidP="0004161E">
            <w:pPr>
              <w:rPr>
                <w:rFonts w:ascii="Century Gothic" w:hAnsi="Century Gothic" w:cs="Tahoma"/>
                <w:bCs/>
                <w:lang w:val="es-MX"/>
              </w:rPr>
            </w:pPr>
            <w:r w:rsidRPr="005069B5">
              <w:rPr>
                <w:rFonts w:ascii="Century Gothic" w:hAnsi="Century Gothic" w:cs="Tahoma"/>
                <w:bCs/>
                <w:lang w:val="es-MX"/>
              </w:rPr>
              <w:t>Se cambio la codificación de un formato No. 4</w:t>
            </w:r>
          </w:p>
          <w:p w14:paraId="63AEE01A" w14:textId="6A6F1403" w:rsidR="002B1297" w:rsidRPr="005069B5" w:rsidRDefault="002B1297" w:rsidP="0004161E">
            <w:pPr>
              <w:rPr>
                <w:rFonts w:ascii="Century Gothic" w:hAnsi="Century Gothic" w:cs="Tahoma"/>
                <w:bCs/>
                <w:lang w:val="es-MX"/>
              </w:rPr>
            </w:pPr>
            <w:r w:rsidRPr="005069B5">
              <w:rPr>
                <w:rFonts w:ascii="Century Gothic" w:hAnsi="Century Gothic" w:cs="Tahoma"/>
                <w:bCs/>
                <w:lang w:val="es-MX"/>
              </w:rPr>
              <w:t>Se amplio las consideraciones generales No. 5</w:t>
            </w:r>
          </w:p>
          <w:p w14:paraId="160B71BE" w14:textId="7EE12B9E" w:rsidR="002B1297" w:rsidRPr="005069B5" w:rsidRDefault="002B1297" w:rsidP="0004161E">
            <w:pPr>
              <w:rPr>
                <w:rFonts w:ascii="Century Gothic" w:hAnsi="Century Gothic" w:cs="Tahoma"/>
                <w:bCs/>
                <w:lang w:val="es-MX"/>
              </w:rPr>
            </w:pPr>
            <w:r w:rsidRPr="005069B5">
              <w:rPr>
                <w:rFonts w:ascii="Century Gothic" w:hAnsi="Century Gothic" w:cs="Tahoma"/>
                <w:bCs/>
                <w:lang w:val="es-MX"/>
              </w:rPr>
              <w:t>Se amplio la respuesta al cliente No. 5.1</w:t>
            </w:r>
            <w:r w:rsidR="00D5159C" w:rsidRPr="005069B5">
              <w:rPr>
                <w:rFonts w:ascii="Century Gothic" w:hAnsi="Century Gothic" w:cs="Tahoma"/>
                <w:bCs/>
                <w:lang w:val="es-MX"/>
              </w:rPr>
              <w:t xml:space="preserve"> </w:t>
            </w:r>
          </w:p>
          <w:p w14:paraId="683FFF85" w14:textId="2A0F5FC1" w:rsidR="00D5159C" w:rsidRPr="005069B5" w:rsidRDefault="00D5159C" w:rsidP="0004161E">
            <w:pPr>
              <w:rPr>
                <w:rFonts w:ascii="Century Gothic" w:hAnsi="Century Gothic" w:cs="Tahoma"/>
                <w:b/>
                <w:lang w:val="es-MX"/>
              </w:rPr>
            </w:pPr>
            <w:r w:rsidRPr="005069B5">
              <w:rPr>
                <w:rFonts w:ascii="Century Gothic" w:hAnsi="Century Gothic" w:cs="Tahoma"/>
                <w:bCs/>
                <w:lang w:val="es-MX"/>
              </w:rPr>
              <w:t>Se modifico en su totalidad la descripción de actividades No. 6 PL</w:t>
            </w:r>
          </w:p>
        </w:tc>
      </w:tr>
      <w:tr w:rsidR="003E7F60" w:rsidRPr="005069B5" w14:paraId="387F35C2" w14:textId="77777777" w:rsidTr="00700C48">
        <w:trPr>
          <w:cantSplit/>
          <w:trHeight w:val="345"/>
        </w:trPr>
        <w:tc>
          <w:tcPr>
            <w:tcW w:w="1843" w:type="dxa"/>
            <w:vAlign w:val="center"/>
          </w:tcPr>
          <w:p w14:paraId="39BA9F4A" w14:textId="033E2E5E" w:rsidR="003E7F60" w:rsidRPr="005069B5" w:rsidRDefault="003E7F60" w:rsidP="0004161E">
            <w:pPr>
              <w:jc w:val="center"/>
              <w:rPr>
                <w:rFonts w:ascii="Century Gothic" w:hAnsi="Century Gothic" w:cs="Tahoma"/>
                <w:lang w:val="es-MX"/>
              </w:rPr>
            </w:pPr>
            <w:r>
              <w:rPr>
                <w:rFonts w:ascii="Century Gothic" w:hAnsi="Century Gothic" w:cs="Tahoma"/>
                <w:lang w:val="es-MX"/>
              </w:rPr>
              <w:t>9</w:t>
            </w:r>
          </w:p>
        </w:tc>
        <w:tc>
          <w:tcPr>
            <w:tcW w:w="7655" w:type="dxa"/>
            <w:vAlign w:val="center"/>
          </w:tcPr>
          <w:p w14:paraId="5CB7CDED" w14:textId="73F242DF" w:rsidR="003E7F60" w:rsidRDefault="003E7F60" w:rsidP="0004161E">
            <w:pPr>
              <w:rPr>
                <w:rFonts w:ascii="Century Gothic" w:hAnsi="Century Gothic" w:cs="Tahoma"/>
                <w:b/>
                <w:lang w:val="es-MX"/>
              </w:rPr>
            </w:pPr>
            <w:r>
              <w:rPr>
                <w:rFonts w:ascii="Century Gothic" w:hAnsi="Century Gothic" w:cs="Tahoma"/>
                <w:b/>
                <w:lang w:val="es-MX"/>
              </w:rPr>
              <w:t>3</w:t>
            </w:r>
            <w:r w:rsidR="007E6C36">
              <w:rPr>
                <w:rFonts w:ascii="Century Gothic" w:hAnsi="Century Gothic" w:cs="Tahoma"/>
                <w:b/>
                <w:lang w:val="es-MX"/>
              </w:rPr>
              <w:t>0</w:t>
            </w:r>
            <w:r>
              <w:rPr>
                <w:rFonts w:ascii="Century Gothic" w:hAnsi="Century Gothic" w:cs="Tahoma"/>
                <w:b/>
                <w:lang w:val="es-MX"/>
              </w:rPr>
              <w:t xml:space="preserve"> de </w:t>
            </w:r>
            <w:proofErr w:type="gramStart"/>
            <w:r>
              <w:rPr>
                <w:rFonts w:ascii="Century Gothic" w:hAnsi="Century Gothic" w:cs="Tahoma"/>
                <w:b/>
                <w:lang w:val="es-MX"/>
              </w:rPr>
              <w:t>Octubre</w:t>
            </w:r>
            <w:proofErr w:type="gramEnd"/>
            <w:r>
              <w:rPr>
                <w:rFonts w:ascii="Century Gothic" w:hAnsi="Century Gothic" w:cs="Tahoma"/>
                <w:b/>
                <w:lang w:val="es-MX"/>
              </w:rPr>
              <w:t xml:space="preserve"> de 2024</w:t>
            </w:r>
          </w:p>
          <w:p w14:paraId="477D99B9" w14:textId="646C9A70" w:rsidR="003E7F60" w:rsidRPr="003E7F60" w:rsidRDefault="003E7F60" w:rsidP="0004161E">
            <w:pPr>
              <w:rPr>
                <w:rFonts w:ascii="Century Gothic" w:hAnsi="Century Gothic" w:cs="Tahoma"/>
                <w:bCs/>
                <w:lang w:val="es-MX"/>
              </w:rPr>
            </w:pPr>
            <w:r w:rsidRPr="003E7F60">
              <w:rPr>
                <w:rFonts w:ascii="Century Gothic" w:hAnsi="Century Gothic" w:cs="Tahoma"/>
                <w:bCs/>
                <w:lang w:val="es-MX"/>
              </w:rPr>
              <w:t xml:space="preserve">Actualización de Logo </w:t>
            </w:r>
            <w:r>
              <w:rPr>
                <w:rFonts w:ascii="Century Gothic" w:hAnsi="Century Gothic" w:cs="Tahoma"/>
                <w:bCs/>
                <w:lang w:val="es-MX"/>
              </w:rPr>
              <w:br/>
              <w:t>Actualización de Elaboró, Revisó y Aprobó.</w:t>
            </w:r>
          </w:p>
        </w:tc>
      </w:tr>
      <w:tr w:rsidR="00D04559" w:rsidRPr="005069B5" w14:paraId="48C5A187" w14:textId="77777777" w:rsidTr="00700C48">
        <w:trPr>
          <w:cantSplit/>
          <w:trHeight w:val="345"/>
        </w:trPr>
        <w:tc>
          <w:tcPr>
            <w:tcW w:w="1843" w:type="dxa"/>
            <w:vAlign w:val="center"/>
          </w:tcPr>
          <w:p w14:paraId="34F24971" w14:textId="0913BE33" w:rsidR="00D04559" w:rsidRDefault="00D04559" w:rsidP="0004161E">
            <w:pPr>
              <w:jc w:val="center"/>
              <w:rPr>
                <w:rFonts w:ascii="Century Gothic" w:hAnsi="Century Gothic" w:cs="Tahoma"/>
                <w:lang w:val="es-MX"/>
              </w:rPr>
            </w:pPr>
            <w:r>
              <w:rPr>
                <w:rFonts w:ascii="Century Gothic" w:hAnsi="Century Gothic" w:cs="Tahoma"/>
                <w:lang w:val="es-MX"/>
              </w:rPr>
              <w:lastRenderedPageBreak/>
              <w:t>10</w:t>
            </w:r>
          </w:p>
        </w:tc>
        <w:tc>
          <w:tcPr>
            <w:tcW w:w="7655" w:type="dxa"/>
            <w:vAlign w:val="center"/>
          </w:tcPr>
          <w:p w14:paraId="7DA2EC22" w14:textId="77777777" w:rsidR="006B79BC" w:rsidRDefault="00D04559" w:rsidP="0004161E">
            <w:pPr>
              <w:rPr>
                <w:rFonts w:ascii="Century Gothic" w:hAnsi="Century Gothic" w:cs="Tahoma"/>
                <w:b/>
                <w:lang w:val="es-MX"/>
              </w:rPr>
            </w:pPr>
            <w:r>
              <w:rPr>
                <w:rFonts w:ascii="Century Gothic" w:hAnsi="Century Gothic" w:cs="Tahoma"/>
                <w:b/>
                <w:lang w:val="es-MX"/>
              </w:rPr>
              <w:t xml:space="preserve"> </w:t>
            </w:r>
            <w:r w:rsidR="006B79BC">
              <w:rPr>
                <w:rFonts w:ascii="Century Gothic" w:hAnsi="Century Gothic" w:cs="Tahoma"/>
                <w:b/>
                <w:lang w:val="es-MX"/>
              </w:rPr>
              <w:t>19 de mayo de 2025</w:t>
            </w:r>
          </w:p>
          <w:p w14:paraId="54D0A0D0" w14:textId="1FEAADEA" w:rsidR="006B79BC" w:rsidRDefault="006B79BC" w:rsidP="0004161E">
            <w:pPr>
              <w:rPr>
                <w:rFonts w:ascii="Century Gothic" w:hAnsi="Century Gothic" w:cs="Tahoma"/>
                <w:bCs/>
                <w:lang w:val="es-MX"/>
              </w:rPr>
            </w:pPr>
            <w:r w:rsidRPr="006B79BC">
              <w:rPr>
                <w:rFonts w:ascii="Century Gothic" w:hAnsi="Century Gothic" w:cs="Tahoma"/>
                <w:bCs/>
                <w:lang w:val="es-MX"/>
              </w:rPr>
              <w:t xml:space="preserve">Actualización </w:t>
            </w:r>
            <w:r>
              <w:rPr>
                <w:rFonts w:ascii="Century Gothic" w:hAnsi="Century Gothic" w:cs="Tahoma"/>
                <w:bCs/>
                <w:lang w:val="es-MX"/>
              </w:rPr>
              <w:t>denominación en el cargo en Lista de Distribución.</w:t>
            </w:r>
          </w:p>
          <w:p w14:paraId="4DF846EC" w14:textId="26B8E014" w:rsidR="006B79BC" w:rsidRPr="006B79BC" w:rsidRDefault="006B79BC" w:rsidP="0004161E">
            <w:pPr>
              <w:rPr>
                <w:rFonts w:ascii="Century Gothic" w:hAnsi="Century Gothic" w:cs="Tahoma"/>
                <w:bCs/>
                <w:lang w:val="es-MX"/>
              </w:rPr>
            </w:pPr>
          </w:p>
        </w:tc>
      </w:tr>
    </w:tbl>
    <w:p w14:paraId="2C2D8E34" w14:textId="77777777" w:rsidR="00467690" w:rsidRPr="005069B5" w:rsidRDefault="00467690" w:rsidP="00467690">
      <w:pPr>
        <w:rPr>
          <w:rFonts w:ascii="Century Gothic" w:hAnsi="Century Gothic" w:cs="Tahoma"/>
        </w:rPr>
      </w:pPr>
    </w:p>
    <w:p w14:paraId="4B7B7945" w14:textId="77777777" w:rsidR="00D5159C" w:rsidRPr="005069B5" w:rsidRDefault="00D5159C" w:rsidP="00467690">
      <w:pPr>
        <w:rPr>
          <w:rFonts w:ascii="Century Gothic" w:hAnsi="Century Gothic" w:cs="Tahoma"/>
        </w:rPr>
      </w:pPr>
    </w:p>
    <w:tbl>
      <w:tblPr>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975"/>
        <w:gridCol w:w="3260"/>
      </w:tblGrid>
      <w:tr w:rsidR="00467690" w:rsidRPr="005069B5" w14:paraId="33209DC9" w14:textId="77777777" w:rsidTr="006B66ED">
        <w:trPr>
          <w:cantSplit/>
        </w:trPr>
        <w:tc>
          <w:tcPr>
            <w:tcW w:w="3260" w:type="dxa"/>
            <w:shd w:val="pct10" w:color="000000" w:fill="FFFFFF"/>
          </w:tcPr>
          <w:p w14:paraId="427BCD8F" w14:textId="77777777" w:rsidR="00467690" w:rsidRPr="005069B5" w:rsidRDefault="00467690" w:rsidP="006B66ED">
            <w:pPr>
              <w:jc w:val="center"/>
              <w:rPr>
                <w:rFonts w:ascii="Century Gothic" w:hAnsi="Century Gothic" w:cs="Tahoma"/>
                <w:b/>
                <w:lang w:val="es-MX"/>
              </w:rPr>
            </w:pPr>
            <w:r w:rsidRPr="005069B5">
              <w:rPr>
                <w:rFonts w:ascii="Century Gothic" w:hAnsi="Century Gothic" w:cs="Tahoma"/>
                <w:b/>
                <w:lang w:val="es-MX"/>
              </w:rPr>
              <w:t>ELABORÓ</w:t>
            </w:r>
          </w:p>
        </w:tc>
        <w:tc>
          <w:tcPr>
            <w:tcW w:w="2975" w:type="dxa"/>
            <w:shd w:val="pct10" w:color="000000" w:fill="FFFFFF"/>
          </w:tcPr>
          <w:p w14:paraId="2289BB19" w14:textId="77777777" w:rsidR="00467690" w:rsidRPr="005069B5" w:rsidRDefault="00467690" w:rsidP="006B66ED">
            <w:pPr>
              <w:jc w:val="center"/>
              <w:rPr>
                <w:rFonts w:ascii="Century Gothic" w:hAnsi="Century Gothic" w:cs="Tahoma"/>
                <w:b/>
                <w:lang w:val="es-MX"/>
              </w:rPr>
            </w:pPr>
            <w:r w:rsidRPr="005069B5">
              <w:rPr>
                <w:rFonts w:ascii="Century Gothic" w:hAnsi="Century Gothic" w:cs="Tahoma"/>
                <w:b/>
                <w:lang w:val="es-MX"/>
              </w:rPr>
              <w:t>REVISÓ</w:t>
            </w:r>
          </w:p>
        </w:tc>
        <w:tc>
          <w:tcPr>
            <w:tcW w:w="3260" w:type="dxa"/>
            <w:shd w:val="pct10" w:color="000000" w:fill="FFFFFF"/>
          </w:tcPr>
          <w:p w14:paraId="18DB60E3" w14:textId="77777777" w:rsidR="00467690" w:rsidRPr="005069B5" w:rsidRDefault="00467690" w:rsidP="006B66ED">
            <w:pPr>
              <w:jc w:val="center"/>
              <w:rPr>
                <w:rFonts w:ascii="Century Gothic" w:hAnsi="Century Gothic" w:cs="Tahoma"/>
                <w:b/>
                <w:lang w:val="es-MX"/>
              </w:rPr>
            </w:pPr>
            <w:r w:rsidRPr="005069B5">
              <w:rPr>
                <w:rFonts w:ascii="Century Gothic" w:hAnsi="Century Gothic" w:cs="Tahoma"/>
                <w:b/>
                <w:lang w:val="es-MX"/>
              </w:rPr>
              <w:t>APROBÓ</w:t>
            </w:r>
          </w:p>
        </w:tc>
      </w:tr>
      <w:tr w:rsidR="00314B2A" w:rsidRPr="005069B5" w14:paraId="0EB3F03D" w14:textId="77777777" w:rsidTr="00A56036">
        <w:trPr>
          <w:cantSplit/>
        </w:trPr>
        <w:tc>
          <w:tcPr>
            <w:tcW w:w="3260" w:type="dxa"/>
            <w:vAlign w:val="center"/>
          </w:tcPr>
          <w:p w14:paraId="05520024" w14:textId="6FE83848" w:rsidR="00314B2A" w:rsidRPr="005069B5" w:rsidRDefault="00314B2A" w:rsidP="00314B2A">
            <w:pPr>
              <w:pStyle w:val="Textonotapie"/>
              <w:rPr>
                <w:rFonts w:ascii="Century Gothic" w:hAnsi="Century Gothic" w:cs="Tahoma"/>
                <w:lang w:val="es-MX"/>
              </w:rPr>
            </w:pPr>
            <w:r w:rsidRPr="005069B5">
              <w:rPr>
                <w:rFonts w:ascii="Century Gothic" w:hAnsi="Century Gothic" w:cs="Tahoma"/>
                <w:b/>
                <w:lang w:val="es-MX"/>
              </w:rPr>
              <w:t xml:space="preserve">Nombre: </w:t>
            </w:r>
            <w:r w:rsidR="00400AC3" w:rsidRPr="005069B5">
              <w:rPr>
                <w:rFonts w:ascii="Century Gothic" w:hAnsi="Century Gothic" w:cs="Tahoma"/>
                <w:bCs/>
                <w:lang w:val="es-MX"/>
              </w:rPr>
              <w:t>Sandra Helena Duarte</w:t>
            </w:r>
            <w:r w:rsidR="00DA7A79" w:rsidRPr="005069B5">
              <w:rPr>
                <w:rFonts w:ascii="Century Gothic" w:hAnsi="Century Gothic" w:cs="Tahoma"/>
                <w:b/>
                <w:lang w:val="es-MX"/>
              </w:rPr>
              <w:t xml:space="preserve"> </w:t>
            </w:r>
          </w:p>
        </w:tc>
        <w:tc>
          <w:tcPr>
            <w:tcW w:w="2975" w:type="dxa"/>
            <w:vAlign w:val="center"/>
          </w:tcPr>
          <w:p w14:paraId="35DC0992" w14:textId="544B5381" w:rsidR="00314B2A" w:rsidRPr="005069B5" w:rsidRDefault="00314B2A" w:rsidP="00314B2A">
            <w:pPr>
              <w:pStyle w:val="Textonotapie"/>
              <w:rPr>
                <w:rFonts w:ascii="Century Gothic" w:hAnsi="Century Gothic" w:cs="Tahoma"/>
                <w:lang w:val="es-MX"/>
              </w:rPr>
            </w:pPr>
            <w:r w:rsidRPr="005069B5">
              <w:rPr>
                <w:rFonts w:ascii="Century Gothic" w:hAnsi="Century Gothic" w:cs="Tahoma"/>
                <w:b/>
                <w:lang w:val="es-MX"/>
              </w:rPr>
              <w:t>Nombre:</w:t>
            </w:r>
            <w:r w:rsidR="00D5159C" w:rsidRPr="005069B5">
              <w:rPr>
                <w:rFonts w:ascii="Century Gothic" w:hAnsi="Century Gothic" w:cs="Tahoma"/>
                <w:b/>
                <w:lang w:val="es-MX"/>
              </w:rPr>
              <w:t xml:space="preserve"> </w:t>
            </w:r>
            <w:r w:rsidR="00E044CD" w:rsidRPr="005069B5">
              <w:rPr>
                <w:rFonts w:ascii="Century Gothic" w:hAnsi="Century Gothic" w:cs="Tahoma"/>
                <w:bCs/>
                <w:lang w:val="es-MX"/>
              </w:rPr>
              <w:t>Sandra Helena Duarte</w:t>
            </w:r>
          </w:p>
        </w:tc>
        <w:tc>
          <w:tcPr>
            <w:tcW w:w="3260" w:type="dxa"/>
          </w:tcPr>
          <w:p w14:paraId="5567EB1F" w14:textId="467FA707" w:rsidR="00314B2A" w:rsidRPr="005069B5" w:rsidRDefault="00314B2A" w:rsidP="00314B2A">
            <w:pPr>
              <w:pStyle w:val="Textonotapie"/>
              <w:rPr>
                <w:rFonts w:ascii="Century Gothic" w:hAnsi="Century Gothic" w:cs="Tahoma"/>
                <w:lang w:val="es-MX"/>
              </w:rPr>
            </w:pPr>
            <w:r w:rsidRPr="005069B5">
              <w:rPr>
                <w:rFonts w:ascii="Century Gothic" w:hAnsi="Century Gothic" w:cs="Arial"/>
                <w:b/>
              </w:rPr>
              <w:t>Nombre:</w:t>
            </w:r>
            <w:r w:rsidRPr="005069B5">
              <w:rPr>
                <w:rFonts w:ascii="Century Gothic" w:hAnsi="Century Gothic" w:cs="Arial"/>
              </w:rPr>
              <w:t xml:space="preserve"> María del Carmen García López</w:t>
            </w:r>
          </w:p>
        </w:tc>
      </w:tr>
      <w:tr w:rsidR="00314B2A" w:rsidRPr="005069B5" w14:paraId="03D4AF3A" w14:textId="77777777" w:rsidTr="00A56036">
        <w:trPr>
          <w:cantSplit/>
        </w:trPr>
        <w:tc>
          <w:tcPr>
            <w:tcW w:w="3260" w:type="dxa"/>
            <w:vAlign w:val="center"/>
          </w:tcPr>
          <w:p w14:paraId="2813FDD2" w14:textId="4C6A677E" w:rsidR="00314B2A" w:rsidRPr="005069B5" w:rsidRDefault="00314B2A" w:rsidP="00314B2A">
            <w:pPr>
              <w:jc w:val="both"/>
              <w:rPr>
                <w:rFonts w:ascii="Century Gothic" w:hAnsi="Century Gothic" w:cs="Tahoma"/>
                <w:lang w:val="es-MX"/>
              </w:rPr>
            </w:pPr>
            <w:r w:rsidRPr="005069B5">
              <w:rPr>
                <w:rFonts w:ascii="Century Gothic" w:hAnsi="Century Gothic" w:cs="Tahoma"/>
                <w:b/>
                <w:lang w:val="es-MX"/>
              </w:rPr>
              <w:t>Cargo:</w:t>
            </w:r>
            <w:r w:rsidRPr="005069B5">
              <w:rPr>
                <w:rFonts w:ascii="Century Gothic" w:hAnsi="Century Gothic" w:cs="Tahoma"/>
                <w:lang w:val="es-MX"/>
              </w:rPr>
              <w:t xml:space="preserve"> </w:t>
            </w:r>
            <w:r w:rsidR="00DA7A79" w:rsidRPr="005069B5">
              <w:rPr>
                <w:rFonts w:ascii="Century Gothic" w:hAnsi="Century Gothic" w:cs="Tahoma"/>
                <w:lang w:val="es-MX"/>
              </w:rPr>
              <w:t>Técnico I PQR´S</w:t>
            </w:r>
          </w:p>
        </w:tc>
        <w:tc>
          <w:tcPr>
            <w:tcW w:w="2975" w:type="dxa"/>
            <w:vAlign w:val="center"/>
          </w:tcPr>
          <w:p w14:paraId="21FD3AD5" w14:textId="7A800B06" w:rsidR="00314B2A" w:rsidRPr="005069B5" w:rsidRDefault="00314B2A" w:rsidP="00314B2A">
            <w:pPr>
              <w:rPr>
                <w:rFonts w:ascii="Century Gothic" w:hAnsi="Century Gothic" w:cs="Tahoma"/>
                <w:lang w:val="es-MX"/>
              </w:rPr>
            </w:pPr>
            <w:r w:rsidRPr="005069B5">
              <w:rPr>
                <w:rFonts w:ascii="Century Gothic" w:hAnsi="Century Gothic" w:cs="Tahoma"/>
                <w:b/>
                <w:lang w:val="es-MX"/>
              </w:rPr>
              <w:t>Cargo:</w:t>
            </w:r>
            <w:r w:rsidRPr="005069B5">
              <w:rPr>
                <w:rFonts w:ascii="Century Gothic" w:hAnsi="Century Gothic" w:cs="Tahoma"/>
                <w:lang w:val="es-MX"/>
              </w:rPr>
              <w:t xml:space="preserve"> </w:t>
            </w:r>
            <w:r w:rsidR="00F0149B" w:rsidRPr="005069B5">
              <w:rPr>
                <w:rFonts w:ascii="Century Gothic" w:hAnsi="Century Gothic" w:cs="Tahoma"/>
                <w:lang w:val="es-MX"/>
              </w:rPr>
              <w:t>Técnico I PQR´S</w:t>
            </w:r>
          </w:p>
        </w:tc>
        <w:tc>
          <w:tcPr>
            <w:tcW w:w="3260" w:type="dxa"/>
          </w:tcPr>
          <w:p w14:paraId="0AC6B32E" w14:textId="7EB36347" w:rsidR="00314B2A" w:rsidRPr="005069B5" w:rsidRDefault="00314B2A" w:rsidP="00314B2A">
            <w:pPr>
              <w:jc w:val="both"/>
              <w:rPr>
                <w:rFonts w:ascii="Century Gothic" w:hAnsi="Century Gothic" w:cs="Tahoma"/>
                <w:lang w:val="es-MX"/>
              </w:rPr>
            </w:pPr>
            <w:r w:rsidRPr="005069B5">
              <w:rPr>
                <w:rFonts w:ascii="Century Gothic" w:hAnsi="Century Gothic" w:cs="Arial"/>
                <w:b/>
              </w:rPr>
              <w:t>Cargo:</w:t>
            </w:r>
            <w:r w:rsidR="006B5207" w:rsidRPr="005069B5">
              <w:rPr>
                <w:rFonts w:ascii="Century Gothic" w:hAnsi="Century Gothic" w:cs="Arial"/>
                <w:b/>
              </w:rPr>
              <w:t xml:space="preserve"> </w:t>
            </w:r>
            <w:r w:rsidRPr="005069B5">
              <w:rPr>
                <w:rFonts w:ascii="Century Gothic" w:hAnsi="Century Gothic" w:cs="Arial"/>
              </w:rPr>
              <w:t>Directora Desarrollo Institucional</w:t>
            </w:r>
          </w:p>
        </w:tc>
      </w:tr>
      <w:tr w:rsidR="004D4270" w:rsidRPr="005069B5" w14:paraId="556A9DD9" w14:textId="77777777" w:rsidTr="006B66ED">
        <w:trPr>
          <w:cantSplit/>
        </w:trPr>
        <w:tc>
          <w:tcPr>
            <w:tcW w:w="3260" w:type="dxa"/>
            <w:vAlign w:val="center"/>
          </w:tcPr>
          <w:p w14:paraId="1152EA70" w14:textId="2CE0B210" w:rsidR="004D4270" w:rsidRPr="005069B5" w:rsidRDefault="004D4270" w:rsidP="004D4270">
            <w:pPr>
              <w:rPr>
                <w:rFonts w:ascii="Century Gothic" w:hAnsi="Century Gothic" w:cs="Tahoma"/>
                <w:lang w:val="es-MX"/>
              </w:rPr>
            </w:pPr>
            <w:r w:rsidRPr="005069B5">
              <w:rPr>
                <w:rFonts w:ascii="Century Gothic" w:hAnsi="Century Gothic" w:cs="Tahoma"/>
                <w:b/>
                <w:lang w:val="es-MX"/>
              </w:rPr>
              <w:t>Fecha</w:t>
            </w:r>
            <w:r w:rsidRPr="005069B5">
              <w:rPr>
                <w:rFonts w:ascii="Century Gothic" w:hAnsi="Century Gothic" w:cs="Tahoma"/>
                <w:lang w:val="es-MX"/>
              </w:rPr>
              <w:t xml:space="preserve">: </w:t>
            </w:r>
            <w:r w:rsidRPr="005069B5">
              <w:rPr>
                <w:rFonts w:ascii="Century Gothic" w:hAnsi="Century Gothic" w:cs="Tahoma"/>
                <w:color w:val="FF0000"/>
                <w:lang w:val="es-MX"/>
              </w:rPr>
              <w:t xml:space="preserve"> </w:t>
            </w:r>
            <w:r w:rsidR="006B79BC">
              <w:rPr>
                <w:rFonts w:ascii="Century Gothic" w:hAnsi="Century Gothic" w:cs="Tahoma"/>
                <w:lang w:val="es-MX"/>
              </w:rPr>
              <w:t>19 de mayo de 2025</w:t>
            </w:r>
          </w:p>
        </w:tc>
        <w:tc>
          <w:tcPr>
            <w:tcW w:w="2975" w:type="dxa"/>
            <w:vAlign w:val="center"/>
          </w:tcPr>
          <w:p w14:paraId="34F87E2A" w14:textId="488B68AE" w:rsidR="004D4270" w:rsidRPr="005069B5" w:rsidRDefault="004D4270" w:rsidP="004D4270">
            <w:pPr>
              <w:rPr>
                <w:rFonts w:ascii="Century Gothic" w:hAnsi="Century Gothic" w:cs="Tahoma"/>
                <w:lang w:val="es-MX"/>
              </w:rPr>
            </w:pPr>
            <w:r w:rsidRPr="005069B5">
              <w:rPr>
                <w:rFonts w:ascii="Century Gothic" w:hAnsi="Century Gothic" w:cs="Tahoma"/>
                <w:b/>
                <w:lang w:val="es-MX"/>
              </w:rPr>
              <w:t>Fecha:</w:t>
            </w:r>
            <w:r w:rsidRPr="005069B5">
              <w:rPr>
                <w:rFonts w:ascii="Century Gothic" w:hAnsi="Century Gothic" w:cs="Tahoma"/>
                <w:lang w:val="es-MX"/>
              </w:rPr>
              <w:t xml:space="preserve"> </w:t>
            </w:r>
            <w:r w:rsidR="006B79BC">
              <w:rPr>
                <w:rFonts w:ascii="Century Gothic" w:hAnsi="Century Gothic" w:cs="Tahoma"/>
                <w:lang w:val="es-MX"/>
              </w:rPr>
              <w:t>19 de mayo de 2025</w:t>
            </w:r>
          </w:p>
        </w:tc>
        <w:tc>
          <w:tcPr>
            <w:tcW w:w="3260" w:type="dxa"/>
            <w:vAlign w:val="center"/>
          </w:tcPr>
          <w:p w14:paraId="3C0CE2EE" w14:textId="3BA5A27A" w:rsidR="004D4270" w:rsidRPr="005069B5" w:rsidRDefault="004D4270" w:rsidP="004D4270">
            <w:pPr>
              <w:rPr>
                <w:rFonts w:ascii="Century Gothic" w:hAnsi="Century Gothic" w:cs="Tahoma"/>
                <w:lang w:val="es-MX"/>
              </w:rPr>
            </w:pPr>
            <w:r w:rsidRPr="005069B5">
              <w:rPr>
                <w:rFonts w:ascii="Century Gothic" w:hAnsi="Century Gothic" w:cs="Tahoma"/>
                <w:b/>
                <w:lang w:val="es-MX"/>
              </w:rPr>
              <w:t>Fecha</w:t>
            </w:r>
            <w:r w:rsidRPr="005069B5">
              <w:rPr>
                <w:rFonts w:ascii="Century Gothic" w:hAnsi="Century Gothic" w:cs="Tahoma"/>
                <w:lang w:val="es-MX"/>
              </w:rPr>
              <w:t xml:space="preserve">: </w:t>
            </w:r>
            <w:r w:rsidRPr="005069B5">
              <w:rPr>
                <w:rFonts w:ascii="Century Gothic" w:hAnsi="Century Gothic" w:cs="Tahoma"/>
                <w:color w:val="FF0000"/>
                <w:lang w:val="es-MX"/>
              </w:rPr>
              <w:t xml:space="preserve"> </w:t>
            </w:r>
            <w:r w:rsidR="006B79BC">
              <w:rPr>
                <w:rFonts w:ascii="Century Gothic" w:hAnsi="Century Gothic" w:cs="Tahoma"/>
                <w:lang w:val="es-MX"/>
              </w:rPr>
              <w:t>19 de mayo de 2025</w:t>
            </w:r>
          </w:p>
        </w:tc>
      </w:tr>
    </w:tbl>
    <w:p w14:paraId="3AB9EE3B" w14:textId="77777777" w:rsidR="008C1816" w:rsidRPr="005069B5" w:rsidRDefault="008C1816" w:rsidP="00467690">
      <w:pPr>
        <w:rPr>
          <w:rFonts w:ascii="Century Gothic" w:hAnsi="Century Gothic" w:cs="Tahoma"/>
        </w:rPr>
      </w:pPr>
    </w:p>
    <w:tbl>
      <w:tblPr>
        <w:tblW w:w="525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
        <w:gridCol w:w="4024"/>
        <w:gridCol w:w="680"/>
        <w:gridCol w:w="4210"/>
      </w:tblGrid>
      <w:tr w:rsidR="00467690" w:rsidRPr="005069B5" w14:paraId="4E9B99F6" w14:textId="77777777" w:rsidTr="00374D62">
        <w:trPr>
          <w:cantSplit/>
          <w:trHeight w:val="208"/>
        </w:trPr>
        <w:tc>
          <w:tcPr>
            <w:tcW w:w="5000" w:type="pct"/>
            <w:gridSpan w:val="4"/>
            <w:shd w:val="clear" w:color="auto" w:fill="E0E0E0"/>
            <w:vAlign w:val="center"/>
          </w:tcPr>
          <w:p w14:paraId="243634FD" w14:textId="77777777" w:rsidR="00467690" w:rsidRPr="005069B5" w:rsidRDefault="00467690" w:rsidP="006B66ED">
            <w:pPr>
              <w:pStyle w:val="Sinespaciado"/>
              <w:jc w:val="center"/>
              <w:rPr>
                <w:rFonts w:ascii="Century Gothic" w:hAnsi="Century Gothic" w:cs="Arial"/>
                <w:b/>
                <w:sz w:val="20"/>
                <w:szCs w:val="20"/>
                <w:lang w:eastAsia="es-ES"/>
              </w:rPr>
            </w:pPr>
            <w:r w:rsidRPr="005069B5">
              <w:rPr>
                <w:rFonts w:ascii="Century Gothic" w:hAnsi="Century Gothic" w:cs="Arial"/>
                <w:b/>
                <w:sz w:val="20"/>
                <w:szCs w:val="20"/>
                <w:lang w:eastAsia="es-ES"/>
              </w:rPr>
              <w:t>Lista de Distribución</w:t>
            </w:r>
          </w:p>
        </w:tc>
      </w:tr>
      <w:tr w:rsidR="00467690" w:rsidRPr="005069B5" w14:paraId="2DA72AF9" w14:textId="77777777" w:rsidTr="00374D62">
        <w:trPr>
          <w:cantSplit/>
          <w:trHeight w:val="219"/>
        </w:trPr>
        <w:tc>
          <w:tcPr>
            <w:tcW w:w="270" w:type="pct"/>
            <w:shd w:val="clear" w:color="auto" w:fill="E0E0E0"/>
            <w:vAlign w:val="center"/>
          </w:tcPr>
          <w:p w14:paraId="426E5A38" w14:textId="77777777" w:rsidR="00467690" w:rsidRPr="005069B5" w:rsidRDefault="00467690" w:rsidP="006B66ED">
            <w:pPr>
              <w:pStyle w:val="Sinespaciado"/>
              <w:jc w:val="center"/>
              <w:rPr>
                <w:rFonts w:ascii="Century Gothic" w:hAnsi="Century Gothic" w:cs="Arial"/>
                <w:b/>
                <w:sz w:val="20"/>
                <w:szCs w:val="20"/>
                <w:lang w:val="es-MX" w:eastAsia="es-ES"/>
              </w:rPr>
            </w:pPr>
            <w:r w:rsidRPr="005069B5">
              <w:rPr>
                <w:rFonts w:ascii="Century Gothic" w:hAnsi="Century Gothic" w:cs="Arial"/>
                <w:b/>
                <w:sz w:val="20"/>
                <w:szCs w:val="20"/>
                <w:lang w:val="es-MX" w:eastAsia="es-ES"/>
              </w:rPr>
              <w:t>No.</w:t>
            </w:r>
          </w:p>
        </w:tc>
        <w:tc>
          <w:tcPr>
            <w:tcW w:w="2135" w:type="pct"/>
            <w:shd w:val="clear" w:color="auto" w:fill="E0E0E0"/>
            <w:vAlign w:val="center"/>
          </w:tcPr>
          <w:p w14:paraId="1E87E6BF" w14:textId="77777777" w:rsidR="00467690" w:rsidRPr="005069B5" w:rsidRDefault="00467690" w:rsidP="006B66ED">
            <w:pPr>
              <w:pStyle w:val="Sinespaciado"/>
              <w:jc w:val="center"/>
              <w:rPr>
                <w:rFonts w:ascii="Century Gothic" w:hAnsi="Century Gothic" w:cs="Arial"/>
                <w:b/>
                <w:sz w:val="20"/>
                <w:szCs w:val="20"/>
                <w:lang w:val="es-MX" w:eastAsia="es-ES"/>
              </w:rPr>
            </w:pPr>
            <w:r w:rsidRPr="005069B5">
              <w:rPr>
                <w:rFonts w:ascii="Century Gothic" w:hAnsi="Century Gothic" w:cs="Arial"/>
                <w:b/>
                <w:sz w:val="20"/>
                <w:szCs w:val="20"/>
                <w:lang w:val="es-MX" w:eastAsia="es-ES"/>
              </w:rPr>
              <w:t>Cargo</w:t>
            </w:r>
          </w:p>
        </w:tc>
        <w:tc>
          <w:tcPr>
            <w:tcW w:w="361" w:type="pct"/>
            <w:shd w:val="clear" w:color="auto" w:fill="E0E0E0"/>
            <w:vAlign w:val="center"/>
          </w:tcPr>
          <w:p w14:paraId="5EABDD0A" w14:textId="77777777" w:rsidR="00467690" w:rsidRPr="005069B5" w:rsidRDefault="00467690" w:rsidP="006B66ED">
            <w:pPr>
              <w:pStyle w:val="Sinespaciado"/>
              <w:jc w:val="both"/>
              <w:rPr>
                <w:rFonts w:ascii="Century Gothic" w:hAnsi="Century Gothic" w:cs="Arial"/>
                <w:b/>
                <w:sz w:val="20"/>
                <w:szCs w:val="20"/>
                <w:lang w:val="es-MX" w:eastAsia="es-ES"/>
              </w:rPr>
            </w:pPr>
            <w:r w:rsidRPr="005069B5">
              <w:rPr>
                <w:rFonts w:ascii="Century Gothic" w:hAnsi="Century Gothic" w:cs="Arial"/>
                <w:b/>
                <w:sz w:val="20"/>
                <w:szCs w:val="20"/>
                <w:lang w:val="es-MX" w:eastAsia="es-ES"/>
              </w:rPr>
              <w:t>No.</w:t>
            </w:r>
          </w:p>
        </w:tc>
        <w:tc>
          <w:tcPr>
            <w:tcW w:w="2234" w:type="pct"/>
            <w:shd w:val="clear" w:color="auto" w:fill="E0E0E0"/>
            <w:vAlign w:val="center"/>
          </w:tcPr>
          <w:p w14:paraId="024BB68F" w14:textId="77777777" w:rsidR="00467690" w:rsidRPr="005069B5" w:rsidRDefault="00467690" w:rsidP="006B66ED">
            <w:pPr>
              <w:pStyle w:val="Sinespaciado"/>
              <w:jc w:val="center"/>
              <w:rPr>
                <w:rFonts w:ascii="Century Gothic" w:hAnsi="Century Gothic" w:cs="Arial"/>
                <w:b/>
                <w:sz w:val="20"/>
                <w:szCs w:val="20"/>
                <w:lang w:val="es-MX" w:eastAsia="es-ES"/>
              </w:rPr>
            </w:pPr>
            <w:r w:rsidRPr="005069B5">
              <w:rPr>
                <w:rFonts w:ascii="Century Gothic" w:hAnsi="Century Gothic" w:cs="Arial"/>
                <w:b/>
                <w:sz w:val="20"/>
                <w:szCs w:val="20"/>
                <w:lang w:val="es-MX" w:eastAsia="es-ES"/>
              </w:rPr>
              <w:t>Cargo</w:t>
            </w:r>
          </w:p>
        </w:tc>
      </w:tr>
      <w:tr w:rsidR="00467690" w:rsidRPr="005069B5" w14:paraId="7E0BB2E3" w14:textId="77777777" w:rsidTr="00374D62">
        <w:trPr>
          <w:cantSplit/>
          <w:trHeight w:val="281"/>
        </w:trPr>
        <w:tc>
          <w:tcPr>
            <w:tcW w:w="270" w:type="pct"/>
            <w:vAlign w:val="center"/>
          </w:tcPr>
          <w:p w14:paraId="01284D95" w14:textId="77777777" w:rsidR="00467690" w:rsidRPr="005069B5" w:rsidRDefault="00467690" w:rsidP="006B66ED">
            <w:pPr>
              <w:jc w:val="center"/>
              <w:rPr>
                <w:rFonts w:ascii="Century Gothic" w:hAnsi="Century Gothic" w:cs="Arial"/>
                <w:b/>
                <w:lang w:val="es-MX"/>
              </w:rPr>
            </w:pPr>
            <w:r w:rsidRPr="005069B5">
              <w:rPr>
                <w:rFonts w:ascii="Century Gothic" w:hAnsi="Century Gothic" w:cs="Arial"/>
                <w:b/>
                <w:lang w:val="es-MX"/>
              </w:rPr>
              <w:t>1</w:t>
            </w:r>
          </w:p>
        </w:tc>
        <w:tc>
          <w:tcPr>
            <w:tcW w:w="2135" w:type="pct"/>
            <w:vAlign w:val="center"/>
          </w:tcPr>
          <w:p w14:paraId="0234FD50" w14:textId="77777777" w:rsidR="00467690" w:rsidRPr="005069B5" w:rsidRDefault="00467690" w:rsidP="006B66ED">
            <w:pPr>
              <w:jc w:val="both"/>
              <w:rPr>
                <w:rFonts w:ascii="Century Gothic" w:hAnsi="Century Gothic" w:cs="Arial"/>
                <w:lang w:val="es-MX"/>
              </w:rPr>
            </w:pPr>
            <w:r w:rsidRPr="005069B5">
              <w:rPr>
                <w:rFonts w:ascii="Century Gothic" w:hAnsi="Century Gothic" w:cs="Tahoma"/>
                <w:lang w:val="es-MX"/>
              </w:rPr>
              <w:t>Presidente Ejecutivo</w:t>
            </w:r>
          </w:p>
        </w:tc>
        <w:tc>
          <w:tcPr>
            <w:tcW w:w="361" w:type="pct"/>
            <w:vAlign w:val="center"/>
          </w:tcPr>
          <w:p w14:paraId="45E691AC" w14:textId="77777777" w:rsidR="00467690" w:rsidRPr="005069B5" w:rsidRDefault="00467690" w:rsidP="006B66ED">
            <w:pPr>
              <w:jc w:val="center"/>
              <w:rPr>
                <w:rFonts w:ascii="Century Gothic" w:hAnsi="Century Gothic" w:cs="Arial"/>
                <w:b/>
                <w:lang w:val="es-MX"/>
              </w:rPr>
            </w:pPr>
            <w:r w:rsidRPr="005069B5">
              <w:rPr>
                <w:rFonts w:ascii="Century Gothic" w:hAnsi="Century Gothic" w:cs="Arial"/>
                <w:b/>
                <w:lang w:val="es-MX"/>
              </w:rPr>
              <w:t>2</w:t>
            </w:r>
          </w:p>
        </w:tc>
        <w:tc>
          <w:tcPr>
            <w:tcW w:w="2234" w:type="pct"/>
            <w:vAlign w:val="center"/>
          </w:tcPr>
          <w:p w14:paraId="396F4DE2" w14:textId="77777777" w:rsidR="00467690" w:rsidRPr="005069B5" w:rsidRDefault="00467690" w:rsidP="006B66ED">
            <w:pPr>
              <w:pStyle w:val="Encabezado"/>
              <w:tabs>
                <w:tab w:val="left" w:pos="708"/>
              </w:tabs>
              <w:rPr>
                <w:rFonts w:ascii="Century Gothic" w:hAnsi="Century Gothic" w:cs="Arial"/>
                <w:lang w:val="es-MX"/>
              </w:rPr>
            </w:pPr>
            <w:r w:rsidRPr="005069B5">
              <w:rPr>
                <w:rFonts w:ascii="Century Gothic" w:hAnsi="Century Gothic" w:cs="Arial"/>
                <w:lang w:val="es-MX"/>
              </w:rPr>
              <w:t xml:space="preserve">Director de </w:t>
            </w:r>
            <w:r w:rsidR="009D71D0" w:rsidRPr="005069B5">
              <w:rPr>
                <w:rFonts w:ascii="Century Gothic" w:hAnsi="Century Gothic" w:cs="Arial"/>
                <w:lang w:val="es-MX"/>
              </w:rPr>
              <w:t>Control Interno</w:t>
            </w:r>
            <w:r w:rsidRPr="005069B5">
              <w:rPr>
                <w:rFonts w:ascii="Century Gothic" w:hAnsi="Century Gothic" w:cs="Arial"/>
                <w:lang w:val="es-MX"/>
              </w:rPr>
              <w:t xml:space="preserve"> </w:t>
            </w:r>
          </w:p>
        </w:tc>
      </w:tr>
      <w:tr w:rsidR="00467690" w:rsidRPr="005069B5" w14:paraId="73508BAF" w14:textId="77777777" w:rsidTr="00374D62">
        <w:trPr>
          <w:cantSplit/>
          <w:trHeight w:val="281"/>
        </w:trPr>
        <w:tc>
          <w:tcPr>
            <w:tcW w:w="270" w:type="pct"/>
            <w:vAlign w:val="center"/>
          </w:tcPr>
          <w:p w14:paraId="21DA9BDD" w14:textId="77777777" w:rsidR="00467690" w:rsidRPr="005069B5" w:rsidRDefault="00467690" w:rsidP="006B66ED">
            <w:pPr>
              <w:jc w:val="center"/>
              <w:rPr>
                <w:rFonts w:ascii="Century Gothic" w:hAnsi="Century Gothic" w:cs="Arial"/>
                <w:b/>
                <w:lang w:val="es-MX"/>
              </w:rPr>
            </w:pPr>
            <w:r w:rsidRPr="005069B5">
              <w:rPr>
                <w:rFonts w:ascii="Century Gothic" w:hAnsi="Century Gothic" w:cs="Arial"/>
                <w:b/>
                <w:lang w:val="es-MX"/>
              </w:rPr>
              <w:t>3</w:t>
            </w:r>
          </w:p>
        </w:tc>
        <w:tc>
          <w:tcPr>
            <w:tcW w:w="2135" w:type="pct"/>
            <w:vAlign w:val="center"/>
          </w:tcPr>
          <w:p w14:paraId="5A9A2841" w14:textId="77777777" w:rsidR="00467690" w:rsidRPr="005069B5" w:rsidRDefault="00467690" w:rsidP="006B66ED">
            <w:pPr>
              <w:jc w:val="both"/>
              <w:rPr>
                <w:rFonts w:ascii="Century Gothic" w:hAnsi="Century Gothic" w:cs="Arial"/>
                <w:lang w:val="es-MX"/>
              </w:rPr>
            </w:pPr>
            <w:r w:rsidRPr="005069B5">
              <w:rPr>
                <w:rFonts w:ascii="Century Gothic" w:hAnsi="Century Gothic" w:cs="Arial"/>
                <w:lang w:val="es-MX"/>
              </w:rPr>
              <w:t xml:space="preserve">Director de </w:t>
            </w:r>
            <w:r w:rsidR="009D71D0" w:rsidRPr="005069B5">
              <w:rPr>
                <w:rFonts w:ascii="Century Gothic" w:hAnsi="Century Gothic" w:cs="Arial"/>
                <w:lang w:val="es-MX"/>
              </w:rPr>
              <w:t xml:space="preserve">Desarrollo Institucional </w:t>
            </w:r>
          </w:p>
        </w:tc>
        <w:tc>
          <w:tcPr>
            <w:tcW w:w="361" w:type="pct"/>
            <w:vAlign w:val="center"/>
          </w:tcPr>
          <w:p w14:paraId="67071D94" w14:textId="77777777" w:rsidR="00467690" w:rsidRPr="005069B5" w:rsidRDefault="00467690" w:rsidP="006B66ED">
            <w:pPr>
              <w:jc w:val="center"/>
              <w:rPr>
                <w:rFonts w:ascii="Century Gothic" w:hAnsi="Century Gothic" w:cs="Arial"/>
                <w:b/>
                <w:lang w:val="es-MX"/>
              </w:rPr>
            </w:pPr>
            <w:r w:rsidRPr="005069B5">
              <w:rPr>
                <w:rFonts w:ascii="Century Gothic" w:hAnsi="Century Gothic" w:cs="Arial"/>
                <w:b/>
                <w:lang w:val="es-MX"/>
              </w:rPr>
              <w:t>4</w:t>
            </w:r>
          </w:p>
        </w:tc>
        <w:tc>
          <w:tcPr>
            <w:tcW w:w="2234" w:type="pct"/>
            <w:vAlign w:val="center"/>
          </w:tcPr>
          <w:p w14:paraId="17069A0C" w14:textId="77777777" w:rsidR="00467690" w:rsidRPr="005069B5" w:rsidRDefault="00467690" w:rsidP="006B66ED">
            <w:pPr>
              <w:pStyle w:val="Encabezado"/>
              <w:tabs>
                <w:tab w:val="left" w:pos="708"/>
              </w:tabs>
              <w:rPr>
                <w:rFonts w:ascii="Century Gothic" w:hAnsi="Century Gothic" w:cs="Arial"/>
                <w:lang w:val="es-MX"/>
              </w:rPr>
            </w:pPr>
            <w:r w:rsidRPr="005069B5">
              <w:rPr>
                <w:rFonts w:ascii="Century Gothic" w:hAnsi="Century Gothic" w:cs="Arial"/>
                <w:lang w:val="es-MX"/>
              </w:rPr>
              <w:t>Director Administrativo y Financiero</w:t>
            </w:r>
          </w:p>
        </w:tc>
      </w:tr>
      <w:tr w:rsidR="00E25F6E" w:rsidRPr="005069B5" w14:paraId="6B4844CE" w14:textId="77777777" w:rsidTr="00374D62">
        <w:trPr>
          <w:cantSplit/>
          <w:trHeight w:val="281"/>
        </w:trPr>
        <w:tc>
          <w:tcPr>
            <w:tcW w:w="270" w:type="pct"/>
            <w:vAlign w:val="center"/>
          </w:tcPr>
          <w:p w14:paraId="740BA3CB" w14:textId="77777777" w:rsidR="00E25F6E" w:rsidRPr="005069B5" w:rsidRDefault="00CA0BD2" w:rsidP="006B66ED">
            <w:pPr>
              <w:jc w:val="center"/>
              <w:rPr>
                <w:rFonts w:ascii="Century Gothic" w:hAnsi="Century Gothic" w:cs="Arial"/>
                <w:b/>
                <w:lang w:val="es-MX"/>
              </w:rPr>
            </w:pPr>
            <w:r w:rsidRPr="005069B5">
              <w:rPr>
                <w:rFonts w:ascii="Century Gothic" w:hAnsi="Century Gothic" w:cs="Arial"/>
                <w:b/>
                <w:lang w:val="es-MX"/>
              </w:rPr>
              <w:t>5</w:t>
            </w:r>
          </w:p>
        </w:tc>
        <w:tc>
          <w:tcPr>
            <w:tcW w:w="2135" w:type="pct"/>
            <w:vAlign w:val="center"/>
          </w:tcPr>
          <w:p w14:paraId="7D97A03F" w14:textId="77777777" w:rsidR="00E25F6E" w:rsidRPr="005069B5" w:rsidRDefault="00E25F6E" w:rsidP="006B66ED">
            <w:pPr>
              <w:jc w:val="both"/>
              <w:rPr>
                <w:rFonts w:ascii="Century Gothic" w:hAnsi="Century Gothic" w:cs="Tahoma"/>
                <w:lang w:val="es-MX"/>
              </w:rPr>
            </w:pPr>
            <w:r w:rsidRPr="005069B5">
              <w:rPr>
                <w:rFonts w:ascii="Century Gothic" w:hAnsi="Century Gothic" w:cs="Tahoma"/>
                <w:lang w:val="es-MX"/>
              </w:rPr>
              <w:t>Director de Asuntos Jurídicos</w:t>
            </w:r>
          </w:p>
        </w:tc>
        <w:tc>
          <w:tcPr>
            <w:tcW w:w="361" w:type="pct"/>
            <w:vAlign w:val="center"/>
          </w:tcPr>
          <w:p w14:paraId="3CEB9AAE" w14:textId="77777777" w:rsidR="00E25F6E" w:rsidRPr="005069B5" w:rsidRDefault="00CA0BD2" w:rsidP="006B66ED">
            <w:pPr>
              <w:jc w:val="center"/>
              <w:rPr>
                <w:rFonts w:ascii="Century Gothic" w:hAnsi="Century Gothic" w:cs="Arial"/>
                <w:b/>
                <w:lang w:val="es-MX"/>
              </w:rPr>
            </w:pPr>
            <w:r w:rsidRPr="005069B5">
              <w:rPr>
                <w:rFonts w:ascii="Century Gothic" w:hAnsi="Century Gothic" w:cs="Arial"/>
                <w:b/>
                <w:lang w:val="es-MX"/>
              </w:rPr>
              <w:t>6</w:t>
            </w:r>
          </w:p>
        </w:tc>
        <w:tc>
          <w:tcPr>
            <w:tcW w:w="2234" w:type="pct"/>
            <w:vAlign w:val="center"/>
          </w:tcPr>
          <w:p w14:paraId="3599E08D" w14:textId="77777777" w:rsidR="00E25F6E" w:rsidRPr="005069B5" w:rsidRDefault="00E25F6E" w:rsidP="006B66ED">
            <w:pPr>
              <w:pStyle w:val="Encabezado"/>
              <w:tabs>
                <w:tab w:val="left" w:pos="708"/>
              </w:tabs>
              <w:rPr>
                <w:rFonts w:ascii="Century Gothic" w:hAnsi="Century Gothic" w:cs="Arial"/>
                <w:lang w:val="es-MX"/>
              </w:rPr>
            </w:pPr>
            <w:r w:rsidRPr="005069B5">
              <w:rPr>
                <w:rFonts w:ascii="Century Gothic" w:hAnsi="Century Gothic" w:cs="Arial"/>
                <w:lang w:val="es-MX"/>
              </w:rPr>
              <w:t xml:space="preserve">Director de Registros Públicos </w:t>
            </w:r>
          </w:p>
        </w:tc>
      </w:tr>
      <w:tr w:rsidR="00467690" w:rsidRPr="005069B5" w14:paraId="4BC0B3E2" w14:textId="77777777" w:rsidTr="00374D62">
        <w:trPr>
          <w:cantSplit/>
          <w:trHeight w:val="281"/>
        </w:trPr>
        <w:tc>
          <w:tcPr>
            <w:tcW w:w="270" w:type="pct"/>
            <w:vAlign w:val="center"/>
          </w:tcPr>
          <w:p w14:paraId="4E848CE5" w14:textId="77777777" w:rsidR="00467690" w:rsidRPr="005069B5" w:rsidRDefault="00CA0BD2" w:rsidP="006B66ED">
            <w:pPr>
              <w:jc w:val="center"/>
              <w:rPr>
                <w:rFonts w:ascii="Century Gothic" w:hAnsi="Century Gothic" w:cs="Arial"/>
                <w:b/>
                <w:lang w:val="es-MX"/>
              </w:rPr>
            </w:pPr>
            <w:r w:rsidRPr="005069B5">
              <w:rPr>
                <w:rFonts w:ascii="Century Gothic" w:hAnsi="Century Gothic" w:cs="Arial"/>
                <w:b/>
                <w:lang w:val="es-MX"/>
              </w:rPr>
              <w:t>7</w:t>
            </w:r>
          </w:p>
        </w:tc>
        <w:tc>
          <w:tcPr>
            <w:tcW w:w="2135" w:type="pct"/>
            <w:vAlign w:val="center"/>
          </w:tcPr>
          <w:p w14:paraId="4E1E02FC" w14:textId="31E1898F" w:rsidR="00E25F6E" w:rsidRPr="005069B5" w:rsidRDefault="00E25F6E" w:rsidP="006B66ED">
            <w:pPr>
              <w:jc w:val="both"/>
              <w:rPr>
                <w:rFonts w:ascii="Century Gothic" w:hAnsi="Century Gothic" w:cs="Tahoma"/>
                <w:lang w:val="es-MX"/>
              </w:rPr>
            </w:pPr>
            <w:r w:rsidRPr="005069B5">
              <w:rPr>
                <w:rFonts w:ascii="Century Gothic" w:hAnsi="Century Gothic" w:cs="Tahoma"/>
                <w:lang w:val="es-MX"/>
              </w:rPr>
              <w:t xml:space="preserve">Director de </w:t>
            </w:r>
            <w:r w:rsidR="00C2062F">
              <w:rPr>
                <w:rFonts w:ascii="Century Gothic" w:hAnsi="Century Gothic" w:cs="Tahoma"/>
                <w:lang w:val="es-MX"/>
              </w:rPr>
              <w:t>Desarrollo Empresarial</w:t>
            </w:r>
          </w:p>
        </w:tc>
        <w:tc>
          <w:tcPr>
            <w:tcW w:w="361" w:type="pct"/>
            <w:vAlign w:val="center"/>
          </w:tcPr>
          <w:p w14:paraId="7065568F" w14:textId="77777777" w:rsidR="00467690" w:rsidRPr="005069B5" w:rsidRDefault="00467690" w:rsidP="006B66ED">
            <w:pPr>
              <w:jc w:val="center"/>
              <w:rPr>
                <w:rFonts w:ascii="Century Gothic" w:hAnsi="Century Gothic" w:cs="Arial"/>
                <w:b/>
                <w:lang w:val="es-MX"/>
              </w:rPr>
            </w:pPr>
          </w:p>
        </w:tc>
        <w:tc>
          <w:tcPr>
            <w:tcW w:w="2234" w:type="pct"/>
            <w:vAlign w:val="center"/>
          </w:tcPr>
          <w:p w14:paraId="7AB6A40E" w14:textId="77777777" w:rsidR="00FE4676" w:rsidRPr="005069B5" w:rsidRDefault="00FE4676" w:rsidP="006B66ED">
            <w:pPr>
              <w:pStyle w:val="Encabezado"/>
              <w:tabs>
                <w:tab w:val="left" w:pos="708"/>
              </w:tabs>
              <w:rPr>
                <w:rFonts w:ascii="Century Gothic" w:hAnsi="Century Gothic" w:cs="Arial"/>
                <w:lang w:val="es-MX"/>
              </w:rPr>
            </w:pPr>
          </w:p>
        </w:tc>
      </w:tr>
    </w:tbl>
    <w:p w14:paraId="3AC1B640" w14:textId="664C68AD" w:rsidR="00467690" w:rsidRPr="005069B5" w:rsidRDefault="00467690" w:rsidP="00467690">
      <w:pPr>
        <w:rPr>
          <w:rFonts w:ascii="Century Gothic" w:hAnsi="Century Gothic" w:cs="Tahoma"/>
        </w:rPr>
      </w:pPr>
    </w:p>
    <w:p w14:paraId="187B4B8E" w14:textId="77777777" w:rsidR="00F467F1" w:rsidRPr="005069B5" w:rsidRDefault="00F467F1" w:rsidP="00A8220F">
      <w:pPr>
        <w:pStyle w:val="Textoindependiente"/>
        <w:numPr>
          <w:ilvl w:val="0"/>
          <w:numId w:val="10"/>
        </w:numPr>
        <w:tabs>
          <w:tab w:val="clear" w:pos="644"/>
          <w:tab w:val="left" w:pos="142"/>
          <w:tab w:val="num" w:pos="928"/>
        </w:tabs>
        <w:spacing w:after="240"/>
        <w:ind w:left="928" w:hanging="786"/>
        <w:jc w:val="both"/>
        <w:rPr>
          <w:rFonts w:ascii="Century Gothic" w:hAnsi="Century Gothic" w:cs="Arial"/>
          <w:b/>
        </w:rPr>
      </w:pPr>
      <w:r w:rsidRPr="005069B5">
        <w:rPr>
          <w:rFonts w:ascii="Century Gothic" w:hAnsi="Century Gothic" w:cs="Arial"/>
          <w:b/>
        </w:rPr>
        <w:t>OBJETIVO</w:t>
      </w:r>
    </w:p>
    <w:p w14:paraId="0AE2AB7A" w14:textId="519B7CB1" w:rsidR="00E04286" w:rsidRPr="005069B5" w:rsidRDefault="00E04286" w:rsidP="00A8220F">
      <w:pPr>
        <w:ind w:left="142" w:right="261"/>
        <w:jc w:val="both"/>
        <w:rPr>
          <w:rFonts w:ascii="Century Gothic" w:hAnsi="Century Gothic" w:cs="Arial"/>
        </w:rPr>
      </w:pPr>
      <w:r w:rsidRPr="005069B5">
        <w:rPr>
          <w:rFonts w:ascii="Century Gothic" w:hAnsi="Century Gothic" w:cs="Arial"/>
        </w:rPr>
        <w:t>Establecer las actividades y los criterios para la recepción, clasificación, trámite y respuesta de las Peticiones, Quejas, Reclamos y Sugerencias (PQRS), que presenten los usuarios ante Cámara de Comercio de Facatativá.</w:t>
      </w:r>
    </w:p>
    <w:p w14:paraId="361B4662" w14:textId="28BDCEFB" w:rsidR="00D54372" w:rsidRPr="005069B5" w:rsidRDefault="00D54372" w:rsidP="00E04286">
      <w:pPr>
        <w:ind w:right="261"/>
        <w:jc w:val="both"/>
        <w:rPr>
          <w:rFonts w:ascii="Century Gothic" w:hAnsi="Century Gothic" w:cs="Arial"/>
        </w:rPr>
      </w:pPr>
    </w:p>
    <w:p w14:paraId="6E4DEFC7" w14:textId="30755844" w:rsidR="00E04286" w:rsidRPr="005069B5" w:rsidRDefault="00742E8A" w:rsidP="00E04286">
      <w:pPr>
        <w:pStyle w:val="Textoindependiente"/>
        <w:numPr>
          <w:ilvl w:val="0"/>
          <w:numId w:val="10"/>
        </w:numPr>
        <w:tabs>
          <w:tab w:val="clear" w:pos="644"/>
          <w:tab w:val="left" w:pos="142"/>
          <w:tab w:val="num" w:pos="928"/>
        </w:tabs>
        <w:spacing w:after="240"/>
        <w:ind w:left="928" w:hanging="786"/>
        <w:jc w:val="both"/>
        <w:rPr>
          <w:rFonts w:ascii="Century Gothic" w:hAnsi="Century Gothic" w:cs="Arial"/>
          <w:b/>
        </w:rPr>
      </w:pPr>
      <w:r w:rsidRPr="005069B5">
        <w:rPr>
          <w:rFonts w:ascii="Century Gothic" w:hAnsi="Century Gothic" w:cs="Arial"/>
          <w:b/>
        </w:rPr>
        <w:t>ALCANCE</w:t>
      </w:r>
    </w:p>
    <w:p w14:paraId="37F59935" w14:textId="77777777" w:rsidR="00E04286" w:rsidRPr="005069B5" w:rsidRDefault="00E04286" w:rsidP="00E04286">
      <w:pPr>
        <w:pStyle w:val="Textoindependiente"/>
        <w:tabs>
          <w:tab w:val="left" w:pos="142"/>
        </w:tabs>
        <w:spacing w:after="0"/>
        <w:ind w:left="142"/>
        <w:jc w:val="both"/>
        <w:rPr>
          <w:rFonts w:ascii="Century Gothic" w:hAnsi="Century Gothic" w:cs="Arial"/>
        </w:rPr>
      </w:pPr>
      <w:r w:rsidRPr="005069B5">
        <w:rPr>
          <w:rFonts w:ascii="Century Gothic" w:hAnsi="Century Gothic" w:cs="Arial"/>
        </w:rPr>
        <w:t>Aplica para todos los servidores de la Cámara de Comercio de Facatativá.</w:t>
      </w:r>
    </w:p>
    <w:p w14:paraId="4D622D85" w14:textId="234C798A" w:rsidR="00E04286" w:rsidRPr="005069B5" w:rsidRDefault="00E04286" w:rsidP="00E04286">
      <w:pPr>
        <w:pStyle w:val="Textoindependiente"/>
        <w:tabs>
          <w:tab w:val="left" w:pos="142"/>
        </w:tabs>
        <w:spacing w:after="0"/>
        <w:ind w:left="142"/>
        <w:jc w:val="both"/>
        <w:rPr>
          <w:rFonts w:ascii="Century Gothic" w:hAnsi="Century Gothic" w:cs="Arial"/>
        </w:rPr>
      </w:pPr>
      <w:r w:rsidRPr="005069B5">
        <w:rPr>
          <w:rFonts w:ascii="Century Gothic" w:hAnsi="Century Gothic" w:cs="Arial"/>
        </w:rPr>
        <w:t>Inicia con la recepción de las PQRS a través de cualquiera de los canales autorizados dispuestos por la entidad y finaliza con la socialización del informe de PQRS.</w:t>
      </w:r>
    </w:p>
    <w:p w14:paraId="3F0AF3DF" w14:textId="77777777" w:rsidR="00E04286" w:rsidRPr="005069B5" w:rsidRDefault="00E04286" w:rsidP="00E04286">
      <w:pPr>
        <w:pStyle w:val="Textoindependiente"/>
        <w:tabs>
          <w:tab w:val="left" w:pos="142"/>
        </w:tabs>
        <w:spacing w:after="0"/>
        <w:ind w:left="142"/>
        <w:jc w:val="both"/>
        <w:rPr>
          <w:rFonts w:ascii="Century Gothic" w:hAnsi="Century Gothic" w:cs="Arial"/>
        </w:rPr>
      </w:pPr>
    </w:p>
    <w:p w14:paraId="2B62569E" w14:textId="77777777" w:rsidR="00D54372" w:rsidRPr="005069B5" w:rsidRDefault="00742E8A" w:rsidP="00A8220F">
      <w:pPr>
        <w:pStyle w:val="Textoindependiente"/>
        <w:numPr>
          <w:ilvl w:val="0"/>
          <w:numId w:val="10"/>
        </w:numPr>
        <w:tabs>
          <w:tab w:val="clear" w:pos="644"/>
          <w:tab w:val="left" w:pos="142"/>
          <w:tab w:val="num" w:pos="928"/>
        </w:tabs>
        <w:spacing w:after="240"/>
        <w:ind w:left="928" w:hanging="786"/>
        <w:jc w:val="both"/>
        <w:rPr>
          <w:rFonts w:ascii="Century Gothic" w:hAnsi="Century Gothic" w:cs="Arial"/>
          <w:b/>
        </w:rPr>
      </w:pPr>
      <w:r w:rsidRPr="005069B5">
        <w:rPr>
          <w:rFonts w:ascii="Century Gothic" w:hAnsi="Century Gothic" w:cs="Arial"/>
          <w:b/>
        </w:rPr>
        <w:t>TERMINOLOGÍA</w:t>
      </w:r>
    </w:p>
    <w:p w14:paraId="02C3119B" w14:textId="181D8939" w:rsidR="00D5159C" w:rsidRPr="005069B5" w:rsidRDefault="00D5159C" w:rsidP="00D5159C">
      <w:pPr>
        <w:jc w:val="both"/>
        <w:rPr>
          <w:rFonts w:ascii="Century Gothic" w:hAnsi="Century Gothic" w:cs="Arial"/>
        </w:rPr>
      </w:pPr>
      <w:r w:rsidRPr="005069B5">
        <w:rPr>
          <w:rFonts w:ascii="Century Gothic" w:hAnsi="Century Gothic" w:cs="Arial"/>
          <w:b/>
        </w:rPr>
        <w:t>Buzón:</w:t>
      </w:r>
      <w:r w:rsidRPr="005069B5">
        <w:rPr>
          <w:rFonts w:ascii="Century Gothic" w:hAnsi="Century Gothic"/>
        </w:rPr>
        <w:t xml:space="preserve"> </w:t>
      </w:r>
      <w:r w:rsidRPr="005069B5">
        <w:rPr>
          <w:rFonts w:ascii="Century Gothic" w:hAnsi="Century Gothic" w:cs="Arial"/>
        </w:rPr>
        <w:t>Canal de comunicación, dispuesto en las sedes de la Cámara de Comercio de Facatativá, que tiene como objetivo recolectar peticiones, quejas, reclamos, sugerencias y felicitaciones de los usuarios.</w:t>
      </w:r>
    </w:p>
    <w:p w14:paraId="10872A39" w14:textId="77777777" w:rsidR="00D5159C" w:rsidRPr="005069B5" w:rsidRDefault="00D5159C" w:rsidP="00D5159C">
      <w:pPr>
        <w:rPr>
          <w:rFonts w:ascii="Century Gothic" w:hAnsi="Century Gothic" w:cs="Arial"/>
          <w:b/>
        </w:rPr>
      </w:pPr>
    </w:p>
    <w:p w14:paraId="2C6B880E" w14:textId="6D6F3B4E" w:rsidR="00D5159C" w:rsidRPr="005069B5" w:rsidRDefault="00D5159C" w:rsidP="005069B5">
      <w:pPr>
        <w:jc w:val="both"/>
        <w:rPr>
          <w:rFonts w:ascii="Century Gothic" w:hAnsi="Century Gothic" w:cs="Arial"/>
        </w:rPr>
      </w:pPr>
      <w:r w:rsidRPr="005069B5">
        <w:rPr>
          <w:rFonts w:ascii="Century Gothic" w:hAnsi="Century Gothic" w:cs="Arial"/>
          <w:b/>
        </w:rPr>
        <w:t xml:space="preserve">Docxflow: </w:t>
      </w:r>
      <w:r w:rsidR="005A07E0" w:rsidRPr="005069B5">
        <w:rPr>
          <w:rFonts w:ascii="Century Gothic" w:hAnsi="Century Gothic" w:cs="Arial"/>
          <w:bCs/>
        </w:rPr>
        <w:t>Gestor documental</w:t>
      </w:r>
      <w:r w:rsidR="005A07E0" w:rsidRPr="005069B5">
        <w:rPr>
          <w:rFonts w:ascii="Century Gothic" w:hAnsi="Century Gothic" w:cs="Arial"/>
          <w:b/>
        </w:rPr>
        <w:t xml:space="preserve"> </w:t>
      </w:r>
      <w:r w:rsidR="005A07E0" w:rsidRPr="005069B5">
        <w:rPr>
          <w:rFonts w:ascii="Century Gothic" w:hAnsi="Century Gothic" w:cs="Arial"/>
        </w:rPr>
        <w:t xml:space="preserve">que sistematiza, administra, gestiona y traza información; documentos físicos y electrónicos, facilitando la gestión de los documentos al interior de la Cámara de </w:t>
      </w:r>
      <w:r w:rsidR="00445769">
        <w:rPr>
          <w:rFonts w:ascii="Century Gothic" w:hAnsi="Century Gothic" w:cs="Arial"/>
        </w:rPr>
        <w:t>C</w:t>
      </w:r>
      <w:r w:rsidR="005A07E0" w:rsidRPr="005069B5">
        <w:rPr>
          <w:rFonts w:ascii="Century Gothic" w:hAnsi="Century Gothic" w:cs="Arial"/>
        </w:rPr>
        <w:t xml:space="preserve">omercio de Facatativá. </w:t>
      </w:r>
    </w:p>
    <w:p w14:paraId="20712752" w14:textId="77777777" w:rsidR="005069B5" w:rsidRPr="005069B5" w:rsidRDefault="005069B5" w:rsidP="005069B5">
      <w:pPr>
        <w:jc w:val="both"/>
        <w:rPr>
          <w:rFonts w:ascii="Century Gothic" w:hAnsi="Century Gothic" w:cs="Arial"/>
          <w:b/>
        </w:rPr>
      </w:pPr>
    </w:p>
    <w:p w14:paraId="0C044EC1" w14:textId="5A8CEBDE" w:rsidR="005A07E0" w:rsidRPr="005069B5" w:rsidRDefault="005A07E0" w:rsidP="005069B5">
      <w:pPr>
        <w:pStyle w:val="Textoindependiente"/>
        <w:tabs>
          <w:tab w:val="left" w:pos="142"/>
        </w:tabs>
        <w:spacing w:after="240"/>
        <w:jc w:val="both"/>
        <w:rPr>
          <w:rFonts w:ascii="Century Gothic" w:hAnsi="Century Gothic" w:cs="Arial"/>
        </w:rPr>
      </w:pPr>
      <w:r w:rsidRPr="005069B5">
        <w:rPr>
          <w:rFonts w:ascii="Century Gothic" w:hAnsi="Century Gothic" w:cs="Arial"/>
          <w:b/>
        </w:rPr>
        <w:t>Lenguaje claro:</w:t>
      </w:r>
      <w:r w:rsidRPr="005069B5">
        <w:rPr>
          <w:rFonts w:ascii="Century Gothic" w:hAnsi="Century Gothic"/>
        </w:rPr>
        <w:t xml:space="preserve"> </w:t>
      </w:r>
      <w:r w:rsidRPr="005069B5">
        <w:rPr>
          <w:rFonts w:ascii="Century Gothic" w:hAnsi="Century Gothic" w:cs="Arial"/>
        </w:rPr>
        <w:t>Forma de escribir y presentar la información de tal forma que el lector pueda entenderla rápida y fácilmente.</w:t>
      </w:r>
    </w:p>
    <w:p w14:paraId="35A1E92A" w14:textId="7FCA59DF" w:rsidR="00075995" w:rsidRPr="005069B5" w:rsidRDefault="008E4D26" w:rsidP="00A8220F">
      <w:pPr>
        <w:pStyle w:val="Ttulo1"/>
        <w:spacing w:after="240"/>
        <w:jc w:val="both"/>
        <w:rPr>
          <w:rFonts w:ascii="Century Gothic" w:hAnsi="Century Gothic" w:cs="Arial"/>
          <w:b w:val="0"/>
        </w:rPr>
      </w:pPr>
      <w:r w:rsidRPr="005069B5">
        <w:rPr>
          <w:rFonts w:ascii="Century Gothic" w:hAnsi="Century Gothic" w:cs="Arial"/>
        </w:rPr>
        <w:lastRenderedPageBreak/>
        <w:t>Petición:</w:t>
      </w:r>
      <w:r w:rsidRPr="005069B5">
        <w:rPr>
          <w:rFonts w:ascii="Century Gothic" w:hAnsi="Century Gothic" w:cs="Arial"/>
          <w:b w:val="0"/>
        </w:rPr>
        <w:t xml:space="preserve">  </w:t>
      </w:r>
      <w:r w:rsidR="00075995" w:rsidRPr="005069B5">
        <w:rPr>
          <w:rFonts w:ascii="Century Gothic" w:hAnsi="Century Gothic" w:cs="Arial"/>
          <w:b w:val="0"/>
        </w:rPr>
        <w:t>Es la solicitud que hace una persona natural o jurídica, con el fin de que se le brinde información y orientación relacionada con los servicios propios de la entidad. El t</w:t>
      </w:r>
      <w:r w:rsidR="00445769">
        <w:rPr>
          <w:rFonts w:ascii="Century Gothic" w:hAnsi="Century Gothic" w:cs="Arial"/>
          <w:b w:val="0"/>
        </w:rPr>
        <w:t>é</w:t>
      </w:r>
      <w:r w:rsidR="00075995" w:rsidRPr="005069B5">
        <w:rPr>
          <w:rFonts w:ascii="Century Gothic" w:hAnsi="Century Gothic" w:cs="Arial"/>
          <w:b w:val="0"/>
        </w:rPr>
        <w:t xml:space="preserve">rmino para dar respuesta a esta petición es </w:t>
      </w:r>
      <w:r w:rsidR="00075995" w:rsidRPr="005069B5">
        <w:rPr>
          <w:rFonts w:ascii="Century Gothic" w:hAnsi="Century Gothic" w:cs="Arial"/>
          <w:bCs/>
        </w:rPr>
        <w:t>diez</w:t>
      </w:r>
      <w:r w:rsidR="00075995" w:rsidRPr="005069B5">
        <w:rPr>
          <w:rFonts w:ascii="Century Gothic" w:hAnsi="Century Gothic" w:cs="Arial"/>
          <w:b w:val="0"/>
        </w:rPr>
        <w:t xml:space="preserve"> (</w:t>
      </w:r>
      <w:r w:rsidR="00075995" w:rsidRPr="005069B5">
        <w:rPr>
          <w:rFonts w:ascii="Century Gothic" w:hAnsi="Century Gothic" w:cs="Arial"/>
          <w:bCs/>
        </w:rPr>
        <w:t>10</w:t>
      </w:r>
      <w:r w:rsidR="00075995" w:rsidRPr="005069B5">
        <w:rPr>
          <w:rFonts w:ascii="Century Gothic" w:hAnsi="Century Gothic" w:cs="Arial"/>
          <w:b w:val="0"/>
        </w:rPr>
        <w:t>) días hábiles.</w:t>
      </w:r>
    </w:p>
    <w:p w14:paraId="195CC115" w14:textId="65DA28E2" w:rsidR="005A07E0" w:rsidRPr="005069B5" w:rsidRDefault="005A07E0" w:rsidP="005A07E0">
      <w:pPr>
        <w:jc w:val="both"/>
        <w:rPr>
          <w:rFonts w:ascii="Century Gothic" w:hAnsi="Century Gothic" w:cs="Arial"/>
          <w:bCs/>
        </w:rPr>
      </w:pPr>
      <w:r w:rsidRPr="005069B5">
        <w:rPr>
          <w:rFonts w:ascii="Century Gothic" w:hAnsi="Century Gothic" w:cs="Arial"/>
          <w:b/>
        </w:rPr>
        <w:t>Petición anónima:</w:t>
      </w:r>
      <w:r w:rsidRPr="005069B5">
        <w:rPr>
          <w:rFonts w:ascii="Century Gothic" w:hAnsi="Century Gothic"/>
        </w:rPr>
        <w:t xml:space="preserve"> </w:t>
      </w:r>
      <w:r w:rsidRPr="005069B5">
        <w:rPr>
          <w:rFonts w:ascii="Century Gothic" w:hAnsi="Century Gothic" w:cs="Arial"/>
          <w:bCs/>
        </w:rPr>
        <w:t>Solicitud presentada por un usuario que no registra los datos de autoría o identidad personal, en cuyo caso la notificación se realizará por aviso en la página web de la Cámara de Comercio de Facatativá con el número de radicado asignado por la entidad a su solicitud.</w:t>
      </w:r>
    </w:p>
    <w:p w14:paraId="37A411A6" w14:textId="77777777" w:rsidR="005A07E0" w:rsidRPr="005069B5" w:rsidRDefault="005A07E0" w:rsidP="005A07E0">
      <w:pPr>
        <w:rPr>
          <w:rFonts w:ascii="Century Gothic" w:hAnsi="Century Gothic"/>
        </w:rPr>
      </w:pPr>
    </w:p>
    <w:p w14:paraId="05B0DF35" w14:textId="49465DD8" w:rsidR="000040F7" w:rsidRPr="005069B5" w:rsidRDefault="000040F7" w:rsidP="005A07E0">
      <w:pPr>
        <w:rPr>
          <w:rFonts w:ascii="Century Gothic" w:hAnsi="Century Gothic"/>
        </w:rPr>
      </w:pPr>
      <w:r w:rsidRPr="005069B5">
        <w:rPr>
          <w:rFonts w:ascii="Century Gothic" w:hAnsi="Century Gothic" w:cs="Arial"/>
          <w:b/>
        </w:rPr>
        <w:t>PQRS:</w:t>
      </w:r>
      <w:r w:rsidRPr="005069B5">
        <w:rPr>
          <w:rFonts w:ascii="Century Gothic" w:hAnsi="Century Gothic"/>
        </w:rPr>
        <w:t xml:space="preserve"> </w:t>
      </w:r>
      <w:r w:rsidRPr="005069B5">
        <w:rPr>
          <w:rFonts w:ascii="Century Gothic" w:hAnsi="Century Gothic" w:cs="Arial"/>
        </w:rPr>
        <w:t>Se refiere a las peticiones, quejas, reclamos y sugerencias.</w:t>
      </w:r>
      <w:r w:rsidRPr="005069B5">
        <w:rPr>
          <w:rFonts w:ascii="Century Gothic" w:hAnsi="Century Gothic"/>
        </w:rPr>
        <w:t xml:space="preserve">  </w:t>
      </w:r>
    </w:p>
    <w:p w14:paraId="28368B70" w14:textId="77777777" w:rsidR="000040F7" w:rsidRPr="005069B5" w:rsidRDefault="000040F7" w:rsidP="005A07E0">
      <w:pPr>
        <w:rPr>
          <w:rFonts w:ascii="Century Gothic" w:hAnsi="Century Gothic"/>
        </w:rPr>
      </w:pPr>
    </w:p>
    <w:p w14:paraId="135D2BEC" w14:textId="005D24AA" w:rsidR="00075995" w:rsidRPr="005069B5" w:rsidRDefault="008E4D26" w:rsidP="00A8220F">
      <w:pPr>
        <w:pStyle w:val="Ttulo1"/>
        <w:spacing w:after="240"/>
        <w:jc w:val="both"/>
        <w:rPr>
          <w:rFonts w:ascii="Century Gothic" w:hAnsi="Century Gothic" w:cs="Arial"/>
          <w:b w:val="0"/>
        </w:rPr>
      </w:pPr>
      <w:r w:rsidRPr="005069B5">
        <w:rPr>
          <w:rFonts w:ascii="Century Gothic" w:hAnsi="Century Gothic" w:cs="Arial"/>
        </w:rPr>
        <w:t>Queja</w:t>
      </w:r>
      <w:r w:rsidRPr="005069B5">
        <w:rPr>
          <w:rFonts w:ascii="Century Gothic" w:hAnsi="Century Gothic" w:cs="Arial"/>
          <w:b w:val="0"/>
        </w:rPr>
        <w:t xml:space="preserve">: </w:t>
      </w:r>
      <w:r w:rsidR="00075995" w:rsidRPr="005069B5">
        <w:rPr>
          <w:rFonts w:ascii="Century Gothic" w:hAnsi="Century Gothic" w:cs="Arial"/>
          <w:b w:val="0"/>
        </w:rPr>
        <w:t xml:space="preserve"> Instrumento que permite a una persona natural o jurídica poner en conocimiento una inconformidad con los servicios prestados o, las irregularidades provenientes de los funcionarios en ejercicio de sus funciones, con el fin de que se adopten los respectivos correctivos. El t</w:t>
      </w:r>
      <w:r w:rsidR="00445769">
        <w:rPr>
          <w:rFonts w:ascii="Century Gothic" w:hAnsi="Century Gothic" w:cs="Arial"/>
          <w:b w:val="0"/>
        </w:rPr>
        <w:t>é</w:t>
      </w:r>
      <w:r w:rsidR="00075995" w:rsidRPr="005069B5">
        <w:rPr>
          <w:rFonts w:ascii="Century Gothic" w:hAnsi="Century Gothic" w:cs="Arial"/>
          <w:b w:val="0"/>
        </w:rPr>
        <w:t xml:space="preserve">rmino de para dar respuesta a esta </w:t>
      </w:r>
      <w:r w:rsidR="00004C8F" w:rsidRPr="005069B5">
        <w:rPr>
          <w:rFonts w:ascii="Century Gothic" w:hAnsi="Century Gothic" w:cs="Arial"/>
          <w:b w:val="0"/>
        </w:rPr>
        <w:t>queja</w:t>
      </w:r>
      <w:r w:rsidR="00075995" w:rsidRPr="005069B5">
        <w:rPr>
          <w:rFonts w:ascii="Century Gothic" w:hAnsi="Century Gothic" w:cs="Arial"/>
          <w:b w:val="0"/>
        </w:rPr>
        <w:t xml:space="preserve"> es de </w:t>
      </w:r>
      <w:r w:rsidR="00075995" w:rsidRPr="005069B5">
        <w:rPr>
          <w:rFonts w:ascii="Century Gothic" w:hAnsi="Century Gothic" w:cs="Arial"/>
          <w:bCs/>
        </w:rPr>
        <w:t>cinco</w:t>
      </w:r>
      <w:r w:rsidR="00075995" w:rsidRPr="005069B5">
        <w:rPr>
          <w:rFonts w:ascii="Century Gothic" w:hAnsi="Century Gothic" w:cs="Arial"/>
          <w:b w:val="0"/>
        </w:rPr>
        <w:t xml:space="preserve"> (</w:t>
      </w:r>
      <w:r w:rsidR="00075995" w:rsidRPr="005069B5">
        <w:rPr>
          <w:rFonts w:ascii="Century Gothic" w:hAnsi="Century Gothic" w:cs="Arial"/>
          <w:bCs/>
        </w:rPr>
        <w:t>5</w:t>
      </w:r>
      <w:r w:rsidR="00075995" w:rsidRPr="005069B5">
        <w:rPr>
          <w:rFonts w:ascii="Century Gothic" w:hAnsi="Century Gothic" w:cs="Arial"/>
          <w:b w:val="0"/>
        </w:rPr>
        <w:t>) días hábiles.</w:t>
      </w:r>
    </w:p>
    <w:p w14:paraId="292DFA76" w14:textId="541752A6" w:rsidR="00075995" w:rsidRPr="005069B5" w:rsidRDefault="008E4D26" w:rsidP="00A8220F">
      <w:pPr>
        <w:pStyle w:val="Ttulo1"/>
        <w:spacing w:after="240"/>
        <w:jc w:val="both"/>
        <w:rPr>
          <w:rFonts w:ascii="Century Gothic" w:hAnsi="Century Gothic" w:cs="Arial"/>
          <w:b w:val="0"/>
        </w:rPr>
      </w:pPr>
      <w:r w:rsidRPr="005069B5">
        <w:rPr>
          <w:rFonts w:ascii="Century Gothic" w:hAnsi="Century Gothic" w:cs="Arial"/>
        </w:rPr>
        <w:t>Reclamo</w:t>
      </w:r>
      <w:r w:rsidRPr="005069B5">
        <w:rPr>
          <w:rFonts w:ascii="Century Gothic" w:hAnsi="Century Gothic" w:cs="Arial"/>
          <w:b w:val="0"/>
        </w:rPr>
        <w:t xml:space="preserve">:  </w:t>
      </w:r>
      <w:r w:rsidR="00075995" w:rsidRPr="005069B5">
        <w:rPr>
          <w:rFonts w:ascii="Century Gothic" w:hAnsi="Century Gothic" w:cs="Arial"/>
          <w:b w:val="0"/>
        </w:rPr>
        <w:t xml:space="preserve">Medio que permite expresar insatisfacción </w:t>
      </w:r>
      <w:r w:rsidR="005A07E0" w:rsidRPr="005069B5">
        <w:rPr>
          <w:rFonts w:ascii="Century Gothic" w:hAnsi="Century Gothic" w:cs="Arial"/>
          <w:b w:val="0"/>
        </w:rPr>
        <w:t>a</w:t>
      </w:r>
      <w:r w:rsidR="00075995" w:rsidRPr="005069B5">
        <w:rPr>
          <w:rFonts w:ascii="Century Gothic" w:hAnsi="Century Gothic" w:cs="Arial"/>
          <w:b w:val="0"/>
        </w:rPr>
        <w:t xml:space="preserve"> los servicios que presta la entidad, exigiendo la corrección respecto de la prestación o deficiencia del proceso. El termino de para dar respuesta a esta petición es de </w:t>
      </w:r>
      <w:r w:rsidR="00075995" w:rsidRPr="005069B5">
        <w:rPr>
          <w:rFonts w:ascii="Century Gothic" w:hAnsi="Century Gothic" w:cs="Arial"/>
          <w:bCs/>
        </w:rPr>
        <w:t>diez</w:t>
      </w:r>
      <w:r w:rsidR="00075995" w:rsidRPr="005069B5">
        <w:rPr>
          <w:rFonts w:ascii="Century Gothic" w:hAnsi="Century Gothic" w:cs="Arial"/>
          <w:b w:val="0"/>
        </w:rPr>
        <w:t xml:space="preserve"> (</w:t>
      </w:r>
      <w:r w:rsidR="00075995" w:rsidRPr="005069B5">
        <w:rPr>
          <w:rFonts w:ascii="Century Gothic" w:hAnsi="Century Gothic" w:cs="Arial"/>
          <w:bCs/>
        </w:rPr>
        <w:t>10</w:t>
      </w:r>
      <w:r w:rsidR="00075995" w:rsidRPr="005069B5">
        <w:rPr>
          <w:rFonts w:ascii="Century Gothic" w:hAnsi="Century Gothic" w:cs="Arial"/>
          <w:b w:val="0"/>
        </w:rPr>
        <w:t>) días hábiles</w:t>
      </w:r>
      <w:r w:rsidR="00075995" w:rsidRPr="005069B5">
        <w:rPr>
          <w:rFonts w:ascii="Century Gothic" w:hAnsi="Century Gothic" w:cs="Arial"/>
          <w:b w:val="0"/>
          <w:color w:val="00B050"/>
        </w:rPr>
        <w:t>.</w:t>
      </w:r>
    </w:p>
    <w:p w14:paraId="3BD56F8B" w14:textId="438D943C" w:rsidR="00075995" w:rsidRPr="005069B5" w:rsidRDefault="00243060" w:rsidP="00A8220F">
      <w:pPr>
        <w:pStyle w:val="Ttulo1"/>
        <w:spacing w:after="240"/>
        <w:jc w:val="both"/>
        <w:rPr>
          <w:rFonts w:ascii="Century Gothic" w:hAnsi="Century Gothic" w:cs="Arial"/>
          <w:b w:val="0"/>
          <w:color w:val="00B050"/>
        </w:rPr>
      </w:pPr>
      <w:r w:rsidRPr="005069B5">
        <w:rPr>
          <w:rFonts w:ascii="Century Gothic" w:hAnsi="Century Gothic" w:cs="Arial"/>
        </w:rPr>
        <w:t>Sugerencia</w:t>
      </w:r>
      <w:r w:rsidR="00E948AD" w:rsidRPr="005069B5">
        <w:rPr>
          <w:rFonts w:ascii="Century Gothic" w:hAnsi="Century Gothic" w:cs="Arial"/>
        </w:rPr>
        <w:t xml:space="preserve">: </w:t>
      </w:r>
      <w:r w:rsidR="00075995" w:rsidRPr="005069B5">
        <w:rPr>
          <w:rFonts w:ascii="Century Gothic" w:hAnsi="Century Gothic" w:cs="Arial"/>
          <w:b w:val="0"/>
        </w:rPr>
        <w:t>Aporte</w:t>
      </w:r>
      <w:r w:rsidR="005A07E0" w:rsidRPr="005069B5">
        <w:rPr>
          <w:rFonts w:ascii="Century Gothic" w:hAnsi="Century Gothic" w:cs="Arial"/>
          <w:b w:val="0"/>
        </w:rPr>
        <w:t xml:space="preserve"> o manifestación de una idea propuesta c</w:t>
      </w:r>
      <w:r w:rsidR="00075995" w:rsidRPr="005069B5">
        <w:rPr>
          <w:rFonts w:ascii="Century Gothic" w:hAnsi="Century Gothic" w:cs="Arial"/>
          <w:b w:val="0"/>
        </w:rPr>
        <w:t>on el fin de contribuir al mejoramiento continuo de la entidad</w:t>
      </w:r>
      <w:r w:rsidR="00075995" w:rsidRPr="005069B5">
        <w:rPr>
          <w:rFonts w:ascii="Century Gothic" w:hAnsi="Century Gothic" w:cs="Arial"/>
          <w:b w:val="0"/>
          <w:color w:val="00B050"/>
        </w:rPr>
        <w:t xml:space="preserve">.  </w:t>
      </w:r>
    </w:p>
    <w:p w14:paraId="50AB6257" w14:textId="1DF2B26C" w:rsidR="000040F7" w:rsidRPr="005069B5" w:rsidRDefault="000040F7" w:rsidP="000040F7">
      <w:pPr>
        <w:jc w:val="both"/>
        <w:rPr>
          <w:rFonts w:ascii="Century Gothic" w:hAnsi="Century Gothic" w:cs="Arial"/>
        </w:rPr>
      </w:pPr>
      <w:r w:rsidRPr="005069B5">
        <w:rPr>
          <w:rFonts w:ascii="Century Gothic" w:hAnsi="Century Gothic" w:cs="Arial"/>
          <w:b/>
        </w:rPr>
        <w:t>Ventanilla Única de Correspondencia (VUC):</w:t>
      </w:r>
      <w:r w:rsidRPr="005069B5">
        <w:rPr>
          <w:rFonts w:ascii="Century Gothic" w:hAnsi="Century Gothic"/>
        </w:rPr>
        <w:t xml:space="preserve"> </w:t>
      </w:r>
      <w:r w:rsidRPr="005069B5">
        <w:rPr>
          <w:rFonts w:ascii="Century Gothic" w:hAnsi="Century Gothic" w:cs="Arial"/>
        </w:rPr>
        <w:t>Unidad administrativa que gestiona de manera centralizada y normalizada, los servicios de recepción, radicación y distribución de comunicaciones de la entidad</w:t>
      </w:r>
    </w:p>
    <w:p w14:paraId="224893B3" w14:textId="77777777" w:rsidR="000040F7" w:rsidRPr="005069B5" w:rsidRDefault="000040F7" w:rsidP="000040F7">
      <w:pPr>
        <w:jc w:val="both"/>
        <w:rPr>
          <w:rFonts w:ascii="Century Gothic" w:hAnsi="Century Gothic" w:cs="Arial"/>
        </w:rPr>
      </w:pPr>
    </w:p>
    <w:p w14:paraId="02DE83BE" w14:textId="0667B364" w:rsidR="00E04286" w:rsidRPr="005069B5" w:rsidRDefault="00E04286" w:rsidP="000040F7">
      <w:pPr>
        <w:jc w:val="both"/>
        <w:rPr>
          <w:rFonts w:ascii="Century Gothic" w:hAnsi="Century Gothic" w:cs="Arial"/>
          <w:b/>
        </w:rPr>
      </w:pPr>
      <w:r w:rsidRPr="005069B5">
        <w:rPr>
          <w:rFonts w:ascii="Century Gothic" w:hAnsi="Century Gothic" w:cs="Arial"/>
          <w:b/>
        </w:rPr>
        <w:t>Ventanilla virtual:</w:t>
      </w:r>
      <w:r w:rsidR="00D5159C" w:rsidRPr="005069B5">
        <w:rPr>
          <w:rFonts w:ascii="Century Gothic" w:hAnsi="Century Gothic" w:cs="Arial"/>
          <w:b/>
        </w:rPr>
        <w:t xml:space="preserve"> </w:t>
      </w:r>
      <w:r w:rsidR="00D5159C" w:rsidRPr="005069B5">
        <w:rPr>
          <w:rFonts w:ascii="Century Gothic" w:hAnsi="Century Gothic" w:cs="Arial"/>
          <w:bCs/>
        </w:rPr>
        <w:t>Espacio donde los usuarios pueden acceder para radicar trámites y consultar el estado de su trámite.</w:t>
      </w:r>
    </w:p>
    <w:p w14:paraId="21052DBA" w14:textId="77777777" w:rsidR="00E04286" w:rsidRPr="005069B5" w:rsidRDefault="00E04286" w:rsidP="00E04286">
      <w:pPr>
        <w:rPr>
          <w:rFonts w:ascii="Century Gothic" w:hAnsi="Century Gothic" w:cs="Arial"/>
          <w:b/>
        </w:rPr>
      </w:pPr>
    </w:p>
    <w:p w14:paraId="5A440E79" w14:textId="77777777" w:rsidR="00176A05" w:rsidRPr="005069B5" w:rsidRDefault="00176A05" w:rsidP="00F77FFB">
      <w:pPr>
        <w:rPr>
          <w:rFonts w:ascii="Century Gothic" w:hAnsi="Century Gothic"/>
        </w:rPr>
      </w:pPr>
    </w:p>
    <w:p w14:paraId="1232F3C1" w14:textId="77777777" w:rsidR="00F467F1" w:rsidRPr="005069B5" w:rsidRDefault="00F467F1" w:rsidP="00A8220F">
      <w:pPr>
        <w:pStyle w:val="Textoindependiente"/>
        <w:numPr>
          <w:ilvl w:val="0"/>
          <w:numId w:val="10"/>
        </w:numPr>
        <w:tabs>
          <w:tab w:val="clear" w:pos="644"/>
        </w:tabs>
        <w:spacing w:after="240"/>
        <w:ind w:left="0" w:firstLine="0"/>
        <w:jc w:val="both"/>
        <w:rPr>
          <w:rFonts w:ascii="Century Gothic" w:hAnsi="Century Gothic" w:cs="Arial"/>
          <w:b/>
        </w:rPr>
      </w:pPr>
      <w:r w:rsidRPr="005069B5">
        <w:rPr>
          <w:rFonts w:ascii="Century Gothic" w:hAnsi="Century Gothic" w:cs="Arial"/>
          <w:b/>
        </w:rPr>
        <w:t>FORMATOS Y/O DOCUMENTOS UTILIZADOS</w:t>
      </w:r>
    </w:p>
    <w:p w14:paraId="4778ED38" w14:textId="7B9F59D7" w:rsidR="002D6696" w:rsidRPr="005069B5" w:rsidRDefault="000E761C" w:rsidP="00A8220F">
      <w:pPr>
        <w:pStyle w:val="Textoindependiente2"/>
        <w:spacing w:after="0" w:line="240" w:lineRule="auto"/>
        <w:jc w:val="both"/>
        <w:rPr>
          <w:rFonts w:ascii="Century Gothic" w:hAnsi="Century Gothic"/>
          <w:color w:val="0000FF"/>
        </w:rPr>
      </w:pPr>
      <w:r w:rsidRPr="005069B5">
        <w:rPr>
          <w:rFonts w:ascii="Century Gothic" w:hAnsi="Century Gothic"/>
          <w:color w:val="0000FF"/>
        </w:rPr>
        <w:t>FOR-</w:t>
      </w:r>
      <w:r w:rsidR="00E04286" w:rsidRPr="005069B5">
        <w:rPr>
          <w:rFonts w:ascii="Century Gothic" w:hAnsi="Century Gothic"/>
          <w:color w:val="0000FF"/>
        </w:rPr>
        <w:t>CMC</w:t>
      </w:r>
      <w:r w:rsidRPr="005069B5">
        <w:rPr>
          <w:rFonts w:ascii="Century Gothic" w:hAnsi="Century Gothic"/>
          <w:color w:val="0000FF"/>
        </w:rPr>
        <w:t>-</w:t>
      </w:r>
      <w:r w:rsidR="00E04286" w:rsidRPr="005069B5">
        <w:rPr>
          <w:rFonts w:ascii="Century Gothic" w:hAnsi="Century Gothic"/>
          <w:color w:val="0000FF"/>
        </w:rPr>
        <w:t>39</w:t>
      </w:r>
      <w:r w:rsidRPr="005069B5">
        <w:rPr>
          <w:rFonts w:ascii="Century Gothic" w:hAnsi="Century Gothic"/>
          <w:color w:val="0000FF"/>
        </w:rPr>
        <w:t xml:space="preserve"> Control de </w:t>
      </w:r>
      <w:r w:rsidR="002D6696" w:rsidRPr="005069B5">
        <w:rPr>
          <w:rFonts w:ascii="Century Gothic" w:hAnsi="Century Gothic"/>
          <w:color w:val="0000FF"/>
        </w:rPr>
        <w:t xml:space="preserve">PQRS </w:t>
      </w:r>
    </w:p>
    <w:p w14:paraId="5A134E3C" w14:textId="0E93643B" w:rsidR="00AF20C4" w:rsidRPr="005069B5" w:rsidRDefault="00AF20C4" w:rsidP="00A8220F">
      <w:pPr>
        <w:pStyle w:val="Textoindependiente2"/>
        <w:spacing w:after="0" w:line="240" w:lineRule="auto"/>
        <w:jc w:val="both"/>
        <w:rPr>
          <w:rFonts w:ascii="Century Gothic" w:hAnsi="Century Gothic"/>
          <w:color w:val="0000FF"/>
        </w:rPr>
      </w:pPr>
      <w:r w:rsidRPr="005069B5">
        <w:rPr>
          <w:rFonts w:ascii="Century Gothic" w:hAnsi="Century Gothic"/>
          <w:color w:val="0000FF"/>
        </w:rPr>
        <w:t>FOR-REP-07 Conformidad del Servicio (Petición, Quejas y Reclamos)</w:t>
      </w:r>
    </w:p>
    <w:p w14:paraId="31AD3C06" w14:textId="77777777" w:rsidR="00994E86" w:rsidRPr="005069B5" w:rsidRDefault="00994E86" w:rsidP="00A8220F">
      <w:pPr>
        <w:pStyle w:val="Textoindependiente2"/>
        <w:spacing w:after="0" w:line="240" w:lineRule="auto"/>
        <w:jc w:val="both"/>
        <w:rPr>
          <w:rFonts w:ascii="Century Gothic" w:hAnsi="Century Gothic"/>
          <w:color w:val="0000FF"/>
        </w:rPr>
      </w:pPr>
      <w:r w:rsidRPr="005069B5">
        <w:rPr>
          <w:rFonts w:ascii="Century Gothic" w:hAnsi="Century Gothic"/>
          <w:color w:val="0000FF"/>
        </w:rPr>
        <w:t>PDO-CMC-05 Procedimiento de Acciones Preventivas y Correctivas</w:t>
      </w:r>
    </w:p>
    <w:p w14:paraId="5DE47F0E" w14:textId="77777777" w:rsidR="00F47A86" w:rsidRPr="005069B5" w:rsidRDefault="00F47A86" w:rsidP="00A8220F">
      <w:pPr>
        <w:pStyle w:val="Textoindependiente2"/>
        <w:spacing w:after="0" w:line="240" w:lineRule="auto"/>
        <w:jc w:val="both"/>
        <w:rPr>
          <w:rFonts w:ascii="Century Gothic" w:hAnsi="Century Gothic"/>
          <w:color w:val="0000FF"/>
        </w:rPr>
      </w:pPr>
    </w:p>
    <w:p w14:paraId="21EB23DD" w14:textId="77777777" w:rsidR="00F467F1" w:rsidRPr="005069B5" w:rsidRDefault="00F467F1" w:rsidP="00A8220F">
      <w:pPr>
        <w:pStyle w:val="Textoindependiente"/>
        <w:numPr>
          <w:ilvl w:val="0"/>
          <w:numId w:val="10"/>
        </w:numPr>
        <w:tabs>
          <w:tab w:val="clear" w:pos="644"/>
        </w:tabs>
        <w:spacing w:after="240"/>
        <w:ind w:hanging="644"/>
        <w:jc w:val="both"/>
        <w:rPr>
          <w:rFonts w:ascii="Century Gothic" w:hAnsi="Century Gothic" w:cs="Arial"/>
          <w:b/>
        </w:rPr>
      </w:pPr>
      <w:r w:rsidRPr="005069B5">
        <w:rPr>
          <w:rFonts w:ascii="Century Gothic" w:hAnsi="Century Gothic" w:cs="Arial"/>
          <w:b/>
        </w:rPr>
        <w:t>CONSIDERACIONES GENERALES</w:t>
      </w:r>
    </w:p>
    <w:p w14:paraId="54CB9EB7" w14:textId="4B057CDA" w:rsidR="008C5A03" w:rsidRPr="005069B5" w:rsidRDefault="00E44973" w:rsidP="000040F7">
      <w:pPr>
        <w:pStyle w:val="Textoindependiente2"/>
        <w:spacing w:before="240" w:line="240" w:lineRule="auto"/>
        <w:jc w:val="both"/>
        <w:rPr>
          <w:rFonts w:ascii="Century Gothic" w:hAnsi="Century Gothic"/>
          <w:color w:val="0000FF"/>
        </w:rPr>
      </w:pPr>
      <w:r w:rsidRPr="005069B5">
        <w:rPr>
          <w:rFonts w:ascii="Century Gothic" w:hAnsi="Century Gothic"/>
        </w:rPr>
        <w:t xml:space="preserve">Las </w:t>
      </w:r>
      <w:proofErr w:type="spellStart"/>
      <w:r w:rsidR="00783EFF" w:rsidRPr="005069B5">
        <w:rPr>
          <w:rFonts w:ascii="Century Gothic" w:hAnsi="Century Gothic"/>
        </w:rPr>
        <w:t>Pqr’s</w:t>
      </w:r>
      <w:proofErr w:type="spellEnd"/>
      <w:r w:rsidR="008C6CBA" w:rsidRPr="005069B5">
        <w:rPr>
          <w:rFonts w:ascii="Century Gothic" w:hAnsi="Century Gothic"/>
        </w:rPr>
        <w:t xml:space="preserve"> del cliente </w:t>
      </w:r>
      <w:r w:rsidRPr="005069B5">
        <w:rPr>
          <w:rFonts w:ascii="Century Gothic" w:hAnsi="Century Gothic"/>
        </w:rPr>
        <w:t>son</w:t>
      </w:r>
      <w:r w:rsidR="008C6CBA" w:rsidRPr="005069B5">
        <w:rPr>
          <w:rFonts w:ascii="Century Gothic" w:hAnsi="Century Gothic"/>
        </w:rPr>
        <w:t xml:space="preserve"> aplicable</w:t>
      </w:r>
      <w:r w:rsidRPr="005069B5">
        <w:rPr>
          <w:rFonts w:ascii="Century Gothic" w:hAnsi="Century Gothic"/>
        </w:rPr>
        <w:t>s</w:t>
      </w:r>
      <w:r w:rsidR="008C6CBA" w:rsidRPr="005069B5">
        <w:rPr>
          <w:rFonts w:ascii="Century Gothic" w:hAnsi="Century Gothic"/>
        </w:rPr>
        <w:t xml:space="preserve"> para los procesos </w:t>
      </w:r>
      <w:r w:rsidR="004E075B" w:rsidRPr="005069B5">
        <w:rPr>
          <w:rFonts w:ascii="Century Gothic" w:hAnsi="Century Gothic"/>
        </w:rPr>
        <w:t>de interacción directa con el cliente</w:t>
      </w:r>
      <w:r w:rsidRPr="005069B5">
        <w:rPr>
          <w:rFonts w:ascii="Century Gothic" w:hAnsi="Century Gothic"/>
        </w:rPr>
        <w:t xml:space="preserve">.  </w:t>
      </w:r>
      <w:r w:rsidR="0029251E" w:rsidRPr="005069B5">
        <w:rPr>
          <w:rFonts w:ascii="Century Gothic" w:hAnsi="Century Gothic"/>
        </w:rPr>
        <w:t>Pueden recibirse</w:t>
      </w:r>
      <w:r w:rsidR="00C65F20" w:rsidRPr="005069B5">
        <w:rPr>
          <w:rFonts w:ascii="Century Gothic" w:hAnsi="Century Gothic"/>
        </w:rPr>
        <w:t xml:space="preserve"> de manera verbal y/o escrit</w:t>
      </w:r>
      <w:r w:rsidR="00731DF9" w:rsidRPr="005069B5">
        <w:rPr>
          <w:rFonts w:ascii="Century Gothic" w:hAnsi="Century Gothic"/>
        </w:rPr>
        <w:t>a</w:t>
      </w:r>
      <w:r w:rsidR="008C5A03" w:rsidRPr="005069B5">
        <w:rPr>
          <w:rFonts w:ascii="Century Gothic" w:hAnsi="Century Gothic"/>
        </w:rPr>
        <w:t xml:space="preserve"> a través de la página www.ccfacatativa.org.co en el </w:t>
      </w:r>
      <w:r w:rsidR="006154E1" w:rsidRPr="005069B5">
        <w:rPr>
          <w:rFonts w:ascii="Century Gothic" w:hAnsi="Century Gothic"/>
        </w:rPr>
        <w:t xml:space="preserve">botón de contáctanos / </w:t>
      </w:r>
      <w:r w:rsidR="00004C8F" w:rsidRPr="005069B5">
        <w:rPr>
          <w:rFonts w:ascii="Century Gothic" w:hAnsi="Century Gothic"/>
        </w:rPr>
        <w:t>P</w:t>
      </w:r>
      <w:r w:rsidR="006154E1" w:rsidRPr="005069B5">
        <w:rPr>
          <w:rFonts w:ascii="Century Gothic" w:hAnsi="Century Gothic"/>
        </w:rPr>
        <w:t>QRS</w:t>
      </w:r>
      <w:r w:rsidR="008C5A03" w:rsidRPr="005069B5">
        <w:rPr>
          <w:rFonts w:ascii="Century Gothic" w:hAnsi="Century Gothic"/>
        </w:rPr>
        <w:t xml:space="preserve">, también puede realizarse </w:t>
      </w:r>
      <w:r w:rsidR="006154E1" w:rsidRPr="005069B5">
        <w:rPr>
          <w:rFonts w:ascii="Century Gothic" w:hAnsi="Century Gothic"/>
        </w:rPr>
        <w:t>telefónica o presencialmente</w:t>
      </w:r>
      <w:r w:rsidR="0029251E" w:rsidRPr="005069B5">
        <w:rPr>
          <w:rFonts w:ascii="Century Gothic" w:hAnsi="Century Gothic"/>
        </w:rPr>
        <w:t xml:space="preserve"> en cualquiera de nuestras oficinas, </w:t>
      </w:r>
      <w:r w:rsidR="008C5A03" w:rsidRPr="005069B5">
        <w:rPr>
          <w:rFonts w:ascii="Century Gothic" w:hAnsi="Century Gothic"/>
        </w:rPr>
        <w:t xml:space="preserve">estas </w:t>
      </w:r>
      <w:r w:rsidR="008C6CBA" w:rsidRPr="005069B5">
        <w:rPr>
          <w:rFonts w:ascii="Century Gothic" w:hAnsi="Century Gothic"/>
        </w:rPr>
        <w:t>debe</w:t>
      </w:r>
      <w:r w:rsidRPr="005069B5">
        <w:rPr>
          <w:rFonts w:ascii="Century Gothic" w:hAnsi="Century Gothic"/>
        </w:rPr>
        <w:t>n</w:t>
      </w:r>
      <w:r w:rsidR="008C6CBA" w:rsidRPr="005069B5">
        <w:rPr>
          <w:rFonts w:ascii="Century Gothic" w:hAnsi="Century Gothic"/>
        </w:rPr>
        <w:t xml:space="preserve"> registrarse en el formato </w:t>
      </w:r>
      <w:r w:rsidR="008C5A03" w:rsidRPr="005069B5">
        <w:rPr>
          <w:rFonts w:ascii="Century Gothic" w:hAnsi="Century Gothic"/>
          <w:color w:val="0000FF"/>
        </w:rPr>
        <w:t>FOR-REP-07 Conformidad del Servicio (Petición, Quejas y Reclamos)</w:t>
      </w:r>
    </w:p>
    <w:p w14:paraId="78B66E74" w14:textId="79E42504" w:rsidR="000040F7" w:rsidRPr="005069B5" w:rsidRDefault="000040F7" w:rsidP="000040F7">
      <w:pPr>
        <w:pStyle w:val="Textoindependiente2"/>
        <w:spacing w:before="240" w:line="240" w:lineRule="auto"/>
        <w:jc w:val="both"/>
        <w:rPr>
          <w:rFonts w:ascii="Century Gothic" w:hAnsi="Century Gothic"/>
        </w:rPr>
      </w:pPr>
      <w:r w:rsidRPr="005069B5">
        <w:rPr>
          <w:rFonts w:ascii="Century Gothic" w:hAnsi="Century Gothic"/>
        </w:rPr>
        <w:t xml:space="preserve">En caso de recibir una PQRS anónima, esta deberá ser enviada al director o coordinador </w:t>
      </w:r>
      <w:r w:rsidR="003149DD" w:rsidRPr="005069B5">
        <w:rPr>
          <w:rFonts w:ascii="Century Gothic" w:hAnsi="Century Gothic"/>
        </w:rPr>
        <w:t xml:space="preserve">involucrado </w:t>
      </w:r>
      <w:r w:rsidRPr="005069B5">
        <w:rPr>
          <w:rFonts w:ascii="Century Gothic" w:hAnsi="Century Gothic"/>
        </w:rPr>
        <w:t>para dar respuesta a quien interese</w:t>
      </w:r>
      <w:r w:rsidR="003149DD" w:rsidRPr="005069B5">
        <w:rPr>
          <w:rFonts w:ascii="Century Gothic" w:hAnsi="Century Gothic"/>
        </w:rPr>
        <w:t>,</w:t>
      </w:r>
      <w:r w:rsidRPr="005069B5">
        <w:rPr>
          <w:rFonts w:ascii="Century Gothic" w:hAnsi="Century Gothic"/>
        </w:rPr>
        <w:t xml:space="preserve"> la cual será publicada en la p</w:t>
      </w:r>
      <w:r w:rsidR="001B1E53">
        <w:rPr>
          <w:rFonts w:ascii="Century Gothic" w:hAnsi="Century Gothic"/>
        </w:rPr>
        <w:t>á</w:t>
      </w:r>
      <w:r w:rsidRPr="005069B5">
        <w:rPr>
          <w:rFonts w:ascii="Century Gothic" w:hAnsi="Century Gothic"/>
        </w:rPr>
        <w:t xml:space="preserve">gina web de la cámara de comercio. </w:t>
      </w:r>
    </w:p>
    <w:p w14:paraId="2294AC9F" w14:textId="77777777" w:rsidR="00963435" w:rsidRPr="005069B5" w:rsidRDefault="00963435" w:rsidP="000040F7">
      <w:pPr>
        <w:pStyle w:val="Textoindependiente2"/>
        <w:spacing w:before="240" w:line="240" w:lineRule="auto"/>
        <w:jc w:val="both"/>
        <w:rPr>
          <w:rFonts w:ascii="Century Gothic" w:hAnsi="Century Gothic"/>
          <w:color w:val="0000FF"/>
        </w:rPr>
      </w:pPr>
      <w:r w:rsidRPr="005069B5">
        <w:rPr>
          <w:rFonts w:ascii="Century Gothic" w:hAnsi="Century Gothic"/>
        </w:rPr>
        <w:lastRenderedPageBreak/>
        <w:t>De igual manera, cualquier cambio, modificación y/o manejo relacionad</w:t>
      </w:r>
      <w:r w:rsidR="00D348B1" w:rsidRPr="005069B5">
        <w:rPr>
          <w:rFonts w:ascii="Century Gothic" w:hAnsi="Century Gothic"/>
        </w:rPr>
        <w:t>o</w:t>
      </w:r>
      <w:r w:rsidRPr="005069B5">
        <w:rPr>
          <w:rFonts w:ascii="Century Gothic" w:hAnsi="Century Gothic"/>
        </w:rPr>
        <w:t xml:space="preserve"> con este procedimiento, se deberá solicitar previa autorización al área de Calidad</w:t>
      </w:r>
    </w:p>
    <w:p w14:paraId="2A99C2BE" w14:textId="77777777" w:rsidR="00374D62" w:rsidRPr="005069B5" w:rsidRDefault="00374D62" w:rsidP="00A8220F">
      <w:pPr>
        <w:pStyle w:val="Textoindependiente2"/>
        <w:spacing w:after="0" w:line="240" w:lineRule="auto"/>
        <w:jc w:val="both"/>
        <w:rPr>
          <w:rFonts w:ascii="Century Gothic" w:hAnsi="Century Gothic" w:cs="Arial"/>
        </w:rPr>
      </w:pPr>
    </w:p>
    <w:p w14:paraId="24100AD2" w14:textId="77777777" w:rsidR="008C6CBA" w:rsidRPr="005069B5" w:rsidRDefault="00860FB2" w:rsidP="00A8220F">
      <w:pPr>
        <w:pStyle w:val="Textoindependiente2"/>
        <w:spacing w:after="0" w:line="240" w:lineRule="auto"/>
        <w:ind w:left="-142" w:firstLine="142"/>
        <w:jc w:val="both"/>
        <w:rPr>
          <w:rFonts w:ascii="Century Gothic" w:hAnsi="Century Gothic"/>
          <w:b/>
        </w:rPr>
      </w:pPr>
      <w:r w:rsidRPr="005069B5">
        <w:rPr>
          <w:rFonts w:ascii="Century Gothic" w:hAnsi="Century Gothic" w:cs="Arial"/>
          <w:b/>
        </w:rPr>
        <w:t xml:space="preserve">5.1 </w:t>
      </w:r>
      <w:r w:rsidR="008C6CBA" w:rsidRPr="005069B5">
        <w:rPr>
          <w:rFonts w:ascii="Century Gothic" w:hAnsi="Century Gothic" w:cs="Arial"/>
          <w:b/>
        </w:rPr>
        <w:t>RESPUESTA AL CLIENTE</w:t>
      </w:r>
    </w:p>
    <w:p w14:paraId="167BEA04" w14:textId="77777777" w:rsidR="008C6CBA" w:rsidRPr="005069B5" w:rsidRDefault="008C6CBA" w:rsidP="00A8220F">
      <w:pPr>
        <w:pStyle w:val="Textoindependiente3"/>
        <w:spacing w:before="0" w:after="0"/>
        <w:ind w:left="360"/>
        <w:rPr>
          <w:rFonts w:ascii="Century Gothic" w:hAnsi="Century Gothic" w:cs="Arial"/>
          <w:b w:val="0"/>
          <w:bCs/>
        </w:rPr>
      </w:pPr>
    </w:p>
    <w:p w14:paraId="08E62D3F" w14:textId="43BF0DA2" w:rsidR="000040F7" w:rsidRPr="005069B5" w:rsidRDefault="000040F7" w:rsidP="004362DF">
      <w:pPr>
        <w:pStyle w:val="Textoindependiente2"/>
        <w:numPr>
          <w:ilvl w:val="0"/>
          <w:numId w:val="37"/>
        </w:numPr>
        <w:spacing w:after="0" w:line="240" w:lineRule="auto"/>
        <w:jc w:val="both"/>
        <w:rPr>
          <w:rFonts w:ascii="Century Gothic" w:hAnsi="Century Gothic" w:cs="Arial"/>
        </w:rPr>
      </w:pPr>
      <w:r w:rsidRPr="005069B5">
        <w:rPr>
          <w:rFonts w:ascii="Century Gothic" w:hAnsi="Century Gothic" w:cs="Arial"/>
        </w:rPr>
        <w:t xml:space="preserve">Quienes darán respuesta a las PQRS serán los </w:t>
      </w:r>
      <w:r w:rsidR="00A1084A" w:rsidRPr="005069B5">
        <w:rPr>
          <w:rFonts w:ascii="Century Gothic" w:hAnsi="Century Gothic" w:cs="Arial"/>
        </w:rPr>
        <w:t>directores</w:t>
      </w:r>
      <w:r w:rsidRPr="005069B5">
        <w:rPr>
          <w:rFonts w:ascii="Century Gothic" w:hAnsi="Century Gothic" w:cs="Arial"/>
        </w:rPr>
        <w:t xml:space="preserve"> y/o Coordinadores de cada dirección, siendo los responsables de dar gestión </w:t>
      </w:r>
      <w:r w:rsidR="00A1084A" w:rsidRPr="005069B5">
        <w:rPr>
          <w:rFonts w:ascii="Century Gothic" w:hAnsi="Century Gothic" w:cs="Arial"/>
        </w:rPr>
        <w:t>en los tiempos estipulados</w:t>
      </w:r>
      <w:r w:rsidRPr="005069B5">
        <w:rPr>
          <w:rFonts w:ascii="Century Gothic" w:hAnsi="Century Gothic" w:cs="Arial"/>
        </w:rPr>
        <w:t>.</w:t>
      </w:r>
    </w:p>
    <w:p w14:paraId="50255EE0" w14:textId="0E28D7F1" w:rsidR="003149DD" w:rsidRPr="005069B5" w:rsidRDefault="003149DD" w:rsidP="004362DF">
      <w:pPr>
        <w:pStyle w:val="Textoindependiente2"/>
        <w:numPr>
          <w:ilvl w:val="0"/>
          <w:numId w:val="37"/>
        </w:numPr>
        <w:spacing w:after="0" w:line="240" w:lineRule="auto"/>
        <w:jc w:val="both"/>
        <w:rPr>
          <w:rFonts w:ascii="Century Gothic" w:hAnsi="Century Gothic" w:cs="Arial"/>
        </w:rPr>
      </w:pPr>
      <w:r w:rsidRPr="005069B5">
        <w:rPr>
          <w:rFonts w:ascii="Century Gothic" w:hAnsi="Century Gothic" w:cs="Arial"/>
        </w:rPr>
        <w:t>En cuanto al contenido de la respuesta se deberá tener en cuenta</w:t>
      </w:r>
      <w:r w:rsidR="00A1084A" w:rsidRPr="005069B5">
        <w:rPr>
          <w:rFonts w:ascii="Century Gothic" w:hAnsi="Century Gothic" w:cs="Arial"/>
        </w:rPr>
        <w:t xml:space="preserve"> que</w:t>
      </w:r>
      <w:r w:rsidRPr="005069B5">
        <w:rPr>
          <w:rFonts w:ascii="Century Gothic" w:hAnsi="Century Gothic" w:cs="Arial"/>
        </w:rPr>
        <w:t xml:space="preserve"> debe ser objetiva, completa, motivada y actualizada, debe ser clara y de fácil comprensión</w:t>
      </w:r>
      <w:r w:rsidR="00A1084A" w:rsidRPr="005069B5">
        <w:rPr>
          <w:rFonts w:ascii="Century Gothic" w:hAnsi="Century Gothic" w:cs="Arial"/>
        </w:rPr>
        <w:t>.</w:t>
      </w:r>
      <w:r w:rsidRPr="005069B5">
        <w:rPr>
          <w:rFonts w:ascii="Century Gothic" w:hAnsi="Century Gothic" w:cs="Arial"/>
        </w:rPr>
        <w:t xml:space="preserve"> </w:t>
      </w:r>
    </w:p>
    <w:p w14:paraId="2995CA22" w14:textId="28F8D9BD" w:rsidR="00397323" w:rsidRPr="005069B5" w:rsidRDefault="00397323" w:rsidP="00A8220F">
      <w:pPr>
        <w:pStyle w:val="Textoindependiente2"/>
        <w:numPr>
          <w:ilvl w:val="0"/>
          <w:numId w:val="37"/>
        </w:numPr>
        <w:spacing w:after="0" w:line="240" w:lineRule="auto"/>
        <w:jc w:val="both"/>
        <w:rPr>
          <w:rFonts w:ascii="Century Gothic" w:hAnsi="Century Gothic" w:cs="Arial"/>
        </w:rPr>
      </w:pPr>
      <w:r w:rsidRPr="005069B5">
        <w:rPr>
          <w:rFonts w:ascii="Century Gothic" w:hAnsi="Century Gothic" w:cs="Arial"/>
        </w:rPr>
        <w:t>Cada dueño del proceso deberá a</w:t>
      </w:r>
      <w:r w:rsidR="00C6367F" w:rsidRPr="005069B5">
        <w:rPr>
          <w:rFonts w:ascii="Century Gothic" w:hAnsi="Century Gothic" w:cs="Arial"/>
        </w:rPr>
        <w:t>nalizar los motivos del re</w:t>
      </w:r>
      <w:r w:rsidR="000E761C" w:rsidRPr="005069B5">
        <w:rPr>
          <w:rFonts w:ascii="Century Gothic" w:hAnsi="Century Gothic" w:cs="Arial"/>
        </w:rPr>
        <w:t>sultado defectuoso o inoportuno</w:t>
      </w:r>
      <w:r w:rsidR="000040F7" w:rsidRPr="005069B5">
        <w:rPr>
          <w:rFonts w:ascii="Century Gothic" w:hAnsi="Century Gothic" w:cs="Arial"/>
        </w:rPr>
        <w:t xml:space="preserve"> para ejecutar o documentar las acciones de mejora que haya lugar para implementar en la dirección </w:t>
      </w:r>
      <w:r w:rsidR="003149DD" w:rsidRPr="005069B5">
        <w:rPr>
          <w:rFonts w:ascii="Century Gothic" w:hAnsi="Century Gothic" w:cs="Arial"/>
        </w:rPr>
        <w:t xml:space="preserve">con ocasión a las quejas recibidos. </w:t>
      </w:r>
    </w:p>
    <w:p w14:paraId="22E0C08C" w14:textId="77777777" w:rsidR="005751E7" w:rsidRPr="005069B5" w:rsidRDefault="005751E7" w:rsidP="00A8220F">
      <w:pPr>
        <w:pStyle w:val="Textoindependiente2"/>
        <w:spacing w:after="0" w:line="240" w:lineRule="auto"/>
        <w:jc w:val="both"/>
        <w:rPr>
          <w:rFonts w:ascii="Century Gothic" w:hAnsi="Century Gothic" w:cs="Arial"/>
        </w:rPr>
      </w:pPr>
    </w:p>
    <w:p w14:paraId="23477CE0" w14:textId="357C61CC" w:rsidR="00BB32F4" w:rsidRPr="005069B5" w:rsidRDefault="00BB32F4" w:rsidP="00A8220F">
      <w:pPr>
        <w:pStyle w:val="Textoindependiente2"/>
        <w:spacing w:after="0" w:line="240" w:lineRule="auto"/>
        <w:jc w:val="both"/>
        <w:rPr>
          <w:rFonts w:ascii="Century Gothic" w:hAnsi="Century Gothic" w:cs="Arial"/>
        </w:rPr>
      </w:pPr>
      <w:r w:rsidRPr="005069B5">
        <w:rPr>
          <w:rFonts w:ascii="Century Gothic" w:hAnsi="Century Gothic" w:cs="Arial"/>
        </w:rPr>
        <w:t xml:space="preserve">El tiempo de respuesta </w:t>
      </w:r>
      <w:r w:rsidR="001F2670" w:rsidRPr="005069B5">
        <w:rPr>
          <w:rFonts w:ascii="Century Gothic" w:hAnsi="Century Gothic" w:cs="Arial"/>
        </w:rPr>
        <w:t xml:space="preserve">una vez recibida la PQR´S, </w:t>
      </w:r>
      <w:r w:rsidRPr="005069B5">
        <w:rPr>
          <w:rFonts w:ascii="Century Gothic" w:hAnsi="Century Gothic" w:cs="Arial"/>
        </w:rPr>
        <w:t xml:space="preserve">no podrá sobrepasar </w:t>
      </w:r>
      <w:r w:rsidR="00004C8F" w:rsidRPr="005069B5">
        <w:rPr>
          <w:rFonts w:ascii="Century Gothic" w:hAnsi="Century Gothic" w:cs="Arial"/>
        </w:rPr>
        <w:t xml:space="preserve">los tiempos establecidos, </w:t>
      </w:r>
      <w:r w:rsidR="001F2670" w:rsidRPr="005069B5">
        <w:rPr>
          <w:rFonts w:ascii="Century Gothic" w:hAnsi="Century Gothic" w:cs="Arial"/>
        </w:rPr>
        <w:t>así</w:t>
      </w:r>
      <w:r w:rsidR="00004C8F" w:rsidRPr="005069B5">
        <w:rPr>
          <w:rFonts w:ascii="Century Gothic" w:hAnsi="Century Gothic" w:cs="Arial"/>
        </w:rPr>
        <w:t xml:space="preserve"> como</w:t>
      </w:r>
      <w:r w:rsidRPr="005069B5">
        <w:rPr>
          <w:rFonts w:ascii="Century Gothic" w:hAnsi="Century Gothic" w:cs="Arial"/>
        </w:rPr>
        <w:t xml:space="preserve"> t</w:t>
      </w:r>
      <w:r w:rsidR="000E761C" w:rsidRPr="005069B5">
        <w:rPr>
          <w:rFonts w:ascii="Century Gothic" w:hAnsi="Century Gothic" w:cs="Arial"/>
        </w:rPr>
        <w:t xml:space="preserve">odo tipo de respuesta </w:t>
      </w:r>
      <w:r w:rsidR="00397323" w:rsidRPr="005069B5">
        <w:rPr>
          <w:rFonts w:ascii="Century Gothic" w:hAnsi="Century Gothic" w:cs="Arial"/>
        </w:rPr>
        <w:t xml:space="preserve">de las Quejas </w:t>
      </w:r>
      <w:r w:rsidR="000E761C" w:rsidRPr="005069B5">
        <w:rPr>
          <w:rFonts w:ascii="Century Gothic" w:hAnsi="Century Gothic" w:cs="Arial"/>
        </w:rPr>
        <w:t>debe contar con los soportes</w:t>
      </w:r>
      <w:r w:rsidR="00004C8F" w:rsidRPr="005069B5">
        <w:rPr>
          <w:rFonts w:ascii="Century Gothic" w:hAnsi="Century Gothic" w:cs="Arial"/>
        </w:rPr>
        <w:t xml:space="preserve"> </w:t>
      </w:r>
      <w:r w:rsidR="001F2670" w:rsidRPr="005069B5">
        <w:rPr>
          <w:rFonts w:ascii="Century Gothic" w:hAnsi="Century Gothic" w:cs="Arial"/>
        </w:rPr>
        <w:t xml:space="preserve">como evidencia del tratamiento. Los tiempos de respuesta parametrizados en la </w:t>
      </w:r>
      <w:r w:rsidR="00397323" w:rsidRPr="005069B5">
        <w:rPr>
          <w:rFonts w:ascii="Century Gothic" w:hAnsi="Century Gothic" w:cs="Arial"/>
        </w:rPr>
        <w:t>plataforma DOCXFLOW</w:t>
      </w:r>
      <w:r w:rsidR="001F2670" w:rsidRPr="005069B5">
        <w:rPr>
          <w:rFonts w:ascii="Century Gothic" w:hAnsi="Century Gothic" w:cs="Arial"/>
        </w:rPr>
        <w:t xml:space="preserve"> </w:t>
      </w:r>
      <w:r w:rsidR="00004C8F" w:rsidRPr="005069B5">
        <w:rPr>
          <w:rFonts w:ascii="Century Gothic" w:hAnsi="Century Gothic" w:cs="Arial"/>
        </w:rPr>
        <w:t>queda</w:t>
      </w:r>
      <w:r w:rsidR="001F2670" w:rsidRPr="005069B5">
        <w:rPr>
          <w:rFonts w:ascii="Century Gothic" w:hAnsi="Century Gothic" w:cs="Arial"/>
        </w:rPr>
        <w:t>ron</w:t>
      </w:r>
      <w:r w:rsidR="00004C8F" w:rsidRPr="005069B5">
        <w:rPr>
          <w:rFonts w:ascii="Century Gothic" w:hAnsi="Century Gothic" w:cs="Arial"/>
        </w:rPr>
        <w:t xml:space="preserve"> </w:t>
      </w:r>
      <w:r w:rsidR="006B5207" w:rsidRPr="005069B5">
        <w:rPr>
          <w:rFonts w:ascii="Century Gothic" w:hAnsi="Century Gothic" w:cs="Arial"/>
        </w:rPr>
        <w:t xml:space="preserve">establecidos </w:t>
      </w:r>
      <w:r w:rsidR="00004C8F" w:rsidRPr="005069B5">
        <w:rPr>
          <w:rFonts w:ascii="Century Gothic" w:hAnsi="Century Gothic" w:cs="Arial"/>
        </w:rPr>
        <w:t>de la siguiente manera:</w:t>
      </w:r>
    </w:p>
    <w:p w14:paraId="770C8960" w14:textId="77777777" w:rsidR="00004C8F" w:rsidRPr="005069B5" w:rsidRDefault="00004C8F" w:rsidP="00A8220F">
      <w:pPr>
        <w:pStyle w:val="Textoindependiente2"/>
        <w:spacing w:after="0" w:line="240" w:lineRule="auto"/>
        <w:jc w:val="both"/>
        <w:rPr>
          <w:rFonts w:ascii="Century Gothic" w:hAnsi="Century Gothic" w:cs="Arial"/>
        </w:rPr>
      </w:pPr>
    </w:p>
    <w:p w14:paraId="762733A2" w14:textId="58F4BE18" w:rsidR="00004C8F" w:rsidRPr="005069B5" w:rsidRDefault="00004C8F" w:rsidP="00A8220F">
      <w:pPr>
        <w:pStyle w:val="Textoindependiente2"/>
        <w:spacing w:after="0" w:line="240" w:lineRule="auto"/>
        <w:jc w:val="both"/>
        <w:rPr>
          <w:rFonts w:ascii="Century Gothic" w:hAnsi="Century Gothic" w:cs="Arial"/>
        </w:rPr>
      </w:pPr>
      <w:r w:rsidRPr="005069B5">
        <w:rPr>
          <w:rFonts w:ascii="Century Gothic" w:hAnsi="Century Gothic" w:cs="Arial"/>
          <w:b/>
          <w:bCs/>
        </w:rPr>
        <w:t>petición</w:t>
      </w:r>
      <w:r w:rsidRPr="005069B5">
        <w:rPr>
          <w:rFonts w:ascii="Century Gothic" w:hAnsi="Century Gothic" w:cs="Arial"/>
        </w:rPr>
        <w:t xml:space="preserve"> es diez (</w:t>
      </w:r>
      <w:r w:rsidRPr="005069B5">
        <w:rPr>
          <w:rFonts w:ascii="Century Gothic" w:hAnsi="Century Gothic" w:cs="Arial"/>
          <w:bCs/>
        </w:rPr>
        <w:t>10</w:t>
      </w:r>
      <w:r w:rsidRPr="005069B5">
        <w:rPr>
          <w:rFonts w:ascii="Century Gothic" w:hAnsi="Century Gothic" w:cs="Arial"/>
        </w:rPr>
        <w:t>) días hábiles</w:t>
      </w:r>
    </w:p>
    <w:p w14:paraId="1BC2C5DD" w14:textId="1A2D817C" w:rsidR="00004C8F" w:rsidRPr="005069B5" w:rsidRDefault="00004C8F" w:rsidP="00A8220F">
      <w:pPr>
        <w:pStyle w:val="Textoindependiente2"/>
        <w:spacing w:after="0" w:line="240" w:lineRule="auto"/>
        <w:jc w:val="both"/>
        <w:rPr>
          <w:rFonts w:ascii="Century Gothic" w:hAnsi="Century Gothic" w:cs="Arial"/>
        </w:rPr>
      </w:pPr>
      <w:r w:rsidRPr="005069B5">
        <w:rPr>
          <w:rFonts w:ascii="Century Gothic" w:hAnsi="Century Gothic" w:cs="Arial"/>
          <w:b/>
        </w:rPr>
        <w:t>queja</w:t>
      </w:r>
      <w:r w:rsidRPr="005069B5">
        <w:rPr>
          <w:rFonts w:ascii="Century Gothic" w:hAnsi="Century Gothic" w:cs="Arial"/>
        </w:rPr>
        <w:t xml:space="preserve"> es de cinco (</w:t>
      </w:r>
      <w:r w:rsidRPr="005069B5">
        <w:rPr>
          <w:rFonts w:ascii="Century Gothic" w:hAnsi="Century Gothic" w:cs="Arial"/>
          <w:bCs/>
        </w:rPr>
        <w:t>5</w:t>
      </w:r>
      <w:r w:rsidRPr="005069B5">
        <w:rPr>
          <w:rFonts w:ascii="Century Gothic" w:hAnsi="Century Gothic" w:cs="Arial"/>
        </w:rPr>
        <w:t>) días hábiles</w:t>
      </w:r>
    </w:p>
    <w:p w14:paraId="113C4A75" w14:textId="1BE4B72F" w:rsidR="00004C8F" w:rsidRPr="005069B5" w:rsidRDefault="008E6BF4" w:rsidP="00A8220F">
      <w:pPr>
        <w:pStyle w:val="Textoindependiente2"/>
        <w:spacing w:after="0" w:line="240" w:lineRule="auto"/>
        <w:jc w:val="both"/>
        <w:rPr>
          <w:rFonts w:ascii="Century Gothic" w:hAnsi="Century Gothic" w:cs="Arial"/>
        </w:rPr>
      </w:pPr>
      <w:r w:rsidRPr="005069B5">
        <w:rPr>
          <w:rFonts w:ascii="Century Gothic" w:hAnsi="Century Gothic" w:cs="Arial"/>
          <w:b/>
          <w:bCs/>
        </w:rPr>
        <w:t>reclamo</w:t>
      </w:r>
      <w:r w:rsidR="00004C8F" w:rsidRPr="005069B5">
        <w:rPr>
          <w:rFonts w:ascii="Century Gothic" w:hAnsi="Century Gothic" w:cs="Arial"/>
          <w:b/>
          <w:bCs/>
        </w:rPr>
        <w:t xml:space="preserve"> </w:t>
      </w:r>
      <w:r w:rsidR="00004C8F" w:rsidRPr="005069B5">
        <w:rPr>
          <w:rFonts w:ascii="Century Gothic" w:hAnsi="Century Gothic" w:cs="Arial"/>
        </w:rPr>
        <w:t>es de diez (</w:t>
      </w:r>
      <w:r w:rsidR="00004C8F" w:rsidRPr="005069B5">
        <w:rPr>
          <w:rFonts w:ascii="Century Gothic" w:hAnsi="Century Gothic" w:cs="Arial"/>
          <w:bCs/>
        </w:rPr>
        <w:t>10</w:t>
      </w:r>
      <w:r w:rsidR="00004C8F" w:rsidRPr="005069B5">
        <w:rPr>
          <w:rFonts w:ascii="Century Gothic" w:hAnsi="Century Gothic" w:cs="Arial"/>
        </w:rPr>
        <w:t>) días hábiles</w:t>
      </w:r>
    </w:p>
    <w:p w14:paraId="1A49E48B" w14:textId="75B3882E" w:rsidR="00397323" w:rsidRPr="005069B5" w:rsidRDefault="00397323" w:rsidP="00A8220F">
      <w:pPr>
        <w:pStyle w:val="Textoindependiente2"/>
        <w:spacing w:after="0" w:line="240" w:lineRule="auto"/>
        <w:jc w:val="both"/>
        <w:rPr>
          <w:rFonts w:ascii="Century Gothic" w:hAnsi="Century Gothic" w:cs="Arial"/>
        </w:rPr>
      </w:pPr>
      <w:r w:rsidRPr="005069B5">
        <w:rPr>
          <w:rFonts w:ascii="Century Gothic" w:hAnsi="Century Gothic" w:cs="Arial"/>
          <w:b/>
          <w:bCs/>
        </w:rPr>
        <w:t>Sugerencias</w:t>
      </w:r>
      <w:r w:rsidRPr="005069B5">
        <w:rPr>
          <w:rFonts w:ascii="Century Gothic" w:hAnsi="Century Gothic" w:cs="Arial"/>
        </w:rPr>
        <w:t xml:space="preserve"> es de diez (10) días hábiles. </w:t>
      </w:r>
    </w:p>
    <w:p w14:paraId="088E51D4" w14:textId="77777777" w:rsidR="00BB32F4" w:rsidRPr="005069B5" w:rsidRDefault="00BB32F4" w:rsidP="00A8220F">
      <w:pPr>
        <w:pStyle w:val="Textoindependiente2"/>
        <w:spacing w:after="0" w:line="240" w:lineRule="auto"/>
        <w:jc w:val="both"/>
        <w:rPr>
          <w:rFonts w:ascii="Century Gothic" w:hAnsi="Century Gothic" w:cs="Arial"/>
        </w:rPr>
      </w:pPr>
    </w:p>
    <w:p w14:paraId="27383CC2" w14:textId="7F366F1B" w:rsidR="003149DD" w:rsidRPr="005069B5" w:rsidRDefault="003149DD" w:rsidP="00A8220F">
      <w:pPr>
        <w:pStyle w:val="Textoindependiente2"/>
        <w:spacing w:after="0" w:line="240" w:lineRule="auto"/>
        <w:jc w:val="both"/>
        <w:rPr>
          <w:rFonts w:ascii="Century Gothic" w:hAnsi="Century Gothic" w:cs="Arial"/>
        </w:rPr>
      </w:pPr>
      <w:r w:rsidRPr="005069B5">
        <w:rPr>
          <w:rFonts w:ascii="Century Gothic" w:hAnsi="Century Gothic" w:cs="Arial"/>
        </w:rPr>
        <w:t>Para dar seguimiento a los tiempos de respuesta el Técnico 1 de PQRS realizará el debido proceso de recordar por medio de correo electrónico al director y/o Coordinador del tiempo de respuesta de cada PQRS enviada para dar trámite y respuesta</w:t>
      </w:r>
      <w:r w:rsidR="00A1084A" w:rsidRPr="005069B5">
        <w:rPr>
          <w:rFonts w:ascii="Century Gothic" w:hAnsi="Century Gothic" w:cs="Arial"/>
        </w:rPr>
        <w:t xml:space="preserve"> oportuna.</w:t>
      </w:r>
    </w:p>
    <w:p w14:paraId="7ECC6BC0" w14:textId="77777777" w:rsidR="00611092" w:rsidRPr="005069B5" w:rsidRDefault="00611092" w:rsidP="00A8220F">
      <w:pPr>
        <w:pStyle w:val="Textoindependiente2"/>
        <w:spacing w:after="0" w:line="240" w:lineRule="auto"/>
        <w:jc w:val="both"/>
        <w:rPr>
          <w:rFonts w:ascii="Century Gothic" w:hAnsi="Century Gothic" w:cs="Arial"/>
        </w:rPr>
      </w:pPr>
    </w:p>
    <w:p w14:paraId="2D76F679" w14:textId="77777777" w:rsidR="000B7926" w:rsidRPr="005069B5" w:rsidRDefault="000B7926" w:rsidP="000B7926">
      <w:pPr>
        <w:pStyle w:val="Textoindependiente2"/>
        <w:numPr>
          <w:ilvl w:val="0"/>
          <w:numId w:val="10"/>
        </w:numPr>
        <w:tabs>
          <w:tab w:val="clear" w:pos="644"/>
          <w:tab w:val="num" w:pos="284"/>
        </w:tabs>
        <w:spacing w:after="0" w:line="240" w:lineRule="auto"/>
        <w:ind w:hanging="644"/>
        <w:jc w:val="both"/>
        <w:rPr>
          <w:rFonts w:ascii="Century Gothic" w:hAnsi="Century Gothic" w:cs="Arial"/>
        </w:rPr>
      </w:pPr>
      <w:r w:rsidRPr="005069B5">
        <w:rPr>
          <w:rFonts w:ascii="Century Gothic" w:hAnsi="Century Gothic" w:cs="Arial"/>
          <w:b/>
        </w:rPr>
        <w:t>DESCRIPCIÓN DE ACTIVIDADES</w:t>
      </w:r>
    </w:p>
    <w:p w14:paraId="47DA4C9C" w14:textId="77777777" w:rsidR="0060245D" w:rsidRPr="005069B5" w:rsidRDefault="0060245D" w:rsidP="0060245D">
      <w:pPr>
        <w:pStyle w:val="Prrafodelista"/>
        <w:rPr>
          <w:rFonts w:ascii="Century Gothic" w:hAnsi="Century Gothic" w:cs="Arial"/>
        </w:rPr>
      </w:pP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387"/>
        <w:gridCol w:w="1984"/>
        <w:gridCol w:w="1764"/>
      </w:tblGrid>
      <w:tr w:rsidR="00C23536" w:rsidRPr="005069B5" w14:paraId="4ACCE755" w14:textId="77777777" w:rsidTr="00E369E5">
        <w:trPr>
          <w:trHeight w:val="238"/>
          <w:tblHeader/>
          <w:jc w:val="center"/>
        </w:trPr>
        <w:tc>
          <w:tcPr>
            <w:tcW w:w="562" w:type="dxa"/>
            <w:shd w:val="clear" w:color="auto" w:fill="1F497D" w:themeFill="text2"/>
            <w:vAlign w:val="center"/>
          </w:tcPr>
          <w:p w14:paraId="1CB9CF8C" w14:textId="315D0D40" w:rsidR="00C23536" w:rsidRPr="005069B5" w:rsidRDefault="008D627B" w:rsidP="00005D76">
            <w:pPr>
              <w:pStyle w:val="Normal2"/>
              <w:jc w:val="center"/>
              <w:rPr>
                <w:rFonts w:ascii="Century Gothic" w:eastAsia="Calibri" w:hAnsi="Century Gothic"/>
                <w:b/>
                <w:bCs/>
                <w:color w:val="FFFFFF" w:themeColor="background1"/>
                <w:lang w:val="es-ES"/>
              </w:rPr>
            </w:pPr>
            <w:r w:rsidRPr="005069B5">
              <w:rPr>
                <w:rFonts w:ascii="Century Gothic" w:eastAsia="Calibri" w:hAnsi="Century Gothic"/>
                <w:b/>
                <w:bCs/>
                <w:color w:val="FFFFFF" w:themeColor="background1"/>
                <w:lang w:val="es-ES"/>
              </w:rPr>
              <w:t>N</w:t>
            </w:r>
            <w:r w:rsidR="00611092" w:rsidRPr="005069B5">
              <w:rPr>
                <w:rFonts w:ascii="Century Gothic" w:eastAsia="Calibri" w:hAnsi="Century Gothic"/>
                <w:b/>
                <w:bCs/>
                <w:color w:val="FFFFFF" w:themeColor="background1"/>
                <w:lang w:val="es-ES"/>
              </w:rPr>
              <w:t>o.</w:t>
            </w:r>
          </w:p>
        </w:tc>
        <w:tc>
          <w:tcPr>
            <w:tcW w:w="5387" w:type="dxa"/>
            <w:shd w:val="clear" w:color="auto" w:fill="1F497D" w:themeFill="text2"/>
          </w:tcPr>
          <w:p w14:paraId="1F5BDD4B" w14:textId="77777777" w:rsidR="00C23536" w:rsidRPr="005069B5" w:rsidRDefault="00C23536" w:rsidP="00005D76">
            <w:pPr>
              <w:pStyle w:val="Normal2"/>
              <w:jc w:val="center"/>
              <w:rPr>
                <w:rFonts w:ascii="Century Gothic" w:eastAsia="Calibri" w:hAnsi="Century Gothic"/>
                <w:b/>
                <w:bCs/>
                <w:color w:val="FFFFFF" w:themeColor="background1"/>
                <w:lang w:val="es-ES"/>
              </w:rPr>
            </w:pPr>
            <w:r w:rsidRPr="005069B5">
              <w:rPr>
                <w:rFonts w:ascii="Century Gothic" w:eastAsia="Calibri" w:hAnsi="Century Gothic"/>
                <w:b/>
                <w:bCs/>
                <w:color w:val="FFFFFF" w:themeColor="background1"/>
                <w:lang w:val="es-ES"/>
              </w:rPr>
              <w:t>ACTIVIDAD</w:t>
            </w:r>
          </w:p>
        </w:tc>
        <w:tc>
          <w:tcPr>
            <w:tcW w:w="1984" w:type="dxa"/>
            <w:shd w:val="clear" w:color="auto" w:fill="1F497D" w:themeFill="text2"/>
            <w:vAlign w:val="center"/>
          </w:tcPr>
          <w:p w14:paraId="224538E6" w14:textId="77777777" w:rsidR="00C23536" w:rsidRPr="005069B5" w:rsidRDefault="00C23536" w:rsidP="00005D76">
            <w:pPr>
              <w:pStyle w:val="Normal2"/>
              <w:jc w:val="center"/>
              <w:rPr>
                <w:rFonts w:ascii="Century Gothic" w:eastAsia="Calibri" w:hAnsi="Century Gothic"/>
                <w:b/>
                <w:bCs/>
                <w:color w:val="FFFFFF" w:themeColor="background1"/>
                <w:highlight w:val="lightGray"/>
                <w:lang w:val="es-ES"/>
              </w:rPr>
            </w:pPr>
            <w:r w:rsidRPr="005069B5">
              <w:rPr>
                <w:rFonts w:ascii="Century Gothic" w:eastAsia="Calibri" w:hAnsi="Century Gothic"/>
                <w:b/>
                <w:bCs/>
                <w:color w:val="FFFFFF" w:themeColor="background1"/>
                <w:lang w:val="es-ES"/>
              </w:rPr>
              <w:t>RESPONSABLE</w:t>
            </w:r>
          </w:p>
        </w:tc>
        <w:tc>
          <w:tcPr>
            <w:tcW w:w="1764" w:type="dxa"/>
            <w:shd w:val="clear" w:color="auto" w:fill="1F497D" w:themeFill="text2"/>
          </w:tcPr>
          <w:p w14:paraId="54A4A14D" w14:textId="77777777" w:rsidR="00C23536" w:rsidRPr="005069B5" w:rsidRDefault="00C23536" w:rsidP="00005D76">
            <w:pPr>
              <w:pStyle w:val="Normal2"/>
              <w:jc w:val="center"/>
              <w:rPr>
                <w:rFonts w:ascii="Century Gothic" w:eastAsia="Calibri" w:hAnsi="Century Gothic"/>
                <w:b/>
                <w:bCs/>
                <w:color w:val="FFFFFF" w:themeColor="background1"/>
                <w:lang w:val="es-ES"/>
              </w:rPr>
            </w:pPr>
            <w:r w:rsidRPr="005069B5">
              <w:rPr>
                <w:rFonts w:ascii="Century Gothic" w:eastAsia="Calibri" w:hAnsi="Century Gothic"/>
                <w:b/>
                <w:bCs/>
                <w:color w:val="FFFFFF" w:themeColor="background1"/>
                <w:lang w:val="es-ES"/>
              </w:rPr>
              <w:t>DOCUMENTO Y/O REGISTRO</w:t>
            </w:r>
          </w:p>
        </w:tc>
      </w:tr>
      <w:tr w:rsidR="00C23536" w:rsidRPr="005069B5" w14:paraId="4A41926D" w14:textId="77777777" w:rsidTr="00E369E5">
        <w:trPr>
          <w:trHeight w:val="260"/>
          <w:jc w:val="center"/>
        </w:trPr>
        <w:tc>
          <w:tcPr>
            <w:tcW w:w="562" w:type="dxa"/>
            <w:vAlign w:val="center"/>
          </w:tcPr>
          <w:p w14:paraId="31D371FC" w14:textId="77777777" w:rsidR="00C23536" w:rsidRPr="005069B5" w:rsidRDefault="00C23536" w:rsidP="00A8220F">
            <w:pPr>
              <w:pStyle w:val="Normal2"/>
              <w:jc w:val="center"/>
              <w:rPr>
                <w:rFonts w:ascii="Century Gothic" w:eastAsia="Calibri" w:hAnsi="Century Gothic"/>
                <w:b/>
                <w:bCs/>
                <w:lang w:val="es-ES"/>
              </w:rPr>
            </w:pPr>
            <w:r w:rsidRPr="005069B5">
              <w:rPr>
                <w:rFonts w:ascii="Century Gothic" w:eastAsia="Calibri" w:hAnsi="Century Gothic"/>
                <w:b/>
                <w:bCs/>
                <w:lang w:val="es-ES"/>
              </w:rPr>
              <w:t>0</w:t>
            </w:r>
          </w:p>
        </w:tc>
        <w:tc>
          <w:tcPr>
            <w:tcW w:w="5387" w:type="dxa"/>
            <w:vAlign w:val="center"/>
          </w:tcPr>
          <w:p w14:paraId="17C89CAD" w14:textId="77777777" w:rsidR="00C23536" w:rsidRPr="005069B5" w:rsidRDefault="00C23536" w:rsidP="00A8220F">
            <w:pPr>
              <w:jc w:val="both"/>
              <w:rPr>
                <w:rFonts w:ascii="Century Gothic" w:eastAsia="Calibri" w:hAnsi="Century Gothic" w:cs="Arial"/>
              </w:rPr>
            </w:pPr>
            <w:r w:rsidRPr="005069B5">
              <w:rPr>
                <w:rFonts w:ascii="Century Gothic" w:eastAsia="Calibri" w:hAnsi="Century Gothic" w:cs="Arial"/>
              </w:rPr>
              <w:t>Inicio</w:t>
            </w:r>
          </w:p>
        </w:tc>
        <w:tc>
          <w:tcPr>
            <w:tcW w:w="1984" w:type="dxa"/>
            <w:vAlign w:val="center"/>
          </w:tcPr>
          <w:p w14:paraId="062F614F" w14:textId="77777777" w:rsidR="00C23536" w:rsidRPr="005069B5" w:rsidRDefault="00C23536" w:rsidP="00A8220F">
            <w:pPr>
              <w:jc w:val="center"/>
              <w:rPr>
                <w:rFonts w:ascii="Century Gothic" w:eastAsia="Calibri" w:hAnsi="Century Gothic" w:cs="Arial"/>
              </w:rPr>
            </w:pPr>
          </w:p>
        </w:tc>
        <w:tc>
          <w:tcPr>
            <w:tcW w:w="1764" w:type="dxa"/>
            <w:vAlign w:val="center"/>
          </w:tcPr>
          <w:p w14:paraId="62B4B99C" w14:textId="77777777" w:rsidR="00C23536" w:rsidRPr="005069B5" w:rsidRDefault="00C23536" w:rsidP="00A8220F">
            <w:pPr>
              <w:jc w:val="center"/>
              <w:rPr>
                <w:rFonts w:ascii="Century Gothic" w:eastAsia="Calibri" w:hAnsi="Century Gothic" w:cs="Arial"/>
                <w:color w:val="0000FF"/>
              </w:rPr>
            </w:pPr>
          </w:p>
        </w:tc>
      </w:tr>
      <w:tr w:rsidR="00C23536" w:rsidRPr="005069B5" w14:paraId="5235D7AB" w14:textId="77777777" w:rsidTr="00E369E5">
        <w:trPr>
          <w:trHeight w:val="260"/>
          <w:jc w:val="center"/>
        </w:trPr>
        <w:tc>
          <w:tcPr>
            <w:tcW w:w="562" w:type="dxa"/>
            <w:vAlign w:val="center"/>
          </w:tcPr>
          <w:p w14:paraId="509B49FF" w14:textId="77777777" w:rsidR="00C23536" w:rsidRPr="005069B5" w:rsidRDefault="00C23536" w:rsidP="00A8220F">
            <w:pPr>
              <w:pStyle w:val="Normal2"/>
              <w:jc w:val="center"/>
              <w:rPr>
                <w:rFonts w:ascii="Century Gothic" w:eastAsia="Calibri" w:hAnsi="Century Gothic"/>
                <w:b/>
                <w:bCs/>
                <w:lang w:val="es-ES"/>
              </w:rPr>
            </w:pPr>
          </w:p>
          <w:p w14:paraId="707292C7" w14:textId="77777777" w:rsidR="00C23536" w:rsidRPr="005069B5" w:rsidRDefault="00C23536" w:rsidP="00A8220F">
            <w:pPr>
              <w:pStyle w:val="Normal2"/>
              <w:jc w:val="center"/>
              <w:rPr>
                <w:rFonts w:ascii="Century Gothic" w:eastAsia="Calibri" w:hAnsi="Century Gothic"/>
                <w:b/>
                <w:bCs/>
                <w:lang w:val="es-ES"/>
              </w:rPr>
            </w:pPr>
            <w:r w:rsidRPr="005069B5">
              <w:rPr>
                <w:rFonts w:ascii="Century Gothic" w:eastAsia="Calibri" w:hAnsi="Century Gothic"/>
                <w:b/>
                <w:bCs/>
                <w:lang w:val="es-ES"/>
              </w:rPr>
              <w:t>1</w:t>
            </w:r>
          </w:p>
        </w:tc>
        <w:tc>
          <w:tcPr>
            <w:tcW w:w="5387" w:type="dxa"/>
            <w:vAlign w:val="center"/>
          </w:tcPr>
          <w:p w14:paraId="2E8236C6" w14:textId="559F42C1" w:rsidR="00F356CC" w:rsidRPr="005069B5" w:rsidRDefault="00C23536" w:rsidP="00BE1875">
            <w:pPr>
              <w:jc w:val="both"/>
              <w:rPr>
                <w:rFonts w:ascii="Century Gothic" w:hAnsi="Century Gothic" w:cs="Arial"/>
                <w:b/>
                <w:bCs/>
              </w:rPr>
            </w:pPr>
            <w:r w:rsidRPr="005069B5">
              <w:rPr>
                <w:rFonts w:ascii="Century Gothic" w:hAnsi="Century Gothic" w:cs="Arial"/>
                <w:b/>
                <w:bCs/>
              </w:rPr>
              <w:t>Rec</w:t>
            </w:r>
            <w:r w:rsidR="00F356CC" w:rsidRPr="005069B5">
              <w:rPr>
                <w:rFonts w:ascii="Century Gothic" w:hAnsi="Century Gothic" w:cs="Arial"/>
                <w:b/>
                <w:bCs/>
              </w:rPr>
              <w:t xml:space="preserve">ibir </w:t>
            </w:r>
            <w:r w:rsidRPr="005069B5">
              <w:rPr>
                <w:rFonts w:ascii="Century Gothic" w:hAnsi="Century Gothic" w:cs="Arial"/>
                <w:b/>
                <w:bCs/>
              </w:rPr>
              <w:t>la</w:t>
            </w:r>
            <w:r w:rsidR="00F356CC" w:rsidRPr="005069B5">
              <w:rPr>
                <w:rFonts w:ascii="Century Gothic" w:hAnsi="Century Gothic" w:cs="Arial"/>
                <w:b/>
                <w:bCs/>
              </w:rPr>
              <w:t>s</w:t>
            </w:r>
            <w:r w:rsidRPr="005069B5">
              <w:rPr>
                <w:rFonts w:ascii="Century Gothic" w:hAnsi="Century Gothic" w:cs="Arial"/>
                <w:b/>
                <w:bCs/>
              </w:rPr>
              <w:t xml:space="preserve"> </w:t>
            </w:r>
            <w:r w:rsidR="00A717B1" w:rsidRPr="005069B5">
              <w:rPr>
                <w:rFonts w:ascii="Century Gothic" w:hAnsi="Century Gothic" w:cs="Arial"/>
                <w:b/>
                <w:bCs/>
              </w:rPr>
              <w:t>P</w:t>
            </w:r>
            <w:r w:rsidR="00F356CC" w:rsidRPr="005069B5">
              <w:rPr>
                <w:rFonts w:ascii="Century Gothic" w:hAnsi="Century Gothic" w:cs="Arial"/>
                <w:b/>
                <w:bCs/>
              </w:rPr>
              <w:t>QRS por los diferentes canales.</w:t>
            </w:r>
          </w:p>
          <w:p w14:paraId="3A662E09" w14:textId="77777777" w:rsidR="00F356CC" w:rsidRPr="005069B5" w:rsidRDefault="00F356CC" w:rsidP="00BE1875">
            <w:pPr>
              <w:jc w:val="both"/>
              <w:rPr>
                <w:rFonts w:ascii="Century Gothic" w:hAnsi="Century Gothic" w:cs="Arial"/>
              </w:rPr>
            </w:pPr>
          </w:p>
          <w:p w14:paraId="24FBFFDE" w14:textId="7AD6EA42" w:rsidR="00F356CC" w:rsidRPr="005069B5" w:rsidRDefault="00F356CC" w:rsidP="00BE1875">
            <w:pPr>
              <w:jc w:val="both"/>
              <w:rPr>
                <w:rFonts w:ascii="Century Gothic" w:hAnsi="Century Gothic" w:cs="Arial"/>
              </w:rPr>
            </w:pPr>
            <w:r w:rsidRPr="005069B5">
              <w:rPr>
                <w:rFonts w:ascii="Century Gothic" w:hAnsi="Century Gothic" w:cs="Arial"/>
              </w:rPr>
              <w:t xml:space="preserve">La recepción de las PQRS en la Cámara de comercio de Facatativá se realiza a través de los siguientes canales: </w:t>
            </w:r>
          </w:p>
          <w:p w14:paraId="0CE45737" w14:textId="77777777" w:rsidR="00F356CC" w:rsidRPr="005069B5" w:rsidRDefault="00F356CC" w:rsidP="00BE1875">
            <w:pPr>
              <w:jc w:val="both"/>
              <w:rPr>
                <w:rFonts w:ascii="Century Gothic" w:hAnsi="Century Gothic" w:cs="Arial"/>
              </w:rPr>
            </w:pPr>
          </w:p>
          <w:p w14:paraId="3FCBB16B" w14:textId="49D9F246" w:rsidR="00F356CC" w:rsidRPr="005069B5" w:rsidRDefault="00F356CC" w:rsidP="00BE1875">
            <w:pPr>
              <w:jc w:val="both"/>
              <w:rPr>
                <w:rFonts w:ascii="Century Gothic" w:hAnsi="Century Gothic" w:cs="Arial"/>
              </w:rPr>
            </w:pPr>
            <w:r w:rsidRPr="005069B5">
              <w:rPr>
                <w:rFonts w:ascii="Century Gothic" w:hAnsi="Century Gothic" w:cs="Arial"/>
                <w:b/>
                <w:bCs/>
              </w:rPr>
              <w:t xml:space="preserve">Presenciales </w:t>
            </w:r>
            <w:r w:rsidR="0024296C" w:rsidRPr="005069B5">
              <w:rPr>
                <w:rFonts w:ascii="Century Gothic" w:hAnsi="Century Gothic" w:cs="Arial"/>
                <w:b/>
                <w:bCs/>
              </w:rPr>
              <w:t>e</w:t>
            </w:r>
            <w:r w:rsidRPr="005069B5">
              <w:rPr>
                <w:rFonts w:ascii="Century Gothic" w:hAnsi="Century Gothic" w:cs="Arial"/>
                <w:b/>
                <w:bCs/>
              </w:rPr>
              <w:t>scritas:</w:t>
            </w:r>
            <w:r w:rsidRPr="005069B5">
              <w:rPr>
                <w:rFonts w:ascii="Century Gothic" w:hAnsi="Century Gothic" w:cs="Arial"/>
              </w:rPr>
              <w:t xml:space="preserve"> Los usuarios podrán presentar las PQRS en todas las sedes de la Cámara de comercio de Facatativá incluyendo la cámara móvil diligenciando el FOR-REP-07 o depositando en el buzón de cada sede.</w:t>
            </w:r>
          </w:p>
          <w:p w14:paraId="67D39F77" w14:textId="77777777" w:rsidR="00F356CC" w:rsidRPr="005069B5" w:rsidRDefault="00F356CC" w:rsidP="00BE1875">
            <w:pPr>
              <w:jc w:val="both"/>
              <w:rPr>
                <w:rFonts w:ascii="Century Gothic" w:hAnsi="Century Gothic" w:cs="Arial"/>
              </w:rPr>
            </w:pPr>
          </w:p>
          <w:p w14:paraId="78FAB897" w14:textId="5311C648" w:rsidR="00F356CC" w:rsidRPr="005069B5" w:rsidRDefault="00F356CC" w:rsidP="00BE1875">
            <w:pPr>
              <w:jc w:val="both"/>
              <w:rPr>
                <w:rFonts w:ascii="Century Gothic" w:hAnsi="Century Gothic"/>
              </w:rPr>
            </w:pPr>
            <w:r w:rsidRPr="005069B5">
              <w:rPr>
                <w:rFonts w:ascii="Century Gothic" w:hAnsi="Century Gothic" w:cs="Arial"/>
                <w:b/>
                <w:bCs/>
              </w:rPr>
              <w:t xml:space="preserve">Presenciales </w:t>
            </w:r>
            <w:r w:rsidR="0024296C" w:rsidRPr="005069B5">
              <w:rPr>
                <w:rFonts w:ascii="Century Gothic" w:hAnsi="Century Gothic" w:cs="Arial"/>
                <w:b/>
                <w:bCs/>
              </w:rPr>
              <w:t>o</w:t>
            </w:r>
            <w:r w:rsidRPr="005069B5">
              <w:rPr>
                <w:rFonts w:ascii="Century Gothic" w:hAnsi="Century Gothic" w:cs="Arial"/>
                <w:b/>
                <w:bCs/>
              </w:rPr>
              <w:t>rales:</w:t>
            </w:r>
            <w:r w:rsidRPr="005069B5">
              <w:rPr>
                <w:rFonts w:ascii="Century Gothic" w:hAnsi="Century Gothic" w:cs="Arial"/>
              </w:rPr>
              <w:t xml:space="preserve"> Los usuarios que no sepan leer o escribir, podrán presentar las PQRS de manera Oral, en todas las sedes físicas de la cámara de comercio de Facatativá; para esto el funcionario hará la recepción a través del formato FOR-REP-07</w:t>
            </w:r>
            <w:r w:rsidR="004F66A3" w:rsidRPr="005069B5">
              <w:rPr>
                <w:rFonts w:ascii="Century Gothic" w:hAnsi="Century Gothic" w:cs="Arial"/>
              </w:rPr>
              <w:t>.</w:t>
            </w:r>
          </w:p>
          <w:p w14:paraId="361F54A6" w14:textId="77777777" w:rsidR="00F356CC" w:rsidRPr="005069B5" w:rsidRDefault="00F356CC" w:rsidP="00BE1875">
            <w:pPr>
              <w:jc w:val="both"/>
              <w:rPr>
                <w:rFonts w:ascii="Century Gothic" w:hAnsi="Century Gothic" w:cs="Arial"/>
              </w:rPr>
            </w:pPr>
          </w:p>
          <w:p w14:paraId="09557964" w14:textId="4B11F58D" w:rsidR="0024296C" w:rsidRPr="005069B5" w:rsidRDefault="0024296C" w:rsidP="00BE1875">
            <w:pPr>
              <w:jc w:val="both"/>
              <w:rPr>
                <w:rFonts w:ascii="Century Gothic" w:hAnsi="Century Gothic" w:cs="Arial"/>
              </w:rPr>
            </w:pPr>
            <w:r w:rsidRPr="005069B5">
              <w:rPr>
                <w:rFonts w:ascii="Century Gothic" w:hAnsi="Century Gothic" w:cs="Arial"/>
                <w:b/>
                <w:bCs/>
              </w:rPr>
              <w:t>Virtuales:</w:t>
            </w:r>
            <w:r w:rsidRPr="005069B5">
              <w:rPr>
                <w:rFonts w:ascii="Century Gothic" w:hAnsi="Century Gothic" w:cs="Arial"/>
              </w:rPr>
              <w:t xml:space="preserve"> Los usuarios podrán presentar PQRS de forma virtual:</w:t>
            </w:r>
          </w:p>
          <w:p w14:paraId="25EEF47A" w14:textId="77777777" w:rsidR="0024296C" w:rsidRPr="005069B5" w:rsidRDefault="0024296C" w:rsidP="00BE1875">
            <w:pPr>
              <w:jc w:val="both"/>
              <w:rPr>
                <w:rFonts w:ascii="Century Gothic" w:hAnsi="Century Gothic" w:cs="Arial"/>
              </w:rPr>
            </w:pPr>
          </w:p>
          <w:p w14:paraId="3AACDD0A" w14:textId="5868809C" w:rsidR="004F66A3" w:rsidRPr="005069B5" w:rsidRDefault="0024296C" w:rsidP="004F66A3">
            <w:pPr>
              <w:pStyle w:val="Prrafodelista"/>
              <w:numPr>
                <w:ilvl w:val="0"/>
                <w:numId w:val="35"/>
              </w:numPr>
              <w:jc w:val="both"/>
              <w:rPr>
                <w:rFonts w:ascii="Century Gothic" w:hAnsi="Century Gothic" w:cs="Arial"/>
              </w:rPr>
            </w:pPr>
            <w:r w:rsidRPr="005069B5">
              <w:rPr>
                <w:rFonts w:ascii="Century Gothic" w:hAnsi="Century Gothic" w:cs="Arial"/>
              </w:rPr>
              <w:t xml:space="preserve">En la página web de la entidad: </w:t>
            </w:r>
            <w:hyperlink r:id="rId7" w:history="1">
              <w:r w:rsidRPr="005069B5">
                <w:rPr>
                  <w:rFonts w:ascii="Century Gothic" w:hAnsi="Century Gothic" w:cs="Arial"/>
                  <w:color w:val="4F81BD" w:themeColor="accent1"/>
                  <w:u w:val="single"/>
                </w:rPr>
                <w:t>https://ccfacatativa.org.co/contactanos/pqrs/</w:t>
              </w:r>
            </w:hyperlink>
          </w:p>
          <w:p w14:paraId="0F701101" w14:textId="77777777" w:rsidR="0024296C" w:rsidRPr="005069B5" w:rsidRDefault="0024296C" w:rsidP="00BE1875">
            <w:pPr>
              <w:jc w:val="both"/>
              <w:rPr>
                <w:rFonts w:ascii="Century Gothic" w:hAnsi="Century Gothic" w:cs="Arial"/>
              </w:rPr>
            </w:pPr>
          </w:p>
          <w:p w14:paraId="5B63DBF4" w14:textId="0E4D0FF4" w:rsidR="0024296C" w:rsidRPr="005069B5" w:rsidRDefault="0024296C" w:rsidP="0024296C">
            <w:pPr>
              <w:pStyle w:val="Prrafodelista"/>
              <w:numPr>
                <w:ilvl w:val="0"/>
                <w:numId w:val="35"/>
              </w:numPr>
              <w:jc w:val="both"/>
              <w:rPr>
                <w:rFonts w:ascii="Century Gothic" w:hAnsi="Century Gothic" w:cs="Arial"/>
              </w:rPr>
            </w:pPr>
            <w:r w:rsidRPr="005069B5">
              <w:rPr>
                <w:rFonts w:ascii="Century Gothic" w:hAnsi="Century Gothic" w:cs="Arial"/>
              </w:rPr>
              <w:t>Mediante correo electrónico a la</w:t>
            </w:r>
            <w:r w:rsidR="00041D7D" w:rsidRPr="005069B5">
              <w:rPr>
                <w:rFonts w:ascii="Century Gothic" w:hAnsi="Century Gothic" w:cs="Arial"/>
              </w:rPr>
              <w:t>s</w:t>
            </w:r>
            <w:r w:rsidRPr="005069B5">
              <w:rPr>
                <w:rFonts w:ascii="Century Gothic" w:hAnsi="Century Gothic" w:cs="Arial"/>
              </w:rPr>
              <w:t xml:space="preserve"> cuenta</w:t>
            </w:r>
            <w:r w:rsidR="00041D7D" w:rsidRPr="005069B5">
              <w:rPr>
                <w:rFonts w:ascii="Century Gothic" w:hAnsi="Century Gothic" w:cs="Arial"/>
              </w:rPr>
              <w:t>s</w:t>
            </w:r>
            <w:r w:rsidRPr="005069B5">
              <w:rPr>
                <w:rFonts w:ascii="Century Gothic" w:hAnsi="Century Gothic" w:cs="Arial"/>
              </w:rPr>
              <w:t xml:space="preserve">: </w:t>
            </w:r>
            <w:hyperlink r:id="rId8" w:history="1">
              <w:r w:rsidRPr="005069B5">
                <w:rPr>
                  <w:rFonts w:ascii="Century Gothic" w:hAnsi="Century Gothic" w:cs="Arial"/>
                  <w:color w:val="4F81BD" w:themeColor="accent1"/>
                  <w:u w:val="single"/>
                </w:rPr>
                <w:t>correspondencia@ccfacatativa.org.co</w:t>
              </w:r>
            </w:hyperlink>
            <w:r w:rsidR="00041D7D" w:rsidRPr="005069B5">
              <w:rPr>
                <w:rFonts w:ascii="Century Gothic" w:hAnsi="Century Gothic" w:cs="Arial"/>
                <w:color w:val="4F81BD" w:themeColor="accent1"/>
              </w:rPr>
              <w:t xml:space="preserve"> </w:t>
            </w:r>
            <w:r w:rsidR="00041D7D" w:rsidRPr="005069B5">
              <w:rPr>
                <w:rFonts w:ascii="Century Gothic" w:hAnsi="Century Gothic" w:cs="Arial"/>
              </w:rPr>
              <w:t>o</w:t>
            </w:r>
            <w:r w:rsidR="00041D7D" w:rsidRPr="005069B5">
              <w:rPr>
                <w:rFonts w:ascii="Century Gothic" w:hAnsi="Century Gothic" w:cs="Arial"/>
                <w:color w:val="4F81BD" w:themeColor="accent1"/>
                <w:u w:val="single"/>
              </w:rPr>
              <w:t xml:space="preserve"> </w:t>
            </w:r>
            <w:hyperlink r:id="rId9" w:history="1">
              <w:r w:rsidR="00041D7D" w:rsidRPr="005069B5">
                <w:rPr>
                  <w:rFonts w:ascii="Century Gothic" w:hAnsi="Century Gothic" w:cs="Arial"/>
                  <w:color w:val="4F81BD" w:themeColor="accent1"/>
                  <w:u w:val="single"/>
                </w:rPr>
                <w:t>notificacionesjudiciales@ccfacatativa.org.co</w:t>
              </w:r>
            </w:hyperlink>
          </w:p>
          <w:p w14:paraId="378FE81C" w14:textId="77777777" w:rsidR="0024296C" w:rsidRPr="005069B5" w:rsidRDefault="0024296C" w:rsidP="0024296C">
            <w:pPr>
              <w:pStyle w:val="Prrafodelista"/>
              <w:rPr>
                <w:rFonts w:ascii="Century Gothic" w:hAnsi="Century Gothic" w:cs="Arial"/>
              </w:rPr>
            </w:pPr>
          </w:p>
          <w:p w14:paraId="31DE487E" w14:textId="61E2A3E5" w:rsidR="0024296C" w:rsidRPr="005069B5" w:rsidRDefault="0024296C" w:rsidP="0024296C">
            <w:pPr>
              <w:pStyle w:val="Prrafodelista"/>
              <w:numPr>
                <w:ilvl w:val="0"/>
                <w:numId w:val="35"/>
              </w:numPr>
              <w:jc w:val="both"/>
              <w:rPr>
                <w:rFonts w:ascii="Century Gothic" w:hAnsi="Century Gothic" w:cs="Arial"/>
              </w:rPr>
            </w:pPr>
            <w:r w:rsidRPr="005069B5">
              <w:rPr>
                <w:rFonts w:ascii="Century Gothic" w:hAnsi="Century Gothic" w:cs="Arial"/>
              </w:rPr>
              <w:t xml:space="preserve">Escribiendo al chat de la Cámara de </w:t>
            </w:r>
            <w:r w:rsidR="004F66A3" w:rsidRPr="005069B5">
              <w:rPr>
                <w:rFonts w:ascii="Century Gothic" w:hAnsi="Century Gothic" w:cs="Arial"/>
              </w:rPr>
              <w:t>C</w:t>
            </w:r>
            <w:r w:rsidRPr="005069B5">
              <w:rPr>
                <w:rFonts w:ascii="Century Gothic" w:hAnsi="Century Gothic" w:cs="Arial"/>
              </w:rPr>
              <w:t>omercio de Facatativá disponible en la página web de la entidad</w:t>
            </w:r>
            <w:r w:rsidR="004F66A3" w:rsidRPr="005069B5">
              <w:rPr>
                <w:rFonts w:ascii="Century Gothic" w:hAnsi="Century Gothic" w:cs="Arial"/>
              </w:rPr>
              <w:t xml:space="preserve">: </w:t>
            </w:r>
            <w:hyperlink r:id="rId10" w:history="1">
              <w:r w:rsidR="004F66A3" w:rsidRPr="005069B5">
                <w:rPr>
                  <w:rFonts w:ascii="Century Gothic" w:hAnsi="Century Gothic" w:cs="Arial"/>
                  <w:color w:val="4F81BD" w:themeColor="accent1"/>
                  <w:u w:val="single"/>
                </w:rPr>
                <w:t>https://tawk.to/chat/5966ed136edc1c10b0345bd6/default</w:t>
              </w:r>
            </w:hyperlink>
          </w:p>
          <w:p w14:paraId="15FDDEE0" w14:textId="77777777" w:rsidR="00041D7D" w:rsidRPr="005069B5" w:rsidRDefault="00041D7D" w:rsidP="00041D7D">
            <w:pPr>
              <w:pStyle w:val="Prrafodelista"/>
              <w:rPr>
                <w:rFonts w:ascii="Century Gothic" w:hAnsi="Century Gothic" w:cs="Arial"/>
              </w:rPr>
            </w:pPr>
          </w:p>
          <w:p w14:paraId="3687E235" w14:textId="09ED22D9" w:rsidR="00041D7D" w:rsidRPr="005069B5" w:rsidRDefault="00041D7D" w:rsidP="00041D7D">
            <w:pPr>
              <w:jc w:val="both"/>
              <w:rPr>
                <w:rFonts w:ascii="Century Gothic" w:hAnsi="Century Gothic" w:cs="Arial"/>
              </w:rPr>
            </w:pPr>
            <w:r w:rsidRPr="005069B5">
              <w:rPr>
                <w:rFonts w:ascii="Century Gothic" w:hAnsi="Century Gothic" w:cs="Arial"/>
                <w:b/>
                <w:bCs/>
              </w:rPr>
              <w:t>Telefónicas:</w:t>
            </w:r>
            <w:r w:rsidRPr="005069B5">
              <w:rPr>
                <w:rFonts w:ascii="Century Gothic" w:hAnsi="Century Gothic" w:cs="Arial"/>
              </w:rPr>
              <w:t xml:space="preserve"> Mediante llamada al PBX de la entidad número:  </w:t>
            </w:r>
            <w:r w:rsidRPr="005069B5">
              <w:rPr>
                <w:rFonts w:ascii="Century Gothic" w:hAnsi="Century Gothic" w:cs="Arial"/>
                <w:color w:val="4F81BD" w:themeColor="accent1"/>
                <w:u w:val="single"/>
              </w:rPr>
              <w:t>57 (601) 8902833</w:t>
            </w:r>
          </w:p>
          <w:p w14:paraId="44110B33" w14:textId="77777777" w:rsidR="004F66A3" w:rsidRPr="005069B5" w:rsidRDefault="004F66A3" w:rsidP="004F66A3">
            <w:pPr>
              <w:jc w:val="both"/>
              <w:rPr>
                <w:rFonts w:ascii="Century Gothic" w:hAnsi="Century Gothic" w:cs="Arial"/>
              </w:rPr>
            </w:pPr>
          </w:p>
          <w:p w14:paraId="6D91DD90" w14:textId="6CAF20C3" w:rsidR="0024296C" w:rsidRPr="005069B5" w:rsidRDefault="004F66A3" w:rsidP="00BE1875">
            <w:pPr>
              <w:jc w:val="both"/>
              <w:rPr>
                <w:rFonts w:ascii="Century Gothic" w:hAnsi="Century Gothic" w:cs="Arial"/>
              </w:rPr>
            </w:pPr>
            <w:r w:rsidRPr="005069B5">
              <w:rPr>
                <w:rFonts w:ascii="Century Gothic" w:hAnsi="Century Gothic" w:cs="Arial"/>
              </w:rPr>
              <w:t>De acuerdo con el canal utilizado la recepción de PQRS se realiza teniendo en cuenta lo siguiente:</w:t>
            </w:r>
          </w:p>
          <w:p w14:paraId="7C0A2C9D" w14:textId="77777777" w:rsidR="004F66A3" w:rsidRPr="005069B5" w:rsidRDefault="004F66A3" w:rsidP="00BE1875">
            <w:pPr>
              <w:jc w:val="both"/>
              <w:rPr>
                <w:rFonts w:ascii="Century Gothic" w:hAnsi="Century Gothic" w:cs="Arial"/>
              </w:rPr>
            </w:pPr>
          </w:p>
          <w:p w14:paraId="674D1DF2" w14:textId="23A82AE3" w:rsidR="00B27FE6" w:rsidRPr="005069B5" w:rsidRDefault="004F66A3" w:rsidP="00BE1875">
            <w:pPr>
              <w:jc w:val="both"/>
              <w:rPr>
                <w:rFonts w:ascii="Century Gothic" w:hAnsi="Century Gothic" w:cs="Arial"/>
              </w:rPr>
            </w:pPr>
            <w:r w:rsidRPr="005069B5">
              <w:rPr>
                <w:rFonts w:ascii="Century Gothic" w:hAnsi="Century Gothic" w:cs="Arial"/>
                <w:b/>
                <w:bCs/>
              </w:rPr>
              <w:t>PRESENCIAL</w:t>
            </w:r>
            <w:r w:rsidR="00820458" w:rsidRPr="005069B5">
              <w:rPr>
                <w:rFonts w:ascii="Century Gothic" w:hAnsi="Century Gothic" w:cs="Arial"/>
                <w:b/>
                <w:bCs/>
              </w:rPr>
              <w:t xml:space="preserve"> - </w:t>
            </w:r>
            <w:r w:rsidRPr="005069B5">
              <w:rPr>
                <w:rFonts w:ascii="Century Gothic" w:hAnsi="Century Gothic" w:cs="Arial"/>
                <w:b/>
                <w:bCs/>
              </w:rPr>
              <w:t>VUC:</w:t>
            </w:r>
            <w:r w:rsidRPr="005069B5">
              <w:rPr>
                <w:rFonts w:ascii="Century Gothic" w:hAnsi="Century Gothic" w:cs="Arial"/>
              </w:rPr>
              <w:t xml:space="preserve"> El </w:t>
            </w:r>
            <w:r w:rsidR="00820458" w:rsidRPr="005069B5">
              <w:rPr>
                <w:rFonts w:ascii="Century Gothic" w:hAnsi="Century Gothic" w:cs="Arial"/>
              </w:rPr>
              <w:t xml:space="preserve">Técnico 1 de correspondencia </w:t>
            </w:r>
            <w:r w:rsidR="00B27FE6" w:rsidRPr="005069B5">
              <w:rPr>
                <w:rFonts w:ascii="Century Gothic" w:hAnsi="Century Gothic" w:cs="Arial"/>
              </w:rPr>
              <w:t>generará el número de radicación, para dar inicio revisará</w:t>
            </w:r>
            <w:r w:rsidRPr="005069B5">
              <w:rPr>
                <w:rFonts w:ascii="Century Gothic" w:hAnsi="Century Gothic" w:cs="Arial"/>
              </w:rPr>
              <w:t xml:space="preserve"> los datos del remitente para así </w:t>
            </w:r>
            <w:r w:rsidR="00B27FE6" w:rsidRPr="005069B5">
              <w:rPr>
                <w:rFonts w:ascii="Century Gothic" w:hAnsi="Century Gothic" w:cs="Arial"/>
              </w:rPr>
              <w:t xml:space="preserve">agregar el tercero </w:t>
            </w:r>
            <w:r w:rsidRPr="005069B5">
              <w:rPr>
                <w:rFonts w:ascii="Century Gothic" w:hAnsi="Century Gothic" w:cs="Arial"/>
              </w:rPr>
              <w:t>en el Docxflow</w:t>
            </w:r>
            <w:r w:rsidR="00B27FE6" w:rsidRPr="005069B5">
              <w:rPr>
                <w:rFonts w:ascii="Century Gothic" w:hAnsi="Century Gothic" w:cs="Arial"/>
              </w:rPr>
              <w:t>, indicar el asunto, la fecha de producción del documento, escanear y agregar documento, seleccionar la forma de envío de respuesta, el tipo de trámite, dar distribución directa al técnico 1 de PQRS y entregar el FOR-REP-07 al técnico 1 de PQRS.</w:t>
            </w:r>
          </w:p>
          <w:p w14:paraId="7603F7DD" w14:textId="77777777" w:rsidR="00820458" w:rsidRPr="005069B5" w:rsidRDefault="00820458" w:rsidP="00BE1875">
            <w:pPr>
              <w:jc w:val="both"/>
              <w:rPr>
                <w:rFonts w:ascii="Century Gothic" w:hAnsi="Century Gothic" w:cs="Arial"/>
              </w:rPr>
            </w:pPr>
          </w:p>
          <w:p w14:paraId="0B56E62D" w14:textId="77777777" w:rsidR="00041D7D" w:rsidRPr="005069B5" w:rsidRDefault="00820458" w:rsidP="00BE1875">
            <w:pPr>
              <w:jc w:val="both"/>
              <w:rPr>
                <w:rFonts w:ascii="Century Gothic" w:hAnsi="Century Gothic" w:cs="Arial"/>
              </w:rPr>
            </w:pPr>
            <w:r w:rsidRPr="005069B5">
              <w:rPr>
                <w:rFonts w:ascii="Century Gothic" w:hAnsi="Century Gothic" w:cs="Arial"/>
                <w:b/>
                <w:bCs/>
              </w:rPr>
              <w:t xml:space="preserve">PRESENCIAL – INGRESO POR BUZON: </w:t>
            </w:r>
            <w:r w:rsidRPr="005069B5">
              <w:rPr>
                <w:rFonts w:ascii="Century Gothic" w:hAnsi="Century Gothic" w:cs="Arial"/>
              </w:rPr>
              <w:t xml:space="preserve">El Técnico 1 de PQRS realizará la apertura del buzón de PQRS cada que se evidencie depositado en él, el FOR-REP-07 o alguna solicitud en cualquier tipo de soporte físico, para así según el tipo de trámite se solicite a correspondencia el ingreso y radicación de </w:t>
            </w:r>
            <w:r w:rsidR="00041D7D" w:rsidRPr="005069B5">
              <w:rPr>
                <w:rFonts w:ascii="Century Gothic" w:hAnsi="Century Gothic" w:cs="Arial"/>
              </w:rPr>
              <w:t>esta; la fecha de presentación de dichas solicitudes será el día de apertura del buzón, para no afectar en los tiempos de respuesta.</w:t>
            </w:r>
          </w:p>
          <w:p w14:paraId="7DE5897E" w14:textId="77777777" w:rsidR="00041D7D" w:rsidRPr="005069B5" w:rsidRDefault="00041D7D" w:rsidP="00BE1875">
            <w:pPr>
              <w:jc w:val="both"/>
              <w:rPr>
                <w:rFonts w:ascii="Century Gothic" w:hAnsi="Century Gothic" w:cs="Arial"/>
              </w:rPr>
            </w:pPr>
          </w:p>
          <w:p w14:paraId="5894908A" w14:textId="77777777" w:rsidR="00B706EC" w:rsidRPr="005069B5" w:rsidRDefault="00041D7D" w:rsidP="00BE1875">
            <w:pPr>
              <w:jc w:val="both"/>
              <w:rPr>
                <w:rFonts w:ascii="Century Gothic" w:hAnsi="Century Gothic" w:cs="Arial"/>
              </w:rPr>
            </w:pPr>
            <w:r w:rsidRPr="005069B5">
              <w:rPr>
                <w:rFonts w:ascii="Century Gothic" w:hAnsi="Century Gothic" w:cs="Arial"/>
                <w:b/>
                <w:bCs/>
              </w:rPr>
              <w:t xml:space="preserve">VIRTUAL PQRS: </w:t>
            </w:r>
            <w:r w:rsidR="00B42728" w:rsidRPr="005069B5">
              <w:rPr>
                <w:rFonts w:ascii="Century Gothic" w:hAnsi="Century Gothic" w:cs="Arial"/>
              </w:rPr>
              <w:t>A</w:t>
            </w:r>
            <w:r w:rsidRPr="005069B5">
              <w:rPr>
                <w:rFonts w:ascii="Century Gothic" w:hAnsi="Century Gothic" w:cs="Arial"/>
              </w:rPr>
              <w:t xml:space="preserve"> través de la página web</w:t>
            </w:r>
            <w:r w:rsidR="00B42728" w:rsidRPr="005069B5">
              <w:rPr>
                <w:rFonts w:ascii="Century Gothic" w:hAnsi="Century Gothic" w:cs="Arial"/>
              </w:rPr>
              <w:t>,</w:t>
            </w:r>
            <w:r w:rsidRPr="005069B5">
              <w:rPr>
                <w:rFonts w:ascii="Century Gothic" w:hAnsi="Century Gothic" w:cs="Arial"/>
              </w:rPr>
              <w:t xml:space="preserve"> en el botón de contáctanos encontrará un botón para radicar la PQRS</w:t>
            </w:r>
            <w:r w:rsidR="00B42728" w:rsidRPr="005069B5">
              <w:rPr>
                <w:rFonts w:ascii="Century Gothic" w:hAnsi="Century Gothic" w:cs="Arial"/>
              </w:rPr>
              <w:t xml:space="preserve">, generando de manera automática el número </w:t>
            </w:r>
            <w:r w:rsidR="00B42728" w:rsidRPr="005069B5">
              <w:rPr>
                <w:rFonts w:ascii="Century Gothic" w:hAnsi="Century Gothic" w:cs="Arial"/>
              </w:rPr>
              <w:lastRenderedPageBreak/>
              <w:t xml:space="preserve">de radicación en el Docxflow, donde también podrá consultar el estado de su trámite. </w:t>
            </w:r>
          </w:p>
          <w:p w14:paraId="56929F2C" w14:textId="77777777" w:rsidR="00B42728" w:rsidRPr="005069B5" w:rsidRDefault="00B42728" w:rsidP="00BE1875">
            <w:pPr>
              <w:jc w:val="both"/>
              <w:rPr>
                <w:rFonts w:ascii="Century Gothic" w:hAnsi="Century Gothic" w:cs="Arial"/>
              </w:rPr>
            </w:pPr>
          </w:p>
          <w:p w14:paraId="1C7D7007" w14:textId="67A82D4D" w:rsidR="00D57BB1" w:rsidRPr="005069B5" w:rsidRDefault="00D57BB1" w:rsidP="00BE1875">
            <w:pPr>
              <w:jc w:val="both"/>
              <w:rPr>
                <w:rFonts w:ascii="Century Gothic" w:hAnsi="Century Gothic" w:cs="Arial"/>
              </w:rPr>
            </w:pPr>
            <w:r w:rsidRPr="005069B5">
              <w:rPr>
                <w:rFonts w:ascii="Century Gothic" w:hAnsi="Century Gothic" w:cs="Arial"/>
                <w:b/>
                <w:bCs/>
              </w:rPr>
              <w:t xml:space="preserve">VIRTUAL – CORREO ELECTRÓNICO: </w:t>
            </w:r>
            <w:r w:rsidRPr="005069B5">
              <w:rPr>
                <w:rFonts w:ascii="Century Gothic" w:hAnsi="Century Gothic" w:cs="Arial"/>
              </w:rPr>
              <w:t>El técnico 1 de correspondencia deberá revisar de manera permanente, junto con la bandeja de correo no deseado para asegurar que no queden solicitudes sin tramitar, en caso de recibir una PQRS, se procede a dar lectura de la comunicación recibidas, su contenido y anexos para</w:t>
            </w:r>
            <w:r w:rsidRPr="005069B5">
              <w:rPr>
                <w:rFonts w:ascii="Century Gothic" w:hAnsi="Century Gothic"/>
              </w:rPr>
              <w:t xml:space="preserve"> </w:t>
            </w:r>
            <w:r w:rsidRPr="005069B5">
              <w:rPr>
                <w:rFonts w:ascii="Century Gothic" w:hAnsi="Century Gothic" w:cs="Arial"/>
              </w:rPr>
              <w:t>realizar una clasificación, radicación y distribución al Técnico 1 de PQRS para dar trámite y gestión.</w:t>
            </w:r>
          </w:p>
          <w:p w14:paraId="077D7D18" w14:textId="77777777" w:rsidR="00041D7D" w:rsidRPr="005069B5" w:rsidRDefault="00041D7D" w:rsidP="00BE1875">
            <w:pPr>
              <w:jc w:val="both"/>
              <w:rPr>
                <w:rFonts w:ascii="Century Gothic" w:hAnsi="Century Gothic" w:cs="Arial"/>
              </w:rPr>
            </w:pPr>
          </w:p>
          <w:p w14:paraId="7675BFA5" w14:textId="3CDF440B" w:rsidR="00F91B16" w:rsidRPr="005069B5" w:rsidRDefault="00041D7D" w:rsidP="00611092">
            <w:pPr>
              <w:jc w:val="both"/>
              <w:rPr>
                <w:rFonts w:ascii="Century Gothic" w:hAnsi="Century Gothic" w:cs="Arial"/>
              </w:rPr>
            </w:pPr>
            <w:r w:rsidRPr="005069B5">
              <w:rPr>
                <w:rFonts w:ascii="Century Gothic" w:hAnsi="Century Gothic" w:cs="Arial"/>
                <w:b/>
                <w:bCs/>
              </w:rPr>
              <w:t xml:space="preserve">PBX: </w:t>
            </w:r>
            <w:r w:rsidR="00D57BB1" w:rsidRPr="005069B5">
              <w:rPr>
                <w:rFonts w:ascii="Century Gothic" w:hAnsi="Century Gothic" w:cs="Arial"/>
              </w:rPr>
              <w:t xml:space="preserve">Los responsables de la recepción de las llamadas deberán transferir a la extensión de PQRS, para que el Técnico 1 de PQR por medio de la línea telefónica registre la solicitud </w:t>
            </w:r>
            <w:r w:rsidR="00611092" w:rsidRPr="005069B5">
              <w:rPr>
                <w:rFonts w:ascii="Century Gothic" w:hAnsi="Century Gothic" w:cs="Arial"/>
              </w:rPr>
              <w:t xml:space="preserve">a través de la ventanilla virtual para que se generé el número de radicación de manera automática o </w:t>
            </w:r>
            <w:r w:rsidR="00D57BB1" w:rsidRPr="005069B5">
              <w:rPr>
                <w:rFonts w:ascii="Century Gothic" w:hAnsi="Century Gothic" w:cs="Arial"/>
              </w:rPr>
              <w:t xml:space="preserve">en el FOR-REP-07 y solicite al técnico 1 de correspondencia la radicación </w:t>
            </w:r>
            <w:r w:rsidR="00611092" w:rsidRPr="005069B5">
              <w:rPr>
                <w:rFonts w:ascii="Century Gothic" w:hAnsi="Century Gothic" w:cs="Arial"/>
              </w:rPr>
              <w:t>y escaneo</w:t>
            </w:r>
            <w:r w:rsidR="00D57BB1" w:rsidRPr="005069B5">
              <w:rPr>
                <w:rFonts w:ascii="Century Gothic" w:hAnsi="Century Gothic" w:cs="Arial"/>
              </w:rPr>
              <w:t xml:space="preserve"> de </w:t>
            </w:r>
            <w:r w:rsidR="00611092" w:rsidRPr="005069B5">
              <w:rPr>
                <w:rFonts w:ascii="Century Gothic" w:hAnsi="Century Gothic" w:cs="Arial"/>
              </w:rPr>
              <w:t>esta</w:t>
            </w:r>
            <w:r w:rsidR="00D57BB1" w:rsidRPr="005069B5">
              <w:rPr>
                <w:rFonts w:ascii="Century Gothic" w:hAnsi="Century Gothic" w:cs="Arial"/>
              </w:rPr>
              <w:t xml:space="preserve"> al Docxflow.</w:t>
            </w:r>
          </w:p>
        </w:tc>
        <w:tc>
          <w:tcPr>
            <w:tcW w:w="1984" w:type="dxa"/>
            <w:vAlign w:val="center"/>
          </w:tcPr>
          <w:p w14:paraId="71641A94" w14:textId="77777777" w:rsidR="00611092" w:rsidRPr="005069B5" w:rsidRDefault="00611092" w:rsidP="00611092">
            <w:pPr>
              <w:jc w:val="center"/>
              <w:rPr>
                <w:rFonts w:ascii="Century Gothic" w:hAnsi="Century Gothic" w:cs="Tahoma"/>
                <w:bCs/>
                <w:lang w:val="es-CO"/>
              </w:rPr>
            </w:pPr>
          </w:p>
          <w:p w14:paraId="01164570" w14:textId="77777777" w:rsidR="00611092" w:rsidRPr="005069B5" w:rsidRDefault="00611092" w:rsidP="00611092">
            <w:pPr>
              <w:jc w:val="center"/>
              <w:rPr>
                <w:rFonts w:ascii="Century Gothic" w:hAnsi="Century Gothic" w:cs="Tahoma"/>
                <w:bCs/>
                <w:lang w:val="es-CO"/>
              </w:rPr>
            </w:pPr>
          </w:p>
          <w:p w14:paraId="1C3C6ED2" w14:textId="77777777" w:rsidR="00611092" w:rsidRPr="005069B5" w:rsidRDefault="00611092" w:rsidP="00611092">
            <w:pPr>
              <w:jc w:val="center"/>
              <w:rPr>
                <w:rFonts w:ascii="Century Gothic" w:hAnsi="Century Gothic" w:cs="Tahoma"/>
                <w:bCs/>
                <w:lang w:val="es-CO"/>
              </w:rPr>
            </w:pPr>
          </w:p>
          <w:p w14:paraId="656DD4C9" w14:textId="77777777" w:rsidR="00611092" w:rsidRPr="005069B5" w:rsidRDefault="00611092" w:rsidP="00611092">
            <w:pPr>
              <w:jc w:val="center"/>
              <w:rPr>
                <w:rFonts w:ascii="Century Gothic" w:hAnsi="Century Gothic" w:cs="Tahoma"/>
                <w:bCs/>
                <w:lang w:val="es-CO"/>
              </w:rPr>
            </w:pPr>
          </w:p>
          <w:p w14:paraId="4033CBC4" w14:textId="77777777" w:rsidR="00611092" w:rsidRPr="005069B5" w:rsidRDefault="00611092" w:rsidP="00611092">
            <w:pPr>
              <w:jc w:val="center"/>
              <w:rPr>
                <w:rFonts w:ascii="Century Gothic" w:hAnsi="Century Gothic" w:cs="Tahoma"/>
                <w:bCs/>
                <w:lang w:val="es-CO"/>
              </w:rPr>
            </w:pPr>
          </w:p>
          <w:p w14:paraId="5761DB4E" w14:textId="77777777" w:rsidR="00611092" w:rsidRPr="005069B5" w:rsidRDefault="00611092" w:rsidP="00611092">
            <w:pPr>
              <w:jc w:val="center"/>
              <w:rPr>
                <w:rFonts w:ascii="Century Gothic" w:hAnsi="Century Gothic" w:cs="Tahoma"/>
                <w:bCs/>
                <w:lang w:val="es-CO"/>
              </w:rPr>
            </w:pPr>
          </w:p>
          <w:p w14:paraId="5AC37991" w14:textId="77777777" w:rsidR="00611092" w:rsidRPr="005069B5" w:rsidRDefault="00611092" w:rsidP="00611092">
            <w:pPr>
              <w:jc w:val="center"/>
              <w:rPr>
                <w:rFonts w:ascii="Century Gothic" w:hAnsi="Century Gothic" w:cs="Tahoma"/>
                <w:bCs/>
                <w:lang w:val="es-CO"/>
              </w:rPr>
            </w:pPr>
          </w:p>
          <w:p w14:paraId="72DC259B" w14:textId="77777777" w:rsidR="00611092" w:rsidRPr="005069B5" w:rsidRDefault="00611092" w:rsidP="00611092">
            <w:pPr>
              <w:jc w:val="center"/>
              <w:rPr>
                <w:rFonts w:ascii="Century Gothic" w:hAnsi="Century Gothic" w:cs="Tahoma"/>
                <w:bCs/>
                <w:lang w:val="es-CO"/>
              </w:rPr>
            </w:pPr>
          </w:p>
          <w:p w14:paraId="27D9204E" w14:textId="77777777" w:rsidR="00611092" w:rsidRPr="005069B5" w:rsidRDefault="00611092" w:rsidP="00611092">
            <w:pPr>
              <w:jc w:val="center"/>
              <w:rPr>
                <w:rFonts w:ascii="Century Gothic" w:hAnsi="Century Gothic" w:cs="Tahoma"/>
                <w:bCs/>
                <w:lang w:val="es-CO"/>
              </w:rPr>
            </w:pPr>
          </w:p>
          <w:p w14:paraId="0C439828" w14:textId="77777777" w:rsidR="00611092" w:rsidRPr="005069B5" w:rsidRDefault="00611092" w:rsidP="00611092">
            <w:pPr>
              <w:jc w:val="center"/>
              <w:rPr>
                <w:rFonts w:ascii="Century Gothic" w:hAnsi="Century Gothic" w:cs="Tahoma"/>
                <w:bCs/>
                <w:lang w:val="es-CO"/>
              </w:rPr>
            </w:pPr>
          </w:p>
          <w:p w14:paraId="29658B31" w14:textId="77777777" w:rsidR="00611092" w:rsidRPr="005069B5" w:rsidRDefault="00611092" w:rsidP="00611092">
            <w:pPr>
              <w:jc w:val="center"/>
              <w:rPr>
                <w:rFonts w:ascii="Century Gothic" w:hAnsi="Century Gothic" w:cs="Tahoma"/>
                <w:bCs/>
                <w:lang w:val="es-CO"/>
              </w:rPr>
            </w:pPr>
          </w:p>
          <w:p w14:paraId="1A7CBEE5" w14:textId="77777777" w:rsidR="00611092" w:rsidRPr="005069B5" w:rsidRDefault="00611092" w:rsidP="00611092">
            <w:pPr>
              <w:jc w:val="center"/>
              <w:rPr>
                <w:rFonts w:ascii="Century Gothic" w:hAnsi="Century Gothic" w:cs="Tahoma"/>
                <w:bCs/>
                <w:lang w:val="es-CO"/>
              </w:rPr>
            </w:pPr>
          </w:p>
          <w:p w14:paraId="1F5CED84" w14:textId="77777777" w:rsidR="00611092" w:rsidRPr="005069B5" w:rsidRDefault="00611092" w:rsidP="00611092">
            <w:pPr>
              <w:jc w:val="center"/>
              <w:rPr>
                <w:rFonts w:ascii="Century Gothic" w:hAnsi="Century Gothic" w:cs="Tahoma"/>
                <w:bCs/>
                <w:lang w:val="es-CO"/>
              </w:rPr>
            </w:pPr>
          </w:p>
          <w:p w14:paraId="56D9E5FA" w14:textId="6D72FC01" w:rsidR="00C23536" w:rsidRPr="005069B5" w:rsidRDefault="00C23536" w:rsidP="00611092">
            <w:pPr>
              <w:jc w:val="center"/>
              <w:rPr>
                <w:rFonts w:ascii="Century Gothic" w:hAnsi="Century Gothic" w:cs="Tahoma"/>
                <w:bCs/>
                <w:lang w:val="es-CO"/>
              </w:rPr>
            </w:pPr>
            <w:r w:rsidRPr="005069B5">
              <w:rPr>
                <w:rFonts w:ascii="Century Gothic" w:hAnsi="Century Gothic" w:cs="Tahoma"/>
                <w:bCs/>
                <w:lang w:val="es-CO"/>
              </w:rPr>
              <w:t xml:space="preserve">Técnico </w:t>
            </w:r>
            <w:r w:rsidR="00611092" w:rsidRPr="005069B5">
              <w:rPr>
                <w:rFonts w:ascii="Century Gothic" w:hAnsi="Century Gothic" w:cs="Tahoma"/>
                <w:bCs/>
                <w:lang w:val="es-CO"/>
              </w:rPr>
              <w:t>1</w:t>
            </w:r>
            <w:r w:rsidRPr="005069B5">
              <w:rPr>
                <w:rFonts w:ascii="Century Gothic" w:hAnsi="Century Gothic" w:cs="Tahoma"/>
                <w:bCs/>
                <w:lang w:val="es-CO"/>
              </w:rPr>
              <w:t xml:space="preserve"> </w:t>
            </w:r>
            <w:r w:rsidR="00A717B1" w:rsidRPr="005069B5">
              <w:rPr>
                <w:rFonts w:ascii="Century Gothic" w:hAnsi="Century Gothic" w:cs="Tahoma"/>
                <w:bCs/>
                <w:lang w:val="es-CO"/>
              </w:rPr>
              <w:t>P</w:t>
            </w:r>
            <w:r w:rsidR="00611092" w:rsidRPr="005069B5">
              <w:rPr>
                <w:rFonts w:ascii="Century Gothic" w:hAnsi="Century Gothic" w:cs="Tahoma"/>
                <w:bCs/>
                <w:lang w:val="es-CO"/>
              </w:rPr>
              <w:t>QRS</w:t>
            </w:r>
          </w:p>
          <w:p w14:paraId="288CB2E4" w14:textId="77777777" w:rsidR="00611092" w:rsidRPr="005069B5" w:rsidRDefault="00611092" w:rsidP="00611092">
            <w:pPr>
              <w:jc w:val="center"/>
              <w:rPr>
                <w:rFonts w:ascii="Century Gothic" w:hAnsi="Century Gothic" w:cs="Tahoma"/>
                <w:bCs/>
                <w:lang w:val="es-CO"/>
              </w:rPr>
            </w:pPr>
          </w:p>
          <w:p w14:paraId="1E4617C0" w14:textId="7A945BA5" w:rsidR="00166D5F" w:rsidRPr="005069B5" w:rsidRDefault="00611092" w:rsidP="00611092">
            <w:pPr>
              <w:jc w:val="center"/>
              <w:rPr>
                <w:rFonts w:ascii="Century Gothic" w:eastAsia="Calibri" w:hAnsi="Century Gothic" w:cs="Arial"/>
                <w:color w:val="17365D" w:themeColor="text2" w:themeShade="BF"/>
                <w:highlight w:val="lightGray"/>
              </w:rPr>
            </w:pPr>
            <w:r w:rsidRPr="005069B5">
              <w:rPr>
                <w:rFonts w:ascii="Century Gothic" w:hAnsi="Century Gothic" w:cs="Tahoma"/>
                <w:bCs/>
                <w:lang w:val="es-CO"/>
              </w:rPr>
              <w:t xml:space="preserve">Técnico 1 de </w:t>
            </w:r>
            <w:r w:rsidR="00166D5F" w:rsidRPr="005069B5">
              <w:rPr>
                <w:rFonts w:ascii="Century Gothic" w:hAnsi="Century Gothic" w:cs="Tahoma"/>
                <w:bCs/>
                <w:lang w:val="es-CO"/>
              </w:rPr>
              <w:t>Correspondencia</w:t>
            </w:r>
          </w:p>
        </w:tc>
        <w:tc>
          <w:tcPr>
            <w:tcW w:w="1764" w:type="dxa"/>
            <w:vAlign w:val="center"/>
          </w:tcPr>
          <w:p w14:paraId="0D607F98" w14:textId="0678490D" w:rsidR="00C23536" w:rsidRPr="005069B5" w:rsidRDefault="00C23536" w:rsidP="0045455F">
            <w:pPr>
              <w:jc w:val="center"/>
              <w:rPr>
                <w:rFonts w:ascii="Century Gothic" w:eastAsia="Calibri" w:hAnsi="Century Gothic" w:cs="Arial"/>
                <w:color w:val="0000FF"/>
              </w:rPr>
            </w:pPr>
            <w:r w:rsidRPr="005069B5">
              <w:rPr>
                <w:rFonts w:ascii="Century Gothic" w:eastAsia="Calibri" w:hAnsi="Century Gothic" w:cs="Arial"/>
                <w:color w:val="0000FF"/>
              </w:rPr>
              <w:t xml:space="preserve">Página WEB, </w:t>
            </w:r>
            <w:proofErr w:type="gramStart"/>
            <w:r w:rsidR="00611092" w:rsidRPr="005069B5">
              <w:rPr>
                <w:rFonts w:ascii="Century Gothic" w:eastAsia="Calibri" w:hAnsi="Century Gothic" w:cs="Arial"/>
                <w:color w:val="0000FF"/>
              </w:rPr>
              <w:t>PBX</w:t>
            </w:r>
            <w:r w:rsidR="00166D5F" w:rsidRPr="005069B5">
              <w:rPr>
                <w:rFonts w:ascii="Century Gothic" w:eastAsia="Calibri" w:hAnsi="Century Gothic" w:cs="Arial"/>
                <w:color w:val="0000FF"/>
              </w:rPr>
              <w:t xml:space="preserve">, </w:t>
            </w:r>
            <w:r w:rsidR="00E369E5" w:rsidRPr="005069B5">
              <w:rPr>
                <w:rFonts w:ascii="Century Gothic" w:eastAsia="Calibri" w:hAnsi="Century Gothic" w:cs="Arial"/>
                <w:color w:val="0000FF"/>
              </w:rPr>
              <w:t xml:space="preserve">  </w:t>
            </w:r>
            <w:proofErr w:type="gramEnd"/>
            <w:r w:rsidR="00E369E5" w:rsidRPr="005069B5">
              <w:rPr>
                <w:rFonts w:ascii="Century Gothic" w:eastAsia="Calibri" w:hAnsi="Century Gothic" w:cs="Arial"/>
                <w:color w:val="0000FF"/>
              </w:rPr>
              <w:t xml:space="preserve">      </w:t>
            </w:r>
            <w:r w:rsidR="00166D5F" w:rsidRPr="005069B5">
              <w:rPr>
                <w:rFonts w:ascii="Century Gothic" w:eastAsia="Calibri" w:hAnsi="Century Gothic" w:cs="Arial"/>
                <w:color w:val="0000FF"/>
              </w:rPr>
              <w:t>Ventanilla virtual</w:t>
            </w:r>
            <w:r w:rsidR="00E369E5" w:rsidRPr="005069B5">
              <w:rPr>
                <w:rFonts w:ascii="Century Gothic" w:eastAsia="Calibri" w:hAnsi="Century Gothic" w:cs="Arial"/>
                <w:color w:val="0000FF"/>
              </w:rPr>
              <w:t>/</w:t>
            </w:r>
            <w:r w:rsidR="00982314" w:rsidRPr="005069B5">
              <w:rPr>
                <w:rFonts w:ascii="Century Gothic" w:eastAsia="Calibri" w:hAnsi="Century Gothic" w:cs="Arial"/>
                <w:color w:val="0000FF"/>
              </w:rPr>
              <w:t xml:space="preserve"> </w:t>
            </w:r>
            <w:r w:rsidR="00166D5F" w:rsidRPr="005069B5">
              <w:rPr>
                <w:rFonts w:ascii="Century Gothic" w:eastAsia="Calibri" w:hAnsi="Century Gothic" w:cs="Arial"/>
                <w:color w:val="0000FF"/>
              </w:rPr>
              <w:t>Docxflow</w:t>
            </w:r>
            <w:r w:rsidR="00611092" w:rsidRPr="005069B5">
              <w:rPr>
                <w:rFonts w:ascii="Century Gothic" w:eastAsia="Calibri" w:hAnsi="Century Gothic" w:cs="Arial"/>
                <w:color w:val="0000FF"/>
              </w:rPr>
              <w:t>,</w:t>
            </w:r>
            <w:r w:rsidR="00166D5F" w:rsidRPr="005069B5">
              <w:rPr>
                <w:rFonts w:ascii="Century Gothic" w:eastAsia="Calibri" w:hAnsi="Century Gothic" w:cs="Arial"/>
                <w:color w:val="0000FF"/>
              </w:rPr>
              <w:t xml:space="preserve"> </w:t>
            </w:r>
          </w:p>
          <w:p w14:paraId="2750FCA7" w14:textId="1909DC69" w:rsidR="00611092" w:rsidRPr="005069B5" w:rsidRDefault="00611092" w:rsidP="0045455F">
            <w:pPr>
              <w:jc w:val="center"/>
              <w:rPr>
                <w:rFonts w:ascii="Century Gothic" w:eastAsia="Calibri" w:hAnsi="Century Gothic" w:cs="Arial"/>
                <w:color w:val="0000FF"/>
              </w:rPr>
            </w:pPr>
            <w:r w:rsidRPr="005069B5">
              <w:rPr>
                <w:rFonts w:ascii="Century Gothic" w:eastAsia="Calibri" w:hAnsi="Century Gothic" w:cs="Arial"/>
                <w:color w:val="0000FF"/>
              </w:rPr>
              <w:t>Chat virtual,</w:t>
            </w:r>
          </w:p>
          <w:p w14:paraId="411134F3" w14:textId="18939AB4" w:rsidR="00611092" w:rsidRPr="005069B5" w:rsidRDefault="00611092" w:rsidP="0045455F">
            <w:pPr>
              <w:jc w:val="center"/>
              <w:rPr>
                <w:rFonts w:ascii="Century Gothic" w:eastAsia="Calibri" w:hAnsi="Century Gothic" w:cs="Arial"/>
                <w:color w:val="0000FF"/>
              </w:rPr>
            </w:pPr>
            <w:r w:rsidRPr="005069B5">
              <w:rPr>
                <w:rFonts w:ascii="Century Gothic" w:eastAsia="Calibri" w:hAnsi="Century Gothic" w:cs="Arial"/>
                <w:color w:val="0000FF"/>
              </w:rPr>
              <w:t>VUC,</w:t>
            </w:r>
          </w:p>
          <w:p w14:paraId="0AEE4BB3" w14:textId="08A1503C" w:rsidR="00611092" w:rsidRPr="005069B5" w:rsidRDefault="00611092" w:rsidP="0045455F">
            <w:pPr>
              <w:jc w:val="center"/>
              <w:rPr>
                <w:rFonts w:ascii="Century Gothic" w:eastAsia="Calibri" w:hAnsi="Century Gothic" w:cs="Arial"/>
                <w:color w:val="0000FF"/>
              </w:rPr>
            </w:pPr>
            <w:r w:rsidRPr="005069B5">
              <w:rPr>
                <w:rFonts w:ascii="Century Gothic" w:eastAsia="Calibri" w:hAnsi="Century Gothic" w:cs="Arial"/>
                <w:color w:val="0000FF"/>
              </w:rPr>
              <w:t>Correo electrónico,</w:t>
            </w:r>
          </w:p>
          <w:p w14:paraId="0209EF81" w14:textId="4A0BA962" w:rsidR="00BE1875" w:rsidRPr="005069B5" w:rsidRDefault="00BE1875" w:rsidP="0045455F">
            <w:pPr>
              <w:jc w:val="center"/>
              <w:rPr>
                <w:rFonts w:ascii="Century Gothic" w:eastAsia="Calibri" w:hAnsi="Century Gothic" w:cs="Arial"/>
                <w:color w:val="0000FF"/>
              </w:rPr>
            </w:pPr>
            <w:r w:rsidRPr="005069B5">
              <w:rPr>
                <w:rFonts w:ascii="Century Gothic" w:hAnsi="Century Gothic"/>
                <w:color w:val="0000FF"/>
              </w:rPr>
              <w:t>FOR-REP-07 Conformidad del Servicio (Petición, Quejas y Reclamos)</w:t>
            </w:r>
          </w:p>
        </w:tc>
      </w:tr>
      <w:tr w:rsidR="00F91B16" w:rsidRPr="005069B5" w14:paraId="3B77D5E5" w14:textId="77777777" w:rsidTr="00E369E5">
        <w:trPr>
          <w:trHeight w:val="260"/>
          <w:jc w:val="center"/>
        </w:trPr>
        <w:tc>
          <w:tcPr>
            <w:tcW w:w="562" w:type="dxa"/>
            <w:vAlign w:val="center"/>
          </w:tcPr>
          <w:p w14:paraId="562DE375" w14:textId="669F3352" w:rsidR="00F91B16" w:rsidRPr="005069B5" w:rsidRDefault="00F91B16" w:rsidP="00F91B16">
            <w:pPr>
              <w:pStyle w:val="Normal2"/>
              <w:jc w:val="center"/>
              <w:rPr>
                <w:rFonts w:ascii="Century Gothic" w:eastAsia="Calibri" w:hAnsi="Century Gothic"/>
                <w:b/>
                <w:bCs/>
                <w:lang w:val="es-ES"/>
              </w:rPr>
            </w:pPr>
            <w:r w:rsidRPr="005069B5">
              <w:rPr>
                <w:rFonts w:ascii="Century Gothic" w:eastAsia="Calibri" w:hAnsi="Century Gothic"/>
                <w:b/>
                <w:bCs/>
                <w:lang w:val="es-ES"/>
              </w:rPr>
              <w:lastRenderedPageBreak/>
              <w:t>2</w:t>
            </w:r>
          </w:p>
        </w:tc>
        <w:tc>
          <w:tcPr>
            <w:tcW w:w="5387" w:type="dxa"/>
            <w:vAlign w:val="center"/>
          </w:tcPr>
          <w:p w14:paraId="391BCA6C" w14:textId="1473E2BF" w:rsidR="00611092" w:rsidRPr="005069B5" w:rsidRDefault="00B706EC" w:rsidP="00714050">
            <w:pPr>
              <w:jc w:val="both"/>
              <w:rPr>
                <w:rFonts w:ascii="Century Gothic" w:hAnsi="Century Gothic" w:cs="Arial"/>
                <w:b/>
                <w:bCs/>
              </w:rPr>
            </w:pPr>
            <w:r w:rsidRPr="005069B5">
              <w:rPr>
                <w:rFonts w:ascii="Century Gothic" w:hAnsi="Century Gothic" w:cs="Arial"/>
                <w:b/>
                <w:bCs/>
              </w:rPr>
              <w:t xml:space="preserve">Gestionar las PQRS </w:t>
            </w:r>
          </w:p>
          <w:p w14:paraId="528CC49A" w14:textId="77777777" w:rsidR="00611092" w:rsidRPr="005069B5" w:rsidRDefault="00611092" w:rsidP="00714050">
            <w:pPr>
              <w:jc w:val="both"/>
              <w:rPr>
                <w:rFonts w:ascii="Century Gothic" w:hAnsi="Century Gothic" w:cs="Arial"/>
              </w:rPr>
            </w:pPr>
          </w:p>
          <w:p w14:paraId="397BE389" w14:textId="340D34F3" w:rsidR="00F91B16" w:rsidRPr="005069B5" w:rsidRDefault="00B706EC" w:rsidP="00714050">
            <w:pPr>
              <w:jc w:val="both"/>
              <w:rPr>
                <w:rFonts w:ascii="Century Gothic" w:hAnsi="Century Gothic" w:cs="Arial"/>
              </w:rPr>
            </w:pPr>
            <w:r w:rsidRPr="005069B5">
              <w:rPr>
                <w:rFonts w:ascii="Century Gothic" w:hAnsi="Century Gothic" w:cs="Arial"/>
              </w:rPr>
              <w:t>El técnico 1 de PQRS a través del Docxflow revisará en el rol de unidad de distribución o en su bandeja de entrada el trámite radicado, validando que el documento se encuentre tipificado de manera correcta</w:t>
            </w:r>
            <w:r w:rsidR="003A1D8C" w:rsidRPr="005069B5">
              <w:rPr>
                <w:rFonts w:ascii="Century Gothic" w:hAnsi="Century Gothic" w:cs="Arial"/>
              </w:rPr>
              <w:t>,</w:t>
            </w:r>
            <w:r w:rsidRPr="005069B5">
              <w:rPr>
                <w:rFonts w:ascii="Century Gothic" w:hAnsi="Century Gothic" w:cs="Arial"/>
              </w:rPr>
              <w:t xml:space="preserve"> de no ser así, deberá </w:t>
            </w:r>
            <w:r w:rsidR="003A1D8C" w:rsidRPr="005069B5">
              <w:rPr>
                <w:rFonts w:ascii="Century Gothic" w:hAnsi="Century Gothic" w:cs="Arial"/>
              </w:rPr>
              <w:t>reclasificarla</w:t>
            </w:r>
            <w:r w:rsidRPr="005069B5">
              <w:rPr>
                <w:rFonts w:ascii="Century Gothic" w:hAnsi="Century Gothic" w:cs="Arial"/>
              </w:rPr>
              <w:t xml:space="preserve"> y dará distribución a la dirección según su competencia para dar solución y respuesta en los tiempos estipulados. </w:t>
            </w:r>
          </w:p>
        </w:tc>
        <w:tc>
          <w:tcPr>
            <w:tcW w:w="1984" w:type="dxa"/>
            <w:vAlign w:val="center"/>
          </w:tcPr>
          <w:p w14:paraId="60D4C50D" w14:textId="0C23887D" w:rsidR="00F91B16" w:rsidRPr="005069B5" w:rsidRDefault="00F91B16" w:rsidP="00F91B16">
            <w:pPr>
              <w:jc w:val="center"/>
              <w:rPr>
                <w:rFonts w:ascii="Century Gothic" w:hAnsi="Century Gothic" w:cs="Tahoma"/>
                <w:bCs/>
                <w:lang w:val="es-CO"/>
              </w:rPr>
            </w:pPr>
            <w:r w:rsidRPr="005069B5">
              <w:rPr>
                <w:rFonts w:ascii="Century Gothic" w:hAnsi="Century Gothic" w:cs="Tahoma"/>
                <w:bCs/>
                <w:lang w:val="es-CO"/>
              </w:rPr>
              <w:t>Técnico I P</w:t>
            </w:r>
            <w:r w:rsidR="00D5159C" w:rsidRPr="005069B5">
              <w:rPr>
                <w:rFonts w:ascii="Century Gothic" w:hAnsi="Century Gothic" w:cs="Tahoma"/>
                <w:bCs/>
                <w:lang w:val="es-CO"/>
              </w:rPr>
              <w:t>QRS</w:t>
            </w:r>
          </w:p>
        </w:tc>
        <w:tc>
          <w:tcPr>
            <w:tcW w:w="1764" w:type="dxa"/>
            <w:vAlign w:val="center"/>
          </w:tcPr>
          <w:p w14:paraId="6A98AD22" w14:textId="77777777" w:rsidR="00F91B16" w:rsidRPr="005069B5" w:rsidRDefault="00F91B16" w:rsidP="0045455F">
            <w:pPr>
              <w:jc w:val="center"/>
              <w:rPr>
                <w:rFonts w:ascii="Century Gothic" w:hAnsi="Century Gothic"/>
                <w:color w:val="0000FF"/>
              </w:rPr>
            </w:pPr>
            <w:r w:rsidRPr="005069B5">
              <w:rPr>
                <w:rFonts w:ascii="Century Gothic" w:hAnsi="Century Gothic"/>
                <w:color w:val="0000FF"/>
              </w:rPr>
              <w:t>FOR-REP-07 Conformidad del Servicio (Petición, Quejas y Reclamos)</w:t>
            </w:r>
          </w:p>
          <w:p w14:paraId="5D986C19" w14:textId="4875998F" w:rsidR="00490B6A" w:rsidRPr="005069B5" w:rsidRDefault="00490B6A" w:rsidP="0045455F">
            <w:pPr>
              <w:jc w:val="center"/>
              <w:rPr>
                <w:rFonts w:ascii="Century Gothic" w:eastAsia="Calibri" w:hAnsi="Century Gothic" w:cs="Arial"/>
                <w:color w:val="0000FF"/>
              </w:rPr>
            </w:pPr>
            <w:r w:rsidRPr="005069B5">
              <w:rPr>
                <w:rFonts w:ascii="Century Gothic" w:hAnsi="Century Gothic"/>
                <w:color w:val="0000FF"/>
              </w:rPr>
              <w:t>Plataforma Docxflow</w:t>
            </w:r>
          </w:p>
        </w:tc>
      </w:tr>
      <w:tr w:rsidR="00F91B16" w:rsidRPr="005069B5" w14:paraId="73971701" w14:textId="77777777" w:rsidTr="00E369E5">
        <w:trPr>
          <w:trHeight w:val="260"/>
          <w:jc w:val="center"/>
        </w:trPr>
        <w:tc>
          <w:tcPr>
            <w:tcW w:w="562" w:type="dxa"/>
            <w:vAlign w:val="center"/>
          </w:tcPr>
          <w:p w14:paraId="67DC990A" w14:textId="2E83F4B5" w:rsidR="00F91B16" w:rsidRPr="005069B5" w:rsidRDefault="00F91B16" w:rsidP="00F91B16">
            <w:pPr>
              <w:pStyle w:val="Normal2"/>
              <w:jc w:val="center"/>
              <w:rPr>
                <w:rFonts w:ascii="Century Gothic" w:eastAsia="Calibri" w:hAnsi="Century Gothic"/>
                <w:b/>
                <w:bCs/>
                <w:lang w:val="es-ES"/>
              </w:rPr>
            </w:pPr>
            <w:r w:rsidRPr="005069B5">
              <w:rPr>
                <w:rFonts w:ascii="Century Gothic" w:eastAsia="Calibri" w:hAnsi="Century Gothic"/>
                <w:b/>
                <w:bCs/>
                <w:lang w:val="es-ES"/>
              </w:rPr>
              <w:t>3</w:t>
            </w:r>
          </w:p>
        </w:tc>
        <w:tc>
          <w:tcPr>
            <w:tcW w:w="5387" w:type="dxa"/>
            <w:vAlign w:val="center"/>
          </w:tcPr>
          <w:p w14:paraId="31EB8968" w14:textId="609E238D" w:rsidR="003A1D8C" w:rsidRPr="005069B5" w:rsidRDefault="003A1D8C" w:rsidP="00B34494">
            <w:pPr>
              <w:jc w:val="both"/>
              <w:rPr>
                <w:rFonts w:ascii="Century Gothic" w:hAnsi="Century Gothic" w:cs="Arial"/>
                <w:b/>
                <w:bCs/>
              </w:rPr>
            </w:pPr>
            <w:r w:rsidRPr="005069B5">
              <w:rPr>
                <w:rFonts w:ascii="Century Gothic" w:hAnsi="Century Gothic" w:cs="Arial"/>
                <w:b/>
                <w:bCs/>
              </w:rPr>
              <w:t xml:space="preserve">Respuesta </w:t>
            </w:r>
            <w:r w:rsidR="00026BAE" w:rsidRPr="005069B5">
              <w:rPr>
                <w:rFonts w:ascii="Century Gothic" w:hAnsi="Century Gothic" w:cs="Arial"/>
                <w:b/>
                <w:bCs/>
              </w:rPr>
              <w:t xml:space="preserve">y despacho </w:t>
            </w:r>
            <w:r w:rsidRPr="005069B5">
              <w:rPr>
                <w:rFonts w:ascii="Century Gothic" w:hAnsi="Century Gothic" w:cs="Arial"/>
                <w:b/>
                <w:bCs/>
              </w:rPr>
              <w:t>a las PQRS</w:t>
            </w:r>
          </w:p>
          <w:p w14:paraId="3561B45F" w14:textId="77777777" w:rsidR="003A1D8C" w:rsidRPr="005069B5" w:rsidRDefault="003A1D8C" w:rsidP="00B34494">
            <w:pPr>
              <w:jc w:val="both"/>
              <w:rPr>
                <w:rFonts w:ascii="Century Gothic" w:hAnsi="Century Gothic" w:cs="Arial"/>
              </w:rPr>
            </w:pPr>
          </w:p>
          <w:p w14:paraId="66A39F79" w14:textId="3363D396" w:rsidR="003A1D8C" w:rsidRPr="005069B5" w:rsidRDefault="003A1D8C" w:rsidP="00B34494">
            <w:pPr>
              <w:jc w:val="both"/>
              <w:rPr>
                <w:rFonts w:ascii="Century Gothic" w:hAnsi="Century Gothic" w:cs="Arial"/>
              </w:rPr>
            </w:pPr>
            <w:r w:rsidRPr="005069B5">
              <w:rPr>
                <w:rFonts w:ascii="Century Gothic" w:hAnsi="Century Gothic" w:cs="Arial"/>
              </w:rPr>
              <w:t xml:space="preserve">Las respuestas a las PQRS en la Cámara de </w:t>
            </w:r>
            <w:r w:rsidR="001B1E53">
              <w:rPr>
                <w:rFonts w:ascii="Century Gothic" w:hAnsi="Century Gothic" w:cs="Arial"/>
              </w:rPr>
              <w:t>C</w:t>
            </w:r>
            <w:r w:rsidRPr="005069B5">
              <w:rPr>
                <w:rFonts w:ascii="Century Gothic" w:hAnsi="Century Gothic" w:cs="Arial"/>
              </w:rPr>
              <w:t xml:space="preserve">omercio se deberán realizar a través del Docxflow. </w:t>
            </w:r>
          </w:p>
          <w:p w14:paraId="45D0EEAB" w14:textId="77777777" w:rsidR="003A1D8C" w:rsidRPr="005069B5" w:rsidRDefault="003A1D8C" w:rsidP="00B34494">
            <w:pPr>
              <w:jc w:val="both"/>
              <w:rPr>
                <w:rFonts w:ascii="Century Gothic" w:hAnsi="Century Gothic" w:cs="Arial"/>
              </w:rPr>
            </w:pPr>
          </w:p>
          <w:p w14:paraId="4F3BF50D" w14:textId="2FC80F75" w:rsidR="003A1D8C" w:rsidRPr="005069B5" w:rsidRDefault="003A1D8C" w:rsidP="00B34494">
            <w:pPr>
              <w:jc w:val="both"/>
              <w:rPr>
                <w:rFonts w:ascii="Century Gothic" w:hAnsi="Century Gothic" w:cs="Arial"/>
              </w:rPr>
            </w:pPr>
            <w:r w:rsidRPr="005069B5">
              <w:rPr>
                <w:rFonts w:ascii="Century Gothic" w:hAnsi="Century Gothic" w:cs="Arial"/>
              </w:rPr>
              <w:t xml:space="preserve">El </w:t>
            </w:r>
            <w:proofErr w:type="gramStart"/>
            <w:r w:rsidR="001B1E53">
              <w:rPr>
                <w:rFonts w:ascii="Century Gothic" w:hAnsi="Century Gothic" w:cs="Arial"/>
              </w:rPr>
              <w:t>D</w:t>
            </w:r>
            <w:r w:rsidR="007F6ACD" w:rsidRPr="005069B5">
              <w:rPr>
                <w:rFonts w:ascii="Century Gothic" w:hAnsi="Century Gothic" w:cs="Arial"/>
              </w:rPr>
              <w:t>irector</w:t>
            </w:r>
            <w:proofErr w:type="gramEnd"/>
            <w:r w:rsidRPr="005069B5">
              <w:rPr>
                <w:rFonts w:ascii="Century Gothic" w:hAnsi="Century Gothic" w:cs="Arial"/>
              </w:rPr>
              <w:t xml:space="preserve"> o Coordinador en el caso de Registros Públicos</w:t>
            </w:r>
            <w:r w:rsidR="00026BAE" w:rsidRPr="005069B5">
              <w:rPr>
                <w:rFonts w:ascii="Century Gothic" w:hAnsi="Century Gothic" w:cs="Arial"/>
              </w:rPr>
              <w:t>,</w:t>
            </w:r>
            <w:r w:rsidRPr="005069B5">
              <w:rPr>
                <w:rFonts w:ascii="Century Gothic" w:hAnsi="Century Gothic" w:cs="Arial"/>
              </w:rPr>
              <w:t xml:space="preserve"> deberá dar respuesta</w:t>
            </w:r>
            <w:r w:rsidR="007F6ACD" w:rsidRPr="005069B5">
              <w:rPr>
                <w:rFonts w:ascii="Century Gothic" w:hAnsi="Century Gothic" w:cs="Arial"/>
              </w:rPr>
              <w:t xml:space="preserve"> </w:t>
            </w:r>
            <w:r w:rsidRPr="005069B5">
              <w:rPr>
                <w:rFonts w:ascii="Century Gothic" w:hAnsi="Century Gothic" w:cs="Arial"/>
              </w:rPr>
              <w:t>de fondo, clara</w:t>
            </w:r>
            <w:r w:rsidR="007F6ACD" w:rsidRPr="005069B5">
              <w:rPr>
                <w:rFonts w:ascii="Century Gothic" w:hAnsi="Century Gothic" w:cs="Arial"/>
              </w:rPr>
              <w:t xml:space="preserve"> y enunciando al usuario la medida que se tomará para mitigar la inconformidad </w:t>
            </w:r>
            <w:r w:rsidRPr="005069B5">
              <w:rPr>
                <w:rFonts w:ascii="Century Gothic" w:hAnsi="Century Gothic" w:cs="Arial"/>
              </w:rPr>
              <w:t xml:space="preserve">en derecho a la solicitud </w:t>
            </w:r>
            <w:r w:rsidR="005E567D" w:rsidRPr="005069B5">
              <w:rPr>
                <w:rFonts w:ascii="Century Gothic" w:hAnsi="Century Gothic" w:cs="Arial"/>
              </w:rPr>
              <w:t>en el Docxflow en la ruta: tipo documental/ formatos de calidad/ formato de respuestas a comunicaciones/ respuesta comunicaciones PQRS</w:t>
            </w:r>
            <w:r w:rsidRPr="005069B5">
              <w:rPr>
                <w:rFonts w:ascii="Century Gothic" w:hAnsi="Century Gothic" w:cs="Arial"/>
              </w:rPr>
              <w:t xml:space="preserve">. </w:t>
            </w:r>
          </w:p>
          <w:p w14:paraId="098F37B8" w14:textId="77777777" w:rsidR="00026BAE" w:rsidRPr="005069B5" w:rsidRDefault="00026BAE" w:rsidP="00B34494">
            <w:pPr>
              <w:jc w:val="both"/>
              <w:rPr>
                <w:rFonts w:ascii="Century Gothic" w:hAnsi="Century Gothic" w:cs="Arial"/>
              </w:rPr>
            </w:pPr>
          </w:p>
          <w:p w14:paraId="3A622A7F" w14:textId="50E70541" w:rsidR="00026BAE" w:rsidRPr="005069B5" w:rsidRDefault="00026BAE" w:rsidP="00B34494">
            <w:pPr>
              <w:jc w:val="both"/>
              <w:rPr>
                <w:rFonts w:ascii="Century Gothic" w:hAnsi="Century Gothic" w:cs="Arial"/>
              </w:rPr>
            </w:pPr>
            <w:r w:rsidRPr="005069B5">
              <w:rPr>
                <w:rFonts w:ascii="Century Gothic" w:hAnsi="Century Gothic" w:cs="Arial"/>
                <w:b/>
                <w:bCs/>
              </w:rPr>
              <w:t>Nota:</w:t>
            </w:r>
            <w:r w:rsidRPr="005069B5">
              <w:rPr>
                <w:rFonts w:ascii="Century Gothic" w:hAnsi="Century Gothic" w:cs="Arial"/>
              </w:rPr>
              <w:t xml:space="preserve"> en caso de dar respuesta a una QUEJA, deberá enviar al técnico 1 de PQRS</w:t>
            </w:r>
            <w:r w:rsidR="007F6ACD" w:rsidRPr="005069B5">
              <w:rPr>
                <w:rFonts w:ascii="Century Gothic" w:hAnsi="Century Gothic" w:cs="Arial"/>
              </w:rPr>
              <w:t xml:space="preserve"> por correo electrónico,</w:t>
            </w:r>
            <w:r w:rsidRPr="005069B5">
              <w:rPr>
                <w:rFonts w:ascii="Century Gothic" w:hAnsi="Century Gothic" w:cs="Arial"/>
              </w:rPr>
              <w:t xml:space="preserve"> los descargos del colaborador y acta de socialización de compromisos</w:t>
            </w:r>
            <w:r w:rsidR="007F6ACD" w:rsidRPr="005069B5">
              <w:rPr>
                <w:rFonts w:ascii="Century Gothic" w:hAnsi="Century Gothic" w:cs="Arial"/>
              </w:rPr>
              <w:t>.</w:t>
            </w:r>
          </w:p>
          <w:p w14:paraId="16A82839" w14:textId="77777777" w:rsidR="005E567D" w:rsidRPr="005069B5" w:rsidRDefault="005E567D" w:rsidP="00B34494">
            <w:pPr>
              <w:jc w:val="both"/>
              <w:rPr>
                <w:rFonts w:ascii="Century Gothic" w:hAnsi="Century Gothic" w:cs="Arial"/>
              </w:rPr>
            </w:pPr>
          </w:p>
          <w:p w14:paraId="5CDF5FBE" w14:textId="77777777" w:rsidR="00F91B16" w:rsidRPr="005069B5" w:rsidRDefault="005E567D" w:rsidP="00B34494">
            <w:pPr>
              <w:jc w:val="both"/>
              <w:rPr>
                <w:rFonts w:ascii="Century Gothic" w:hAnsi="Century Gothic" w:cs="Arial"/>
              </w:rPr>
            </w:pPr>
            <w:r w:rsidRPr="005069B5">
              <w:rPr>
                <w:rFonts w:ascii="Century Gothic" w:hAnsi="Century Gothic" w:cs="Arial"/>
              </w:rPr>
              <w:t>En caso de soportar la respuesta, deberá indexarlos después de generar el oficio de la respuesta, para que este sea adjuntado en el despacho de la respuesta.</w:t>
            </w:r>
          </w:p>
          <w:p w14:paraId="50D5D179" w14:textId="77777777" w:rsidR="00026BAE" w:rsidRPr="005069B5" w:rsidRDefault="00026BAE" w:rsidP="00B34494">
            <w:pPr>
              <w:jc w:val="both"/>
              <w:rPr>
                <w:rFonts w:ascii="Century Gothic" w:hAnsi="Century Gothic" w:cs="Arial"/>
              </w:rPr>
            </w:pPr>
          </w:p>
          <w:p w14:paraId="14E8101E" w14:textId="19BFBD37" w:rsidR="00026BAE" w:rsidRPr="005069B5" w:rsidRDefault="00026BAE" w:rsidP="00B34494">
            <w:pPr>
              <w:jc w:val="both"/>
              <w:rPr>
                <w:rFonts w:ascii="Century Gothic" w:hAnsi="Century Gothic" w:cs="Arial"/>
              </w:rPr>
            </w:pPr>
            <w:r w:rsidRPr="005069B5">
              <w:rPr>
                <w:rFonts w:ascii="Century Gothic" w:hAnsi="Century Gothic" w:cs="Arial"/>
              </w:rPr>
              <w:t xml:space="preserve">El </w:t>
            </w:r>
            <w:proofErr w:type="gramStart"/>
            <w:r w:rsidR="00027F3E">
              <w:rPr>
                <w:rFonts w:ascii="Century Gothic" w:hAnsi="Century Gothic" w:cs="Arial"/>
              </w:rPr>
              <w:t>D</w:t>
            </w:r>
            <w:r w:rsidRPr="005069B5">
              <w:rPr>
                <w:rFonts w:ascii="Century Gothic" w:hAnsi="Century Gothic" w:cs="Arial"/>
              </w:rPr>
              <w:t>irector</w:t>
            </w:r>
            <w:proofErr w:type="gramEnd"/>
            <w:r w:rsidRPr="005069B5">
              <w:rPr>
                <w:rFonts w:ascii="Century Gothic" w:hAnsi="Century Gothic" w:cs="Arial"/>
              </w:rPr>
              <w:t xml:space="preserve"> o </w:t>
            </w:r>
            <w:r w:rsidR="00027F3E">
              <w:rPr>
                <w:rFonts w:ascii="Century Gothic" w:hAnsi="Century Gothic" w:cs="Arial"/>
              </w:rPr>
              <w:t>C</w:t>
            </w:r>
            <w:r w:rsidRPr="005069B5">
              <w:rPr>
                <w:rFonts w:ascii="Century Gothic" w:hAnsi="Century Gothic" w:cs="Arial"/>
              </w:rPr>
              <w:t xml:space="preserve">oordinador deberá generar consecutivo y firmar la respuesta, para que a través de su cuenta en el Docxflow en el icono del </w:t>
            </w:r>
            <w:r w:rsidRPr="005069B5">
              <w:rPr>
                <w:rFonts w:ascii="Century Gothic" w:hAnsi="Century Gothic" w:cs="Arial"/>
                <w:b/>
                <w:bCs/>
              </w:rPr>
              <w:t>@</w:t>
            </w:r>
            <w:r w:rsidRPr="005069B5">
              <w:rPr>
                <w:rFonts w:ascii="Century Gothic" w:hAnsi="Century Gothic" w:cs="Arial"/>
              </w:rPr>
              <w:t xml:space="preserve"> pueda despachar al correo electrónico del usuario. </w:t>
            </w:r>
          </w:p>
        </w:tc>
        <w:tc>
          <w:tcPr>
            <w:tcW w:w="1984" w:type="dxa"/>
            <w:vAlign w:val="center"/>
          </w:tcPr>
          <w:p w14:paraId="25BF0F90" w14:textId="2FDDB199" w:rsidR="00F91B16" w:rsidRPr="005069B5" w:rsidRDefault="005E567D" w:rsidP="00F91B16">
            <w:pPr>
              <w:jc w:val="center"/>
              <w:rPr>
                <w:rFonts w:ascii="Century Gothic" w:hAnsi="Century Gothic" w:cs="Tahoma"/>
                <w:bCs/>
                <w:lang w:val="es-CO"/>
              </w:rPr>
            </w:pPr>
            <w:r w:rsidRPr="005069B5">
              <w:rPr>
                <w:rFonts w:ascii="Century Gothic" w:hAnsi="Century Gothic" w:cs="Tahoma"/>
                <w:bCs/>
                <w:lang w:val="es-CO"/>
              </w:rPr>
              <w:lastRenderedPageBreak/>
              <w:t>Director y/o Coordinador de Área</w:t>
            </w:r>
          </w:p>
        </w:tc>
        <w:tc>
          <w:tcPr>
            <w:tcW w:w="1764" w:type="dxa"/>
            <w:vAlign w:val="center"/>
          </w:tcPr>
          <w:p w14:paraId="6A3985A4" w14:textId="77777777" w:rsidR="00F91B16" w:rsidRPr="005069B5" w:rsidRDefault="00301D7E" w:rsidP="0045455F">
            <w:pPr>
              <w:jc w:val="center"/>
              <w:rPr>
                <w:rFonts w:ascii="Century Gothic" w:eastAsia="Calibri" w:hAnsi="Century Gothic" w:cs="Arial"/>
                <w:color w:val="0000FF"/>
              </w:rPr>
            </w:pPr>
            <w:r w:rsidRPr="005069B5">
              <w:rPr>
                <w:rFonts w:ascii="Century Gothic" w:eastAsia="Calibri" w:hAnsi="Century Gothic" w:cs="Arial"/>
                <w:color w:val="0000FF"/>
              </w:rPr>
              <w:t>P</w:t>
            </w:r>
            <w:r w:rsidR="00F91B16" w:rsidRPr="005069B5">
              <w:rPr>
                <w:rFonts w:ascii="Century Gothic" w:eastAsia="Calibri" w:hAnsi="Century Gothic" w:cs="Arial"/>
                <w:color w:val="0000FF"/>
              </w:rPr>
              <w:t>lataforma Docxflow</w:t>
            </w:r>
          </w:p>
          <w:p w14:paraId="2DC4D7C9" w14:textId="4CB65DA2" w:rsidR="00490B6A" w:rsidRPr="005069B5" w:rsidRDefault="00490B6A" w:rsidP="0045455F">
            <w:pPr>
              <w:jc w:val="center"/>
              <w:rPr>
                <w:rFonts w:ascii="Century Gothic" w:eastAsia="Calibri" w:hAnsi="Century Gothic" w:cs="Arial"/>
                <w:color w:val="0000FF"/>
              </w:rPr>
            </w:pPr>
            <w:r w:rsidRPr="005069B5">
              <w:rPr>
                <w:rFonts w:ascii="Century Gothic" w:eastAsia="Calibri" w:hAnsi="Century Gothic" w:cs="Arial"/>
                <w:color w:val="0000FF"/>
              </w:rPr>
              <w:t>FOR-PRE-08 (Acta de reunión)</w:t>
            </w:r>
          </w:p>
        </w:tc>
      </w:tr>
      <w:tr w:rsidR="00AC149D" w:rsidRPr="005069B5" w14:paraId="79BD21F7" w14:textId="77777777" w:rsidTr="00E369E5">
        <w:trPr>
          <w:trHeight w:val="260"/>
          <w:jc w:val="center"/>
        </w:trPr>
        <w:tc>
          <w:tcPr>
            <w:tcW w:w="562" w:type="dxa"/>
            <w:vAlign w:val="center"/>
          </w:tcPr>
          <w:p w14:paraId="04660E73" w14:textId="2ADE9088" w:rsidR="00AC149D" w:rsidRPr="005069B5" w:rsidRDefault="007870B7" w:rsidP="00AC149D">
            <w:pPr>
              <w:pStyle w:val="Normal2"/>
              <w:jc w:val="center"/>
              <w:rPr>
                <w:rFonts w:ascii="Century Gothic" w:eastAsia="Calibri" w:hAnsi="Century Gothic"/>
                <w:b/>
                <w:bCs/>
                <w:lang w:val="es-ES"/>
              </w:rPr>
            </w:pPr>
            <w:r w:rsidRPr="005069B5">
              <w:rPr>
                <w:rFonts w:ascii="Century Gothic" w:eastAsia="Calibri" w:hAnsi="Century Gothic"/>
                <w:b/>
                <w:bCs/>
                <w:lang w:val="es-ES"/>
              </w:rPr>
              <w:t>4</w:t>
            </w:r>
          </w:p>
        </w:tc>
        <w:tc>
          <w:tcPr>
            <w:tcW w:w="5387" w:type="dxa"/>
            <w:vAlign w:val="center"/>
          </w:tcPr>
          <w:p w14:paraId="767EB26C" w14:textId="4A9C15B9" w:rsidR="00026BAE" w:rsidRPr="005069B5" w:rsidRDefault="00026BAE" w:rsidP="00AC149D">
            <w:pPr>
              <w:pStyle w:val="Textoindependiente2"/>
              <w:spacing w:after="0" w:line="240" w:lineRule="auto"/>
              <w:jc w:val="both"/>
              <w:rPr>
                <w:rFonts w:ascii="Century Gothic" w:hAnsi="Century Gothic" w:cs="Arial"/>
                <w:b/>
                <w:bCs/>
              </w:rPr>
            </w:pPr>
            <w:r w:rsidRPr="005069B5">
              <w:rPr>
                <w:rFonts w:ascii="Century Gothic" w:hAnsi="Century Gothic" w:cs="Arial"/>
                <w:b/>
                <w:bCs/>
              </w:rPr>
              <w:t xml:space="preserve">Distribución </w:t>
            </w:r>
            <w:r w:rsidR="007F6ACD" w:rsidRPr="005069B5">
              <w:rPr>
                <w:rFonts w:ascii="Century Gothic" w:hAnsi="Century Gothic" w:cs="Arial"/>
                <w:b/>
                <w:bCs/>
              </w:rPr>
              <w:t xml:space="preserve">a la PQRS </w:t>
            </w:r>
          </w:p>
          <w:p w14:paraId="1A94CA0A" w14:textId="77777777" w:rsidR="007F6ACD" w:rsidRPr="005069B5" w:rsidRDefault="007F6ACD" w:rsidP="00AC149D">
            <w:pPr>
              <w:pStyle w:val="Textoindependiente2"/>
              <w:spacing w:after="0" w:line="240" w:lineRule="auto"/>
              <w:jc w:val="both"/>
              <w:rPr>
                <w:rFonts w:ascii="Century Gothic" w:hAnsi="Century Gothic" w:cs="Arial"/>
              </w:rPr>
            </w:pPr>
          </w:p>
          <w:p w14:paraId="4F7B4BEE" w14:textId="2DF3B2AB" w:rsidR="007F6ACD" w:rsidRPr="005069B5" w:rsidRDefault="0002455E" w:rsidP="00AC149D">
            <w:pPr>
              <w:pStyle w:val="Textoindependiente2"/>
              <w:spacing w:after="0" w:line="240" w:lineRule="auto"/>
              <w:jc w:val="both"/>
              <w:rPr>
                <w:rFonts w:ascii="Century Gothic" w:hAnsi="Century Gothic" w:cs="Tahoma"/>
                <w:bCs/>
                <w:lang w:val="es-CO"/>
              </w:rPr>
            </w:pPr>
            <w:r w:rsidRPr="005069B5">
              <w:rPr>
                <w:rFonts w:ascii="Century Gothic" w:hAnsi="Century Gothic" w:cs="Arial"/>
              </w:rPr>
              <w:t xml:space="preserve">El </w:t>
            </w:r>
            <w:proofErr w:type="gramStart"/>
            <w:r w:rsidR="00027F3E">
              <w:rPr>
                <w:rFonts w:ascii="Century Gothic" w:hAnsi="Century Gothic" w:cs="Arial"/>
              </w:rPr>
              <w:t>D</w:t>
            </w:r>
            <w:r w:rsidR="007F6ACD" w:rsidRPr="005069B5">
              <w:rPr>
                <w:rFonts w:ascii="Century Gothic" w:hAnsi="Century Gothic" w:cs="Arial"/>
              </w:rPr>
              <w:t>irector</w:t>
            </w:r>
            <w:proofErr w:type="gramEnd"/>
            <w:r w:rsidR="00B34494" w:rsidRPr="005069B5">
              <w:rPr>
                <w:rFonts w:ascii="Century Gothic" w:hAnsi="Century Gothic" w:cs="Arial"/>
              </w:rPr>
              <w:t xml:space="preserve"> o Coordinador</w:t>
            </w:r>
            <w:r w:rsidR="00AC149D" w:rsidRPr="005069B5">
              <w:rPr>
                <w:rFonts w:ascii="Century Gothic" w:hAnsi="Century Gothic" w:cs="Tahoma"/>
                <w:bCs/>
                <w:lang w:val="es-CO"/>
              </w:rPr>
              <w:t xml:space="preserve"> del proceso </w:t>
            </w:r>
            <w:r w:rsidR="007F6ACD" w:rsidRPr="005069B5">
              <w:rPr>
                <w:rFonts w:ascii="Century Gothic" w:hAnsi="Century Gothic" w:cs="Tahoma"/>
                <w:bCs/>
                <w:lang w:val="es-CO"/>
              </w:rPr>
              <w:t xml:space="preserve">pasará el trámite una vez haya generado y despachado la respuesta de la PQRS en el Docxflow en la ruta: distribución/ pasar a: Técnico 1 de PQRS con la nota de finalizar. </w:t>
            </w:r>
          </w:p>
          <w:p w14:paraId="26DB89C9" w14:textId="791A2754" w:rsidR="00AC149D" w:rsidRPr="005069B5" w:rsidRDefault="00AC149D" w:rsidP="00AC149D">
            <w:pPr>
              <w:pStyle w:val="Textoindependiente2"/>
              <w:spacing w:after="0" w:line="240" w:lineRule="auto"/>
              <w:jc w:val="both"/>
              <w:rPr>
                <w:rFonts w:ascii="Century Gothic" w:hAnsi="Century Gothic" w:cs="Arial"/>
              </w:rPr>
            </w:pPr>
          </w:p>
        </w:tc>
        <w:tc>
          <w:tcPr>
            <w:tcW w:w="1984" w:type="dxa"/>
            <w:vAlign w:val="center"/>
          </w:tcPr>
          <w:p w14:paraId="3544B735" w14:textId="77777777" w:rsidR="007F6ACD" w:rsidRPr="005069B5" w:rsidRDefault="007F6ACD" w:rsidP="007F6ACD">
            <w:pPr>
              <w:jc w:val="center"/>
              <w:rPr>
                <w:rFonts w:ascii="Century Gothic" w:hAnsi="Century Gothic" w:cs="Tahoma"/>
                <w:bCs/>
                <w:lang w:val="es-CO"/>
              </w:rPr>
            </w:pPr>
            <w:r w:rsidRPr="005069B5">
              <w:rPr>
                <w:rFonts w:ascii="Century Gothic" w:hAnsi="Century Gothic" w:cs="Tahoma"/>
                <w:bCs/>
                <w:lang w:val="es-CO"/>
              </w:rPr>
              <w:t xml:space="preserve">Director de Área </w:t>
            </w:r>
          </w:p>
          <w:p w14:paraId="4F41A2E2" w14:textId="0BC90F4C" w:rsidR="00AC149D" w:rsidRPr="005069B5" w:rsidRDefault="007F6ACD" w:rsidP="007F6ACD">
            <w:pPr>
              <w:jc w:val="center"/>
              <w:rPr>
                <w:rFonts w:ascii="Century Gothic" w:hAnsi="Century Gothic" w:cs="Tahoma"/>
                <w:bCs/>
                <w:lang w:val="es-CO"/>
              </w:rPr>
            </w:pPr>
            <w:r w:rsidRPr="005069B5">
              <w:rPr>
                <w:rFonts w:ascii="Century Gothic" w:hAnsi="Century Gothic" w:cs="Tahoma"/>
                <w:bCs/>
                <w:lang w:val="es-CO"/>
              </w:rPr>
              <w:t>Técnico I PQR</w:t>
            </w:r>
            <w:r w:rsidR="00D5159C" w:rsidRPr="005069B5">
              <w:rPr>
                <w:rFonts w:ascii="Century Gothic" w:hAnsi="Century Gothic" w:cs="Tahoma"/>
                <w:bCs/>
                <w:lang w:val="es-CO"/>
              </w:rPr>
              <w:t>S</w:t>
            </w:r>
          </w:p>
        </w:tc>
        <w:tc>
          <w:tcPr>
            <w:tcW w:w="1764" w:type="dxa"/>
            <w:vAlign w:val="center"/>
          </w:tcPr>
          <w:p w14:paraId="2412A127" w14:textId="5A366927" w:rsidR="00AC149D" w:rsidRPr="005069B5" w:rsidRDefault="00AC149D" w:rsidP="00AC149D">
            <w:pPr>
              <w:pStyle w:val="Textoindependiente2"/>
              <w:spacing w:after="0" w:line="240" w:lineRule="auto"/>
              <w:jc w:val="center"/>
              <w:rPr>
                <w:rFonts w:ascii="Century Gothic" w:hAnsi="Century Gothic"/>
                <w:color w:val="0000FF"/>
              </w:rPr>
            </w:pPr>
            <w:r w:rsidRPr="005069B5">
              <w:rPr>
                <w:rFonts w:ascii="Century Gothic" w:hAnsi="Century Gothic"/>
                <w:color w:val="0000FF"/>
              </w:rPr>
              <w:t xml:space="preserve">Plataforma Docxflow </w:t>
            </w:r>
          </w:p>
        </w:tc>
      </w:tr>
      <w:tr w:rsidR="00AC149D" w:rsidRPr="005069B5" w14:paraId="216DA491" w14:textId="77777777" w:rsidTr="00E369E5">
        <w:trPr>
          <w:trHeight w:val="260"/>
          <w:jc w:val="center"/>
        </w:trPr>
        <w:tc>
          <w:tcPr>
            <w:tcW w:w="562" w:type="dxa"/>
            <w:vAlign w:val="center"/>
          </w:tcPr>
          <w:p w14:paraId="67CD07E6" w14:textId="49B85293" w:rsidR="00AC149D" w:rsidRPr="005069B5" w:rsidRDefault="007870B7" w:rsidP="00AC149D">
            <w:pPr>
              <w:pStyle w:val="Normal2"/>
              <w:jc w:val="center"/>
              <w:rPr>
                <w:rFonts w:ascii="Century Gothic" w:eastAsia="Calibri" w:hAnsi="Century Gothic"/>
                <w:b/>
                <w:bCs/>
                <w:lang w:val="es-ES"/>
              </w:rPr>
            </w:pPr>
            <w:r w:rsidRPr="005069B5">
              <w:rPr>
                <w:rFonts w:ascii="Century Gothic" w:eastAsia="Calibri" w:hAnsi="Century Gothic"/>
                <w:b/>
                <w:bCs/>
                <w:lang w:val="es-ES"/>
              </w:rPr>
              <w:t>5</w:t>
            </w:r>
          </w:p>
        </w:tc>
        <w:tc>
          <w:tcPr>
            <w:tcW w:w="5387" w:type="dxa"/>
            <w:vAlign w:val="center"/>
          </w:tcPr>
          <w:p w14:paraId="097A9771" w14:textId="77777777" w:rsidR="00AC149D" w:rsidRPr="005069B5" w:rsidRDefault="007F6ACD" w:rsidP="00AC149D">
            <w:pPr>
              <w:pStyle w:val="Textoindependiente2"/>
              <w:spacing w:after="0" w:line="240" w:lineRule="auto"/>
              <w:jc w:val="both"/>
              <w:rPr>
                <w:rFonts w:ascii="Century Gothic" w:hAnsi="Century Gothic" w:cs="Tahoma"/>
                <w:b/>
                <w:lang w:val="es-CO"/>
              </w:rPr>
            </w:pPr>
            <w:r w:rsidRPr="005069B5">
              <w:rPr>
                <w:rFonts w:ascii="Century Gothic" w:hAnsi="Century Gothic" w:cs="Tahoma"/>
                <w:b/>
                <w:lang w:val="es-CO"/>
              </w:rPr>
              <w:t xml:space="preserve">Solicitar </w:t>
            </w:r>
            <w:proofErr w:type="spellStart"/>
            <w:r w:rsidRPr="005069B5">
              <w:rPr>
                <w:rFonts w:ascii="Century Gothic" w:hAnsi="Century Gothic" w:cs="Tahoma"/>
                <w:b/>
                <w:lang w:val="es-CO"/>
              </w:rPr>
              <w:t>Certimail</w:t>
            </w:r>
            <w:proofErr w:type="spellEnd"/>
            <w:r w:rsidRPr="005069B5">
              <w:rPr>
                <w:rFonts w:ascii="Century Gothic" w:hAnsi="Century Gothic" w:cs="Tahoma"/>
                <w:b/>
                <w:lang w:val="es-CO"/>
              </w:rPr>
              <w:t xml:space="preserve"> </w:t>
            </w:r>
          </w:p>
          <w:p w14:paraId="72A5698C" w14:textId="77777777" w:rsidR="007F6ACD" w:rsidRPr="005069B5" w:rsidRDefault="007F6ACD" w:rsidP="00AC149D">
            <w:pPr>
              <w:pStyle w:val="Textoindependiente2"/>
              <w:spacing w:after="0" w:line="240" w:lineRule="auto"/>
              <w:jc w:val="both"/>
              <w:rPr>
                <w:rFonts w:ascii="Century Gothic" w:hAnsi="Century Gothic" w:cs="Tahoma"/>
                <w:b/>
                <w:lang w:val="es-CO"/>
              </w:rPr>
            </w:pPr>
          </w:p>
          <w:p w14:paraId="1C60335C" w14:textId="77CF0F19" w:rsidR="007F6ACD" w:rsidRPr="005069B5" w:rsidRDefault="007F6ACD" w:rsidP="00AC149D">
            <w:pPr>
              <w:pStyle w:val="Textoindependiente2"/>
              <w:spacing w:after="0" w:line="240" w:lineRule="auto"/>
              <w:jc w:val="both"/>
              <w:rPr>
                <w:rFonts w:ascii="Century Gothic" w:hAnsi="Century Gothic" w:cs="Tahoma"/>
                <w:bCs/>
                <w:lang w:val="es-CO"/>
              </w:rPr>
            </w:pPr>
            <w:r w:rsidRPr="005069B5">
              <w:rPr>
                <w:rFonts w:ascii="Century Gothic" w:hAnsi="Century Gothic" w:cs="Tahoma"/>
                <w:bCs/>
                <w:lang w:val="es-CO"/>
              </w:rPr>
              <w:t xml:space="preserve">El técnico 1 de PQRS solicitará al técnico 1 de correspondencia por medio de correo eléctrico en los </w:t>
            </w:r>
            <w:r w:rsidRPr="005069B5">
              <w:rPr>
                <w:rFonts w:ascii="Century Gothic" w:hAnsi="Century Gothic" w:cs="Tahoma"/>
                <w:b/>
                <w:u w:val="single"/>
                <w:lang w:val="es-CO"/>
              </w:rPr>
              <w:t>3 primeros días hábiles</w:t>
            </w:r>
            <w:r w:rsidRPr="005069B5">
              <w:rPr>
                <w:rFonts w:ascii="Century Gothic" w:hAnsi="Century Gothic" w:cs="Tahoma"/>
                <w:bCs/>
                <w:lang w:val="es-CO"/>
              </w:rPr>
              <w:t xml:space="preserve"> después del despacho de la respuesta;</w:t>
            </w:r>
            <w:r w:rsidRPr="005069B5">
              <w:rPr>
                <w:rFonts w:ascii="Century Gothic" w:hAnsi="Century Gothic" w:cs="Tahoma"/>
                <w:bCs/>
                <w:color w:val="00B050"/>
                <w:lang w:val="es-CO"/>
              </w:rPr>
              <w:t xml:space="preserve"> </w:t>
            </w:r>
            <w:r w:rsidRPr="005069B5">
              <w:rPr>
                <w:rFonts w:ascii="Century Gothic" w:hAnsi="Century Gothic" w:cs="Tahoma"/>
                <w:bCs/>
                <w:lang w:val="es-CO"/>
              </w:rPr>
              <w:t>la evidencia del Correo Certificado “CERTIMAIL”, en donde muestre la hora y el día de la</w:t>
            </w:r>
            <w:r w:rsidR="00E369E5" w:rsidRPr="005069B5">
              <w:rPr>
                <w:rFonts w:ascii="Century Gothic" w:hAnsi="Century Gothic" w:cs="Tahoma"/>
                <w:bCs/>
                <w:lang w:val="es-CO"/>
              </w:rPr>
              <w:t xml:space="preserve"> recepción y</w:t>
            </w:r>
            <w:r w:rsidRPr="005069B5">
              <w:rPr>
                <w:rFonts w:ascii="Century Gothic" w:hAnsi="Century Gothic" w:cs="Tahoma"/>
                <w:bCs/>
                <w:lang w:val="es-CO"/>
              </w:rPr>
              <w:t xml:space="preserve"> visualización del correo por parte del usuario.</w:t>
            </w:r>
          </w:p>
        </w:tc>
        <w:tc>
          <w:tcPr>
            <w:tcW w:w="1984" w:type="dxa"/>
            <w:vAlign w:val="center"/>
          </w:tcPr>
          <w:p w14:paraId="0FA6F778" w14:textId="77777777" w:rsidR="00E369E5" w:rsidRPr="005069B5" w:rsidRDefault="00E369E5" w:rsidP="00E369E5">
            <w:pPr>
              <w:jc w:val="center"/>
              <w:rPr>
                <w:rFonts w:ascii="Century Gothic" w:hAnsi="Century Gothic" w:cs="Tahoma"/>
                <w:bCs/>
                <w:lang w:val="es-CO"/>
              </w:rPr>
            </w:pPr>
            <w:r w:rsidRPr="005069B5">
              <w:rPr>
                <w:rFonts w:ascii="Century Gothic" w:hAnsi="Century Gothic" w:cs="Tahoma"/>
                <w:bCs/>
                <w:lang w:val="es-CO"/>
              </w:rPr>
              <w:t>Técnico 1 PQRS</w:t>
            </w:r>
          </w:p>
          <w:p w14:paraId="13707A2F" w14:textId="77777777" w:rsidR="00E369E5" w:rsidRPr="005069B5" w:rsidRDefault="00E369E5" w:rsidP="00E369E5">
            <w:pPr>
              <w:jc w:val="center"/>
              <w:rPr>
                <w:rFonts w:ascii="Century Gothic" w:hAnsi="Century Gothic" w:cs="Tahoma"/>
                <w:bCs/>
                <w:lang w:val="es-CO"/>
              </w:rPr>
            </w:pPr>
          </w:p>
          <w:p w14:paraId="319F1B20" w14:textId="5D0C0A68" w:rsidR="00AC149D" w:rsidRPr="005069B5" w:rsidRDefault="00E369E5" w:rsidP="00E369E5">
            <w:pPr>
              <w:jc w:val="center"/>
              <w:rPr>
                <w:rFonts w:ascii="Century Gothic" w:hAnsi="Century Gothic" w:cs="Tahoma"/>
                <w:bCs/>
                <w:lang w:val="es-CO"/>
              </w:rPr>
            </w:pPr>
            <w:r w:rsidRPr="005069B5">
              <w:rPr>
                <w:rFonts w:ascii="Century Gothic" w:hAnsi="Century Gothic" w:cs="Tahoma"/>
                <w:bCs/>
                <w:lang w:val="es-CO"/>
              </w:rPr>
              <w:t>Técnico 1 de Correspondencia</w:t>
            </w:r>
          </w:p>
        </w:tc>
        <w:tc>
          <w:tcPr>
            <w:tcW w:w="1764" w:type="dxa"/>
            <w:vAlign w:val="center"/>
          </w:tcPr>
          <w:p w14:paraId="3FE07823" w14:textId="656AAC6D" w:rsidR="00AC149D" w:rsidRPr="005069B5" w:rsidRDefault="00E369E5" w:rsidP="00AC149D">
            <w:pPr>
              <w:pStyle w:val="Textoindependiente2"/>
              <w:spacing w:after="0" w:line="240" w:lineRule="auto"/>
              <w:jc w:val="center"/>
              <w:rPr>
                <w:rFonts w:ascii="Century Gothic" w:hAnsi="Century Gothic"/>
                <w:color w:val="0000FF"/>
              </w:rPr>
            </w:pPr>
            <w:r w:rsidRPr="005069B5">
              <w:rPr>
                <w:rFonts w:ascii="Century Gothic" w:hAnsi="Century Gothic"/>
                <w:color w:val="0000FF"/>
              </w:rPr>
              <w:t>correo electrónico.</w:t>
            </w:r>
          </w:p>
        </w:tc>
      </w:tr>
      <w:tr w:rsidR="00AC149D" w:rsidRPr="005069B5" w14:paraId="456D2C8F" w14:textId="77777777" w:rsidTr="00490B6A">
        <w:trPr>
          <w:trHeight w:val="1553"/>
          <w:jc w:val="center"/>
        </w:trPr>
        <w:tc>
          <w:tcPr>
            <w:tcW w:w="562" w:type="dxa"/>
            <w:vAlign w:val="center"/>
          </w:tcPr>
          <w:p w14:paraId="3BD52F84" w14:textId="1C94A3D2" w:rsidR="00AC149D" w:rsidRPr="005069B5" w:rsidRDefault="00E369E5" w:rsidP="00AC149D">
            <w:pPr>
              <w:pStyle w:val="Normal2"/>
              <w:jc w:val="center"/>
              <w:rPr>
                <w:rFonts w:ascii="Century Gothic" w:eastAsia="Calibri" w:hAnsi="Century Gothic"/>
                <w:b/>
                <w:bCs/>
                <w:lang w:val="es-ES"/>
              </w:rPr>
            </w:pPr>
            <w:r w:rsidRPr="005069B5">
              <w:rPr>
                <w:rFonts w:ascii="Century Gothic" w:eastAsia="Calibri" w:hAnsi="Century Gothic"/>
                <w:b/>
                <w:bCs/>
                <w:lang w:val="es-ES"/>
              </w:rPr>
              <w:t>6</w:t>
            </w:r>
          </w:p>
        </w:tc>
        <w:tc>
          <w:tcPr>
            <w:tcW w:w="5387" w:type="dxa"/>
            <w:vAlign w:val="center"/>
          </w:tcPr>
          <w:p w14:paraId="240E7612" w14:textId="77777777" w:rsidR="00E369E5" w:rsidRPr="005069B5" w:rsidRDefault="00E369E5" w:rsidP="00AC149D">
            <w:pPr>
              <w:pStyle w:val="Textoindependiente2"/>
              <w:spacing w:after="0" w:line="240" w:lineRule="auto"/>
              <w:jc w:val="both"/>
              <w:rPr>
                <w:rFonts w:ascii="Century Gothic" w:hAnsi="Century Gothic" w:cs="Arial"/>
                <w:b/>
                <w:bCs/>
                <w:color w:val="000000" w:themeColor="text1"/>
              </w:rPr>
            </w:pPr>
            <w:r w:rsidRPr="005069B5">
              <w:rPr>
                <w:rFonts w:ascii="Century Gothic" w:hAnsi="Century Gothic" w:cs="Arial"/>
                <w:b/>
                <w:bCs/>
                <w:color w:val="000000" w:themeColor="text1"/>
              </w:rPr>
              <w:t xml:space="preserve">Archivo de las PQRS </w:t>
            </w:r>
          </w:p>
          <w:p w14:paraId="65B5618F" w14:textId="77777777" w:rsidR="00E369E5" w:rsidRPr="005069B5" w:rsidRDefault="00E369E5" w:rsidP="00AC149D">
            <w:pPr>
              <w:pStyle w:val="Textoindependiente2"/>
              <w:spacing w:after="0" w:line="240" w:lineRule="auto"/>
              <w:jc w:val="both"/>
              <w:rPr>
                <w:rFonts w:ascii="Century Gothic" w:hAnsi="Century Gothic" w:cs="Arial"/>
                <w:color w:val="000000" w:themeColor="text1"/>
              </w:rPr>
            </w:pPr>
          </w:p>
          <w:p w14:paraId="7C8CAF3E" w14:textId="5B8B2344" w:rsidR="00AC149D" w:rsidRPr="005069B5" w:rsidRDefault="00E369E5" w:rsidP="00490B6A">
            <w:pPr>
              <w:pStyle w:val="Textoindependiente2"/>
              <w:spacing w:after="0" w:line="240" w:lineRule="auto"/>
              <w:jc w:val="both"/>
              <w:rPr>
                <w:rFonts w:ascii="Century Gothic" w:hAnsi="Century Gothic" w:cs="Arial"/>
              </w:rPr>
            </w:pPr>
            <w:r w:rsidRPr="005069B5">
              <w:rPr>
                <w:rFonts w:ascii="Century Gothic" w:hAnsi="Century Gothic" w:cs="Arial"/>
                <w:color w:val="000000" w:themeColor="text1"/>
              </w:rPr>
              <w:t>El técnico 1 de PQRS deberá reunir los soportes de cada una de las PQRS en el Docxflow para que se envié a Gestión documental solicitando la creación de la carpeta y archivo de esta.</w:t>
            </w:r>
          </w:p>
        </w:tc>
        <w:tc>
          <w:tcPr>
            <w:tcW w:w="1984" w:type="dxa"/>
            <w:vAlign w:val="center"/>
          </w:tcPr>
          <w:p w14:paraId="237ADE67" w14:textId="6604501C" w:rsidR="00AC149D" w:rsidRPr="005069B5" w:rsidRDefault="00AC149D" w:rsidP="00AC149D">
            <w:pPr>
              <w:jc w:val="center"/>
              <w:rPr>
                <w:rFonts w:ascii="Century Gothic" w:hAnsi="Century Gothic" w:cs="Tahoma"/>
                <w:bCs/>
                <w:lang w:val="es-CO"/>
              </w:rPr>
            </w:pPr>
            <w:r w:rsidRPr="005069B5">
              <w:rPr>
                <w:rFonts w:ascii="Century Gothic" w:hAnsi="Century Gothic" w:cs="Tahoma"/>
                <w:bCs/>
                <w:lang w:val="es-CO"/>
              </w:rPr>
              <w:t>Técnico I PQR</w:t>
            </w:r>
            <w:r w:rsidR="00E369E5" w:rsidRPr="005069B5">
              <w:rPr>
                <w:rFonts w:ascii="Century Gothic" w:hAnsi="Century Gothic" w:cs="Tahoma"/>
                <w:bCs/>
                <w:lang w:val="es-CO"/>
              </w:rPr>
              <w:t>S</w:t>
            </w:r>
          </w:p>
          <w:p w14:paraId="3C2BEAFD" w14:textId="6EC1D920" w:rsidR="00E369E5" w:rsidRPr="005069B5" w:rsidRDefault="00E369E5" w:rsidP="00AC149D">
            <w:pPr>
              <w:jc w:val="center"/>
              <w:rPr>
                <w:rFonts w:ascii="Century Gothic" w:hAnsi="Century Gothic" w:cs="Tahoma"/>
                <w:bCs/>
                <w:lang w:val="es-CO"/>
              </w:rPr>
            </w:pPr>
            <w:r w:rsidRPr="005069B5">
              <w:rPr>
                <w:rFonts w:ascii="Century Gothic" w:hAnsi="Century Gothic" w:cs="Tahoma"/>
                <w:bCs/>
                <w:lang w:val="es-CO"/>
              </w:rPr>
              <w:t>Gestión Documental</w:t>
            </w:r>
          </w:p>
        </w:tc>
        <w:tc>
          <w:tcPr>
            <w:tcW w:w="1764" w:type="dxa"/>
            <w:vAlign w:val="center"/>
          </w:tcPr>
          <w:p w14:paraId="7BE2C359" w14:textId="497BC12E" w:rsidR="00490B6A" w:rsidRPr="005069B5" w:rsidRDefault="00490B6A" w:rsidP="00490B6A">
            <w:pPr>
              <w:pStyle w:val="Textoindependiente2"/>
              <w:spacing w:after="0" w:line="240" w:lineRule="auto"/>
              <w:jc w:val="center"/>
              <w:rPr>
                <w:rFonts w:ascii="Century Gothic" w:hAnsi="Century Gothic"/>
                <w:color w:val="0000FF"/>
              </w:rPr>
            </w:pPr>
            <w:r w:rsidRPr="005069B5">
              <w:rPr>
                <w:rFonts w:ascii="Century Gothic" w:hAnsi="Century Gothic"/>
                <w:color w:val="0000FF"/>
              </w:rPr>
              <w:t>Plataforma Docxflow</w:t>
            </w:r>
          </w:p>
        </w:tc>
      </w:tr>
      <w:tr w:rsidR="00E369E5" w:rsidRPr="005069B5" w14:paraId="126497C2" w14:textId="77777777" w:rsidTr="00E369E5">
        <w:trPr>
          <w:trHeight w:val="1722"/>
          <w:jc w:val="center"/>
        </w:trPr>
        <w:tc>
          <w:tcPr>
            <w:tcW w:w="562" w:type="dxa"/>
            <w:vAlign w:val="center"/>
          </w:tcPr>
          <w:p w14:paraId="6F4AF1BD" w14:textId="5304867A" w:rsidR="00E369E5" w:rsidRPr="005069B5" w:rsidRDefault="00E369E5" w:rsidP="00AC149D">
            <w:pPr>
              <w:pStyle w:val="Normal2"/>
              <w:jc w:val="center"/>
              <w:rPr>
                <w:rFonts w:ascii="Century Gothic" w:eastAsia="Calibri" w:hAnsi="Century Gothic"/>
                <w:b/>
                <w:bCs/>
                <w:lang w:val="es-ES"/>
              </w:rPr>
            </w:pPr>
            <w:r w:rsidRPr="005069B5">
              <w:rPr>
                <w:rFonts w:ascii="Century Gothic" w:eastAsia="Calibri" w:hAnsi="Century Gothic"/>
                <w:b/>
                <w:bCs/>
                <w:lang w:val="es-ES"/>
              </w:rPr>
              <w:t>7</w:t>
            </w:r>
          </w:p>
        </w:tc>
        <w:tc>
          <w:tcPr>
            <w:tcW w:w="5387" w:type="dxa"/>
            <w:vAlign w:val="center"/>
          </w:tcPr>
          <w:p w14:paraId="774BA302" w14:textId="294C7368" w:rsidR="00E369E5" w:rsidRPr="005069B5" w:rsidRDefault="00490B6A" w:rsidP="00E369E5">
            <w:pPr>
              <w:pStyle w:val="Textoindependiente2"/>
              <w:spacing w:after="0" w:line="240" w:lineRule="auto"/>
              <w:rPr>
                <w:rFonts w:ascii="Century Gothic" w:hAnsi="Century Gothic" w:cs="Arial"/>
                <w:b/>
                <w:bCs/>
                <w:color w:val="000000" w:themeColor="text1"/>
              </w:rPr>
            </w:pPr>
            <w:r w:rsidRPr="005069B5">
              <w:rPr>
                <w:rFonts w:ascii="Century Gothic" w:hAnsi="Century Gothic" w:cs="Arial"/>
                <w:b/>
                <w:bCs/>
                <w:color w:val="000000" w:themeColor="text1"/>
              </w:rPr>
              <w:t>Consolidar la información</w:t>
            </w:r>
          </w:p>
          <w:p w14:paraId="0635481E" w14:textId="77777777" w:rsidR="00E369E5" w:rsidRPr="005069B5" w:rsidRDefault="00E369E5" w:rsidP="00E369E5">
            <w:pPr>
              <w:pStyle w:val="Textoindependiente2"/>
              <w:spacing w:after="0" w:line="240" w:lineRule="auto"/>
              <w:rPr>
                <w:rFonts w:ascii="Century Gothic" w:hAnsi="Century Gothic" w:cs="Arial"/>
                <w:b/>
                <w:bCs/>
                <w:color w:val="000000" w:themeColor="text1"/>
              </w:rPr>
            </w:pPr>
          </w:p>
          <w:p w14:paraId="2928E3E9" w14:textId="7B63C037" w:rsidR="00E369E5" w:rsidRPr="005069B5" w:rsidRDefault="00E369E5" w:rsidP="00E369E5">
            <w:pPr>
              <w:pStyle w:val="Textoindependiente2"/>
              <w:spacing w:after="0" w:line="240" w:lineRule="auto"/>
              <w:jc w:val="both"/>
              <w:rPr>
                <w:rFonts w:ascii="Century Gothic" w:hAnsi="Century Gothic" w:cs="Arial"/>
                <w:color w:val="000000" w:themeColor="text1"/>
              </w:rPr>
            </w:pPr>
            <w:r w:rsidRPr="005069B5">
              <w:rPr>
                <w:rFonts w:ascii="Century Gothic" w:hAnsi="Century Gothic" w:cs="Arial"/>
                <w:color w:val="000000" w:themeColor="text1"/>
              </w:rPr>
              <w:t>El técnico 1 de P</w:t>
            </w:r>
            <w:r w:rsidR="00027F3E">
              <w:rPr>
                <w:rFonts w:ascii="Century Gothic" w:hAnsi="Century Gothic" w:cs="Arial"/>
                <w:color w:val="000000" w:themeColor="text1"/>
              </w:rPr>
              <w:t>Q</w:t>
            </w:r>
            <w:r w:rsidRPr="005069B5">
              <w:rPr>
                <w:rFonts w:ascii="Century Gothic" w:hAnsi="Century Gothic" w:cs="Arial"/>
                <w:color w:val="000000" w:themeColor="text1"/>
              </w:rPr>
              <w:t>RS deberá diligenciar por cada una de las PQRS recibidas la información del formato FOR-CMC-39 y enviar</w:t>
            </w:r>
            <w:r w:rsidR="00A1084A" w:rsidRPr="005069B5">
              <w:rPr>
                <w:rFonts w:ascii="Century Gothic" w:hAnsi="Century Gothic" w:cs="Arial"/>
                <w:color w:val="000000" w:themeColor="text1"/>
              </w:rPr>
              <w:t xml:space="preserve"> en el Docxflow </w:t>
            </w:r>
            <w:r w:rsidRPr="005069B5">
              <w:rPr>
                <w:rFonts w:ascii="Century Gothic" w:hAnsi="Century Gothic" w:cs="Arial"/>
                <w:color w:val="000000" w:themeColor="text1"/>
              </w:rPr>
              <w:t>a Gestión Documental, para actualizar la versión del formato mes a mes en la carpeta.</w:t>
            </w:r>
          </w:p>
        </w:tc>
        <w:tc>
          <w:tcPr>
            <w:tcW w:w="1984" w:type="dxa"/>
            <w:vAlign w:val="center"/>
          </w:tcPr>
          <w:p w14:paraId="3939ED39" w14:textId="77777777" w:rsidR="00E369E5" w:rsidRPr="005069B5" w:rsidRDefault="00E369E5" w:rsidP="00E369E5">
            <w:pPr>
              <w:jc w:val="center"/>
              <w:rPr>
                <w:rFonts w:ascii="Century Gothic" w:hAnsi="Century Gothic" w:cs="Tahoma"/>
                <w:bCs/>
                <w:lang w:val="es-CO"/>
              </w:rPr>
            </w:pPr>
            <w:r w:rsidRPr="005069B5">
              <w:rPr>
                <w:rFonts w:ascii="Century Gothic" w:hAnsi="Century Gothic" w:cs="Tahoma"/>
                <w:bCs/>
                <w:lang w:val="es-CO"/>
              </w:rPr>
              <w:t>Técnico I PQRS</w:t>
            </w:r>
          </w:p>
          <w:p w14:paraId="20BC2C0D" w14:textId="03951093" w:rsidR="00E369E5" w:rsidRPr="005069B5" w:rsidRDefault="00E369E5" w:rsidP="00E369E5">
            <w:pPr>
              <w:jc w:val="center"/>
              <w:rPr>
                <w:rFonts w:ascii="Century Gothic" w:hAnsi="Century Gothic" w:cs="Tahoma"/>
                <w:bCs/>
                <w:lang w:val="es-CO"/>
              </w:rPr>
            </w:pPr>
            <w:r w:rsidRPr="005069B5">
              <w:rPr>
                <w:rFonts w:ascii="Century Gothic" w:hAnsi="Century Gothic" w:cs="Tahoma"/>
                <w:bCs/>
                <w:lang w:val="es-CO"/>
              </w:rPr>
              <w:t>Gestión Documental</w:t>
            </w:r>
          </w:p>
        </w:tc>
        <w:tc>
          <w:tcPr>
            <w:tcW w:w="1764" w:type="dxa"/>
            <w:vAlign w:val="center"/>
          </w:tcPr>
          <w:p w14:paraId="7B925CBD" w14:textId="2C903DB0" w:rsidR="00E369E5" w:rsidRPr="005069B5" w:rsidRDefault="00E369E5" w:rsidP="00E369E5">
            <w:pPr>
              <w:pStyle w:val="Textoindependiente2"/>
              <w:spacing w:after="0" w:line="240" w:lineRule="auto"/>
              <w:jc w:val="center"/>
              <w:rPr>
                <w:rFonts w:ascii="Century Gothic" w:hAnsi="Century Gothic"/>
                <w:color w:val="0000FF"/>
              </w:rPr>
            </w:pPr>
            <w:r w:rsidRPr="005069B5">
              <w:rPr>
                <w:rFonts w:ascii="Century Gothic" w:hAnsi="Century Gothic"/>
                <w:color w:val="0000FF"/>
              </w:rPr>
              <w:t>FOR-CMC-39 (Control de Peticiones, Quejas, Reclamos y Sugerencias)</w:t>
            </w:r>
          </w:p>
          <w:p w14:paraId="6DF2B05B" w14:textId="0D44C577" w:rsidR="00E369E5" w:rsidRPr="005069B5" w:rsidRDefault="00A1084A" w:rsidP="00AC149D">
            <w:pPr>
              <w:pStyle w:val="Textoindependiente2"/>
              <w:spacing w:after="0" w:line="240" w:lineRule="auto"/>
              <w:jc w:val="center"/>
              <w:rPr>
                <w:rFonts w:ascii="Century Gothic" w:hAnsi="Century Gothic"/>
                <w:color w:val="0000FF"/>
              </w:rPr>
            </w:pPr>
            <w:r w:rsidRPr="005069B5">
              <w:rPr>
                <w:rFonts w:ascii="Century Gothic" w:hAnsi="Century Gothic"/>
                <w:color w:val="0000FF"/>
              </w:rPr>
              <w:t>Plataforma Docxflow</w:t>
            </w:r>
          </w:p>
        </w:tc>
      </w:tr>
      <w:tr w:rsidR="00AC149D" w:rsidRPr="005069B5" w14:paraId="0C9F675C" w14:textId="77777777" w:rsidTr="00E369E5">
        <w:trPr>
          <w:trHeight w:val="260"/>
          <w:jc w:val="center"/>
        </w:trPr>
        <w:tc>
          <w:tcPr>
            <w:tcW w:w="562" w:type="dxa"/>
            <w:vAlign w:val="center"/>
          </w:tcPr>
          <w:p w14:paraId="064F1DF4" w14:textId="3AB608B8" w:rsidR="00AC149D" w:rsidRPr="005069B5" w:rsidRDefault="007870B7" w:rsidP="00AC149D">
            <w:pPr>
              <w:pStyle w:val="Normal2"/>
              <w:jc w:val="center"/>
              <w:rPr>
                <w:rFonts w:ascii="Century Gothic" w:eastAsia="Calibri" w:hAnsi="Century Gothic"/>
                <w:b/>
                <w:bCs/>
                <w:lang w:val="es-ES"/>
              </w:rPr>
            </w:pPr>
            <w:r w:rsidRPr="005069B5">
              <w:rPr>
                <w:rFonts w:ascii="Century Gothic" w:eastAsia="Calibri" w:hAnsi="Century Gothic"/>
                <w:b/>
                <w:bCs/>
                <w:lang w:val="es-ES"/>
              </w:rPr>
              <w:t>8</w:t>
            </w:r>
          </w:p>
        </w:tc>
        <w:tc>
          <w:tcPr>
            <w:tcW w:w="5387" w:type="dxa"/>
          </w:tcPr>
          <w:p w14:paraId="4C8E7C36" w14:textId="2CBB6384" w:rsidR="00AC149D" w:rsidRPr="005069B5" w:rsidRDefault="00490B6A" w:rsidP="00AC149D">
            <w:pPr>
              <w:jc w:val="both"/>
              <w:rPr>
                <w:rFonts w:ascii="Century Gothic" w:hAnsi="Century Gothic" w:cs="Arial"/>
                <w:b/>
                <w:bCs/>
              </w:rPr>
            </w:pPr>
            <w:r w:rsidRPr="005069B5">
              <w:rPr>
                <w:rFonts w:ascii="Century Gothic" w:hAnsi="Century Gothic" w:cs="Arial"/>
                <w:b/>
                <w:bCs/>
              </w:rPr>
              <w:t>Solicitar Acciones correctivas</w:t>
            </w:r>
          </w:p>
          <w:p w14:paraId="51AE56A1" w14:textId="77777777" w:rsidR="00490B6A" w:rsidRPr="005069B5" w:rsidRDefault="00490B6A" w:rsidP="00AC149D">
            <w:pPr>
              <w:pStyle w:val="Textoindependiente2"/>
              <w:spacing w:after="0" w:line="240" w:lineRule="auto"/>
              <w:jc w:val="both"/>
              <w:rPr>
                <w:rFonts w:ascii="Century Gothic" w:hAnsi="Century Gothic" w:cs="Arial"/>
              </w:rPr>
            </w:pPr>
          </w:p>
          <w:p w14:paraId="243CD3DD" w14:textId="6EE72E3C" w:rsidR="00AC149D" w:rsidRPr="005069B5" w:rsidRDefault="00490B6A" w:rsidP="00AC149D">
            <w:pPr>
              <w:pStyle w:val="Textoindependiente2"/>
              <w:spacing w:after="0" w:line="240" w:lineRule="auto"/>
              <w:jc w:val="both"/>
              <w:rPr>
                <w:rFonts w:ascii="Century Gothic" w:hAnsi="Century Gothic" w:cs="Arial"/>
              </w:rPr>
            </w:pPr>
            <w:r w:rsidRPr="005069B5">
              <w:rPr>
                <w:rFonts w:ascii="Century Gothic" w:hAnsi="Century Gothic" w:cs="Arial"/>
              </w:rPr>
              <w:t>En caso de que</w:t>
            </w:r>
            <w:r w:rsidR="00AC149D" w:rsidRPr="005069B5">
              <w:rPr>
                <w:rFonts w:ascii="Century Gothic" w:hAnsi="Century Gothic" w:cs="Arial"/>
              </w:rPr>
              <w:t xml:space="preserve"> las correcciones propuestas para el tratamiento de la PQR</w:t>
            </w:r>
            <w:r w:rsidRPr="005069B5">
              <w:rPr>
                <w:rFonts w:ascii="Century Gothic" w:hAnsi="Century Gothic" w:cs="Arial"/>
              </w:rPr>
              <w:t>S</w:t>
            </w:r>
            <w:r w:rsidR="00AC149D" w:rsidRPr="005069B5">
              <w:rPr>
                <w:rFonts w:ascii="Century Gothic" w:hAnsi="Century Gothic" w:cs="Arial"/>
              </w:rPr>
              <w:t xml:space="preserve"> no hayan sido eficaces y es reiterativa</w:t>
            </w:r>
            <w:r w:rsidR="00AC7930">
              <w:rPr>
                <w:rFonts w:ascii="Century Gothic" w:hAnsi="Century Gothic" w:cs="Arial"/>
              </w:rPr>
              <w:t>,</w:t>
            </w:r>
            <w:r w:rsidR="00AC149D" w:rsidRPr="005069B5">
              <w:rPr>
                <w:rFonts w:ascii="Century Gothic" w:hAnsi="Century Gothic" w:cs="Arial"/>
              </w:rPr>
              <w:t xml:space="preserve"> la PQR</w:t>
            </w:r>
            <w:r w:rsidRPr="005069B5">
              <w:rPr>
                <w:rFonts w:ascii="Century Gothic" w:hAnsi="Century Gothic" w:cs="Arial"/>
              </w:rPr>
              <w:t>S</w:t>
            </w:r>
            <w:r w:rsidR="00AC149D" w:rsidRPr="005069B5">
              <w:rPr>
                <w:rFonts w:ascii="Century Gothic" w:hAnsi="Century Gothic" w:cs="Arial"/>
              </w:rPr>
              <w:t xml:space="preserve"> se debe además de dar respuesta </w:t>
            </w:r>
            <w:r w:rsidR="00AC149D" w:rsidRPr="005069B5">
              <w:rPr>
                <w:rFonts w:ascii="Century Gothic" w:hAnsi="Century Gothic" w:cs="Arial"/>
              </w:rPr>
              <w:lastRenderedPageBreak/>
              <w:t xml:space="preserve">al usuario documentar la medida en una acción correctiva. </w:t>
            </w:r>
          </w:p>
        </w:tc>
        <w:tc>
          <w:tcPr>
            <w:tcW w:w="1984" w:type="dxa"/>
            <w:vAlign w:val="center"/>
          </w:tcPr>
          <w:p w14:paraId="4C987DEE" w14:textId="7CC8428B" w:rsidR="00AC149D" w:rsidRPr="005069B5" w:rsidRDefault="00AC149D" w:rsidP="00AC149D">
            <w:pPr>
              <w:jc w:val="center"/>
              <w:rPr>
                <w:rFonts w:ascii="Century Gothic" w:hAnsi="Century Gothic" w:cs="Tahoma"/>
                <w:bCs/>
                <w:lang w:val="es-CO"/>
              </w:rPr>
            </w:pPr>
            <w:r w:rsidRPr="005069B5">
              <w:rPr>
                <w:rFonts w:ascii="Century Gothic" w:hAnsi="Century Gothic" w:cs="Tahoma"/>
                <w:bCs/>
                <w:lang w:val="es-CO"/>
              </w:rPr>
              <w:lastRenderedPageBreak/>
              <w:t>Director de Área</w:t>
            </w:r>
          </w:p>
        </w:tc>
        <w:tc>
          <w:tcPr>
            <w:tcW w:w="1764" w:type="dxa"/>
            <w:vAlign w:val="center"/>
          </w:tcPr>
          <w:p w14:paraId="29ADC0FD" w14:textId="77777777" w:rsidR="00AC149D" w:rsidRPr="005069B5" w:rsidRDefault="00AC149D" w:rsidP="00AC149D">
            <w:pPr>
              <w:pStyle w:val="Textoindependiente2"/>
              <w:spacing w:after="0" w:line="240" w:lineRule="auto"/>
              <w:jc w:val="center"/>
              <w:rPr>
                <w:rFonts w:ascii="Century Gothic" w:hAnsi="Century Gothic"/>
                <w:color w:val="0000FF"/>
              </w:rPr>
            </w:pPr>
            <w:r w:rsidRPr="005069B5">
              <w:rPr>
                <w:rFonts w:ascii="Century Gothic" w:hAnsi="Century Gothic"/>
                <w:color w:val="0000FF"/>
              </w:rPr>
              <w:t>PDO-CMC-05 (Procedimiento de Acciones Correctivas y Preventivas)</w:t>
            </w:r>
          </w:p>
          <w:p w14:paraId="09D1725F" w14:textId="77777777" w:rsidR="00AC149D" w:rsidRPr="005069B5" w:rsidRDefault="00AC149D" w:rsidP="00AC149D">
            <w:pPr>
              <w:pStyle w:val="Textoindependiente2"/>
              <w:spacing w:after="0" w:line="240" w:lineRule="auto"/>
              <w:jc w:val="center"/>
              <w:rPr>
                <w:rFonts w:ascii="Century Gothic" w:hAnsi="Century Gothic"/>
                <w:color w:val="0000FF"/>
              </w:rPr>
            </w:pPr>
            <w:r w:rsidRPr="005069B5">
              <w:rPr>
                <w:rFonts w:ascii="Century Gothic" w:hAnsi="Century Gothic"/>
                <w:color w:val="0000FF"/>
              </w:rPr>
              <w:lastRenderedPageBreak/>
              <w:t>FOR-CMC-01 REGISTRO DE ANALISIS DE CAUSAS</w:t>
            </w:r>
          </w:p>
          <w:p w14:paraId="03CA8D67" w14:textId="431D4C6D" w:rsidR="00AC149D" w:rsidRPr="005069B5" w:rsidRDefault="00AC149D" w:rsidP="00490B6A">
            <w:pPr>
              <w:pStyle w:val="Textoindependiente2"/>
              <w:spacing w:after="0" w:line="240" w:lineRule="auto"/>
              <w:jc w:val="center"/>
              <w:rPr>
                <w:rFonts w:ascii="Century Gothic" w:hAnsi="Century Gothic"/>
                <w:color w:val="0000FF"/>
              </w:rPr>
            </w:pPr>
            <w:r w:rsidRPr="005069B5">
              <w:rPr>
                <w:rFonts w:ascii="Century Gothic" w:hAnsi="Century Gothic"/>
                <w:color w:val="0000FF"/>
              </w:rPr>
              <w:t>FOR-CMC-11 SOLICITUD DE ACCION CORRECTIVA O PREVENTIVA.</w:t>
            </w:r>
          </w:p>
        </w:tc>
      </w:tr>
      <w:tr w:rsidR="00AC149D" w:rsidRPr="005069B5" w14:paraId="1CFF3404" w14:textId="77777777" w:rsidTr="00490B6A">
        <w:trPr>
          <w:trHeight w:val="1479"/>
          <w:jc w:val="center"/>
        </w:trPr>
        <w:tc>
          <w:tcPr>
            <w:tcW w:w="562" w:type="dxa"/>
            <w:vAlign w:val="center"/>
          </w:tcPr>
          <w:p w14:paraId="5A4CFE13" w14:textId="23BF6F6D" w:rsidR="00AC149D" w:rsidRPr="005069B5" w:rsidRDefault="007870B7" w:rsidP="00AC149D">
            <w:pPr>
              <w:pStyle w:val="Normal2"/>
              <w:jc w:val="center"/>
              <w:rPr>
                <w:rFonts w:ascii="Century Gothic" w:eastAsia="Calibri" w:hAnsi="Century Gothic"/>
                <w:b/>
                <w:bCs/>
                <w:lang w:val="es-ES"/>
              </w:rPr>
            </w:pPr>
            <w:r w:rsidRPr="005069B5">
              <w:rPr>
                <w:rFonts w:ascii="Century Gothic" w:eastAsia="Calibri" w:hAnsi="Century Gothic"/>
                <w:b/>
                <w:bCs/>
                <w:lang w:val="es-ES"/>
              </w:rPr>
              <w:lastRenderedPageBreak/>
              <w:t>9</w:t>
            </w:r>
          </w:p>
        </w:tc>
        <w:tc>
          <w:tcPr>
            <w:tcW w:w="5387" w:type="dxa"/>
            <w:vAlign w:val="center"/>
          </w:tcPr>
          <w:p w14:paraId="224BB39C" w14:textId="3141377B" w:rsidR="00490B6A" w:rsidRPr="005069B5" w:rsidRDefault="00490B6A" w:rsidP="00AC149D">
            <w:pPr>
              <w:jc w:val="both"/>
              <w:rPr>
                <w:rFonts w:ascii="Century Gothic" w:hAnsi="Century Gothic" w:cs="Arial"/>
                <w:b/>
                <w:bCs/>
              </w:rPr>
            </w:pPr>
            <w:r w:rsidRPr="005069B5">
              <w:rPr>
                <w:rFonts w:ascii="Century Gothic" w:hAnsi="Century Gothic" w:cs="Arial"/>
                <w:b/>
                <w:bCs/>
              </w:rPr>
              <w:t xml:space="preserve">Seguimiento y control </w:t>
            </w:r>
          </w:p>
          <w:p w14:paraId="32853268" w14:textId="77777777" w:rsidR="00490B6A" w:rsidRPr="005069B5" w:rsidRDefault="00490B6A" w:rsidP="00AC149D">
            <w:pPr>
              <w:jc w:val="both"/>
              <w:rPr>
                <w:rFonts w:ascii="Century Gothic" w:hAnsi="Century Gothic" w:cs="Arial"/>
              </w:rPr>
            </w:pPr>
          </w:p>
          <w:p w14:paraId="69A82F1C" w14:textId="0164166C" w:rsidR="00AC149D" w:rsidRPr="005069B5" w:rsidRDefault="00490B6A" w:rsidP="00AC149D">
            <w:pPr>
              <w:jc w:val="both"/>
              <w:rPr>
                <w:rFonts w:ascii="Century Gothic" w:hAnsi="Century Gothic" w:cs="Tahoma"/>
                <w:lang w:val="es-CO"/>
              </w:rPr>
            </w:pPr>
            <w:r w:rsidRPr="005069B5">
              <w:rPr>
                <w:rFonts w:ascii="Century Gothic" w:hAnsi="Century Gothic" w:cs="Arial"/>
              </w:rPr>
              <w:t>En caso de solicitar acciones correctivas por ser reiterativa las PQRS se deberá r</w:t>
            </w:r>
            <w:r w:rsidR="00AC149D" w:rsidRPr="005069B5">
              <w:rPr>
                <w:rFonts w:ascii="Century Gothic" w:hAnsi="Century Gothic" w:cs="Arial"/>
              </w:rPr>
              <w:t xml:space="preserve">ealizar seguimiento a las acciones Correctivas para asegurar la Eficacia de </w:t>
            </w:r>
            <w:r w:rsidRPr="005069B5">
              <w:rPr>
                <w:rFonts w:ascii="Century Gothic" w:hAnsi="Century Gothic" w:cs="Arial"/>
              </w:rPr>
              <w:t>estas</w:t>
            </w:r>
            <w:r w:rsidR="00AC149D" w:rsidRPr="005069B5">
              <w:rPr>
                <w:rFonts w:ascii="Century Gothic" w:hAnsi="Century Gothic" w:cs="Arial"/>
              </w:rPr>
              <w:t>.</w:t>
            </w:r>
          </w:p>
        </w:tc>
        <w:tc>
          <w:tcPr>
            <w:tcW w:w="1984" w:type="dxa"/>
            <w:vAlign w:val="center"/>
          </w:tcPr>
          <w:p w14:paraId="742430B1" w14:textId="699385FF" w:rsidR="00AC149D" w:rsidRPr="005069B5" w:rsidRDefault="00AC149D" w:rsidP="00AC149D">
            <w:pPr>
              <w:jc w:val="center"/>
              <w:rPr>
                <w:rFonts w:ascii="Century Gothic" w:hAnsi="Century Gothic" w:cs="Tahoma"/>
                <w:bCs/>
                <w:lang w:val="es-CO"/>
              </w:rPr>
            </w:pPr>
            <w:r w:rsidRPr="005069B5">
              <w:rPr>
                <w:rFonts w:ascii="Century Gothic" w:hAnsi="Century Gothic" w:cs="Tahoma"/>
                <w:bCs/>
                <w:lang w:val="es-CO"/>
              </w:rPr>
              <w:t>Director de Área y Profesional II de Calidad</w:t>
            </w:r>
          </w:p>
        </w:tc>
        <w:tc>
          <w:tcPr>
            <w:tcW w:w="1764" w:type="dxa"/>
            <w:vAlign w:val="center"/>
          </w:tcPr>
          <w:p w14:paraId="1F2E346F" w14:textId="77777777" w:rsidR="00AC149D" w:rsidRPr="005069B5" w:rsidRDefault="00AC149D" w:rsidP="00AC149D">
            <w:pPr>
              <w:pStyle w:val="Textoindependiente2"/>
              <w:spacing w:after="0" w:line="240" w:lineRule="auto"/>
              <w:jc w:val="center"/>
              <w:rPr>
                <w:rFonts w:ascii="Century Gothic" w:hAnsi="Century Gothic"/>
                <w:color w:val="0000FF"/>
              </w:rPr>
            </w:pPr>
            <w:r w:rsidRPr="005069B5">
              <w:rPr>
                <w:rFonts w:ascii="Century Gothic" w:hAnsi="Century Gothic"/>
                <w:color w:val="0000FF"/>
              </w:rPr>
              <w:t>PDO-CMC-05.</w:t>
            </w:r>
          </w:p>
          <w:p w14:paraId="10F4DE42" w14:textId="2F81D601" w:rsidR="00AC149D" w:rsidRPr="005069B5" w:rsidRDefault="00AC149D" w:rsidP="00490B6A">
            <w:pPr>
              <w:pStyle w:val="Textoindependiente2"/>
              <w:spacing w:after="0" w:line="240" w:lineRule="auto"/>
              <w:jc w:val="center"/>
              <w:rPr>
                <w:rFonts w:ascii="Century Gothic" w:hAnsi="Century Gothic"/>
                <w:color w:val="0000FF"/>
              </w:rPr>
            </w:pPr>
            <w:r w:rsidRPr="005069B5">
              <w:rPr>
                <w:rFonts w:ascii="Century Gothic" w:hAnsi="Century Gothic"/>
                <w:color w:val="0000FF"/>
              </w:rPr>
              <w:t>(Procedimiento de Acciones Correctivas y Preventivas).</w:t>
            </w:r>
          </w:p>
        </w:tc>
      </w:tr>
      <w:tr w:rsidR="00490B6A" w:rsidRPr="005069B5" w14:paraId="38DA15C0" w14:textId="77777777" w:rsidTr="00490B6A">
        <w:trPr>
          <w:trHeight w:val="1479"/>
          <w:jc w:val="center"/>
        </w:trPr>
        <w:tc>
          <w:tcPr>
            <w:tcW w:w="562" w:type="dxa"/>
            <w:vAlign w:val="center"/>
          </w:tcPr>
          <w:p w14:paraId="67BC7D4D" w14:textId="73B4F3C3" w:rsidR="00490B6A" w:rsidRPr="005069B5" w:rsidRDefault="00490B6A" w:rsidP="00AC149D">
            <w:pPr>
              <w:pStyle w:val="Normal2"/>
              <w:jc w:val="center"/>
              <w:rPr>
                <w:rFonts w:ascii="Century Gothic" w:eastAsia="Calibri" w:hAnsi="Century Gothic"/>
                <w:b/>
                <w:bCs/>
                <w:lang w:val="es-ES"/>
              </w:rPr>
            </w:pPr>
            <w:r w:rsidRPr="005069B5">
              <w:rPr>
                <w:rFonts w:ascii="Century Gothic" w:eastAsia="Calibri" w:hAnsi="Century Gothic"/>
                <w:b/>
                <w:bCs/>
                <w:lang w:val="es-ES"/>
              </w:rPr>
              <w:t>10</w:t>
            </w:r>
          </w:p>
        </w:tc>
        <w:tc>
          <w:tcPr>
            <w:tcW w:w="5387" w:type="dxa"/>
            <w:vAlign w:val="center"/>
          </w:tcPr>
          <w:p w14:paraId="7ECE069C" w14:textId="77777777" w:rsidR="00490B6A" w:rsidRPr="005069B5" w:rsidRDefault="00CF60FC" w:rsidP="00AC149D">
            <w:pPr>
              <w:jc w:val="both"/>
              <w:rPr>
                <w:rFonts w:ascii="Century Gothic" w:hAnsi="Century Gothic" w:cs="Arial"/>
                <w:b/>
                <w:bCs/>
              </w:rPr>
            </w:pPr>
            <w:r w:rsidRPr="005069B5">
              <w:rPr>
                <w:rFonts w:ascii="Century Gothic" w:hAnsi="Century Gothic" w:cs="Arial"/>
                <w:b/>
                <w:bCs/>
              </w:rPr>
              <w:t xml:space="preserve">Elaboración de informe de PQRS </w:t>
            </w:r>
          </w:p>
          <w:p w14:paraId="01FB575F" w14:textId="77777777" w:rsidR="00CF60FC" w:rsidRPr="005069B5" w:rsidRDefault="00CF60FC" w:rsidP="00AC149D">
            <w:pPr>
              <w:jc w:val="both"/>
              <w:rPr>
                <w:rFonts w:ascii="Century Gothic" w:hAnsi="Century Gothic" w:cs="Arial"/>
                <w:b/>
                <w:bCs/>
              </w:rPr>
            </w:pPr>
          </w:p>
          <w:p w14:paraId="0416D2D3" w14:textId="2CA67E2E" w:rsidR="00CF60FC" w:rsidRPr="005069B5" w:rsidRDefault="00CF60FC" w:rsidP="00AC149D">
            <w:pPr>
              <w:jc w:val="both"/>
              <w:rPr>
                <w:rFonts w:ascii="Century Gothic" w:hAnsi="Century Gothic" w:cs="Arial"/>
              </w:rPr>
            </w:pPr>
            <w:r w:rsidRPr="005069B5">
              <w:rPr>
                <w:rFonts w:ascii="Century Gothic" w:hAnsi="Century Gothic" w:cs="Arial"/>
              </w:rPr>
              <w:t xml:space="preserve">El técnico 1 de PQRS deberá generar y remitir a la </w:t>
            </w:r>
            <w:r w:rsidR="0083317D">
              <w:rPr>
                <w:rFonts w:ascii="Century Gothic" w:hAnsi="Century Gothic" w:cs="Arial"/>
              </w:rPr>
              <w:t>D</w:t>
            </w:r>
            <w:r w:rsidRPr="005069B5">
              <w:rPr>
                <w:rFonts w:ascii="Century Gothic" w:hAnsi="Century Gothic" w:cs="Arial"/>
              </w:rPr>
              <w:t xml:space="preserve">irección de </w:t>
            </w:r>
            <w:r w:rsidR="0083317D">
              <w:rPr>
                <w:rFonts w:ascii="Century Gothic" w:hAnsi="Century Gothic" w:cs="Arial"/>
              </w:rPr>
              <w:t>D</w:t>
            </w:r>
            <w:r w:rsidRPr="005069B5">
              <w:rPr>
                <w:rFonts w:ascii="Century Gothic" w:hAnsi="Century Gothic" w:cs="Arial"/>
              </w:rPr>
              <w:t xml:space="preserve">esarrollo </w:t>
            </w:r>
            <w:r w:rsidR="0083317D">
              <w:rPr>
                <w:rFonts w:ascii="Century Gothic" w:hAnsi="Century Gothic" w:cs="Arial"/>
              </w:rPr>
              <w:t>I</w:t>
            </w:r>
            <w:r w:rsidRPr="005069B5">
              <w:rPr>
                <w:rFonts w:ascii="Century Gothic" w:hAnsi="Century Gothic" w:cs="Arial"/>
              </w:rPr>
              <w:t xml:space="preserve">nstitucional el informe mensual dentro de los 5 días calendario de inicio de cada mes.  </w:t>
            </w:r>
          </w:p>
          <w:p w14:paraId="488C2F58" w14:textId="77777777" w:rsidR="00CF60FC" w:rsidRPr="005069B5" w:rsidRDefault="00CF60FC" w:rsidP="00AC149D">
            <w:pPr>
              <w:jc w:val="both"/>
              <w:rPr>
                <w:rFonts w:ascii="Century Gothic" w:hAnsi="Century Gothic" w:cs="Arial"/>
              </w:rPr>
            </w:pPr>
          </w:p>
          <w:p w14:paraId="51E85AFD" w14:textId="38017594" w:rsidR="002B1297" w:rsidRPr="005069B5" w:rsidRDefault="002B1297" w:rsidP="00AC149D">
            <w:pPr>
              <w:jc w:val="both"/>
              <w:rPr>
                <w:rFonts w:ascii="Century Gothic" w:hAnsi="Century Gothic" w:cs="Arial"/>
              </w:rPr>
            </w:pPr>
            <w:r w:rsidRPr="005069B5">
              <w:rPr>
                <w:rFonts w:ascii="Century Gothic" w:hAnsi="Century Gothic" w:cs="Arial"/>
              </w:rPr>
              <w:t>Una ve</w:t>
            </w:r>
            <w:r w:rsidR="0083317D">
              <w:rPr>
                <w:rFonts w:ascii="Century Gothic" w:hAnsi="Century Gothic" w:cs="Arial"/>
              </w:rPr>
              <w:t>z</w:t>
            </w:r>
            <w:r w:rsidRPr="005069B5">
              <w:rPr>
                <w:rFonts w:ascii="Century Gothic" w:hAnsi="Century Gothic" w:cs="Arial"/>
              </w:rPr>
              <w:t xml:space="preserve"> se haga la socialización a la junta directiva el informe mensual sea aprobado o corregido, el técnico 1 de PQRS deberá socializar el informe por correo electrónico a los directores, coordinadores y profesional II de Calidad para dar conocimiento de las PQRS recibidas en el mes. </w:t>
            </w:r>
          </w:p>
          <w:p w14:paraId="432B95C2" w14:textId="77777777" w:rsidR="002B1297" w:rsidRPr="005069B5" w:rsidRDefault="002B1297" w:rsidP="00AC149D">
            <w:pPr>
              <w:jc w:val="both"/>
              <w:rPr>
                <w:rFonts w:ascii="Century Gothic" w:hAnsi="Century Gothic" w:cs="Arial"/>
              </w:rPr>
            </w:pPr>
          </w:p>
          <w:p w14:paraId="451FD07C" w14:textId="6F3383A9" w:rsidR="002B1297" w:rsidRPr="005069B5" w:rsidRDefault="00CF60FC" w:rsidP="00AC149D">
            <w:pPr>
              <w:jc w:val="both"/>
              <w:rPr>
                <w:rFonts w:ascii="Century Gothic" w:hAnsi="Century Gothic" w:cs="Arial"/>
              </w:rPr>
            </w:pPr>
            <w:r w:rsidRPr="005069B5">
              <w:rPr>
                <w:rFonts w:ascii="Century Gothic" w:hAnsi="Century Gothic" w:cs="Arial"/>
              </w:rPr>
              <w:t>A partir de los informes mensuales de PQRS el Técnico 1 de PQRS revisará y consolidará la información con el fin de generar un informe anual para que este sea publicado en la p</w:t>
            </w:r>
            <w:r w:rsidR="0083317D">
              <w:rPr>
                <w:rFonts w:ascii="Century Gothic" w:hAnsi="Century Gothic" w:cs="Arial"/>
              </w:rPr>
              <w:t>á</w:t>
            </w:r>
            <w:r w:rsidRPr="005069B5">
              <w:rPr>
                <w:rFonts w:ascii="Century Gothic" w:hAnsi="Century Gothic" w:cs="Arial"/>
              </w:rPr>
              <w:t>gina web de la Cámara de Comercio</w:t>
            </w:r>
            <w:r w:rsidR="002B1297" w:rsidRPr="005069B5">
              <w:rPr>
                <w:rFonts w:ascii="Century Gothic" w:hAnsi="Century Gothic" w:cs="Arial"/>
              </w:rPr>
              <w:t xml:space="preserve"> el cual deberá ser solicitado al profesional I de comunicaciones. </w:t>
            </w:r>
          </w:p>
        </w:tc>
        <w:tc>
          <w:tcPr>
            <w:tcW w:w="1984" w:type="dxa"/>
            <w:vAlign w:val="center"/>
          </w:tcPr>
          <w:p w14:paraId="2EE29108" w14:textId="0F9DA695" w:rsidR="00490B6A" w:rsidRPr="005069B5" w:rsidRDefault="002B1297" w:rsidP="00AC149D">
            <w:pPr>
              <w:jc w:val="center"/>
              <w:rPr>
                <w:rFonts w:ascii="Century Gothic" w:hAnsi="Century Gothic" w:cs="Tahoma"/>
                <w:bCs/>
                <w:lang w:val="es-CO"/>
              </w:rPr>
            </w:pPr>
            <w:r w:rsidRPr="005069B5">
              <w:rPr>
                <w:rFonts w:ascii="Century Gothic" w:hAnsi="Century Gothic" w:cs="Tahoma"/>
                <w:bCs/>
                <w:lang w:val="es-CO"/>
              </w:rPr>
              <w:t xml:space="preserve">Técnico 1 de PQRS </w:t>
            </w:r>
          </w:p>
          <w:p w14:paraId="47C07449" w14:textId="77777777" w:rsidR="002B1297" w:rsidRPr="005069B5" w:rsidRDefault="002B1297" w:rsidP="00AC149D">
            <w:pPr>
              <w:jc w:val="center"/>
              <w:rPr>
                <w:rFonts w:ascii="Century Gothic" w:hAnsi="Century Gothic" w:cs="Tahoma"/>
                <w:bCs/>
                <w:lang w:val="es-CO"/>
              </w:rPr>
            </w:pPr>
          </w:p>
          <w:p w14:paraId="708DF2E5" w14:textId="5AD94339" w:rsidR="002B1297" w:rsidRPr="005069B5" w:rsidRDefault="002B1297" w:rsidP="00AC149D">
            <w:pPr>
              <w:jc w:val="center"/>
              <w:rPr>
                <w:rFonts w:ascii="Century Gothic" w:hAnsi="Century Gothic" w:cs="Tahoma"/>
                <w:bCs/>
                <w:lang w:val="es-CO"/>
              </w:rPr>
            </w:pPr>
            <w:r w:rsidRPr="005069B5">
              <w:rPr>
                <w:rFonts w:ascii="Century Gothic" w:hAnsi="Century Gothic" w:cs="Tahoma"/>
                <w:bCs/>
                <w:lang w:val="es-CO"/>
              </w:rPr>
              <w:t xml:space="preserve">Profesional 1 de comunicaciones </w:t>
            </w:r>
          </w:p>
        </w:tc>
        <w:tc>
          <w:tcPr>
            <w:tcW w:w="1764" w:type="dxa"/>
            <w:vAlign w:val="center"/>
          </w:tcPr>
          <w:p w14:paraId="10AC30D5" w14:textId="1E1E04AE" w:rsidR="00490B6A" w:rsidRPr="005069B5" w:rsidRDefault="00AC7930" w:rsidP="00AC149D">
            <w:pPr>
              <w:pStyle w:val="Textoindependiente2"/>
              <w:spacing w:after="0" w:line="240" w:lineRule="auto"/>
              <w:jc w:val="center"/>
              <w:rPr>
                <w:rFonts w:ascii="Century Gothic" w:hAnsi="Century Gothic"/>
                <w:color w:val="0000FF"/>
              </w:rPr>
            </w:pPr>
            <w:r>
              <w:rPr>
                <w:rFonts w:ascii="Century Gothic" w:hAnsi="Century Gothic"/>
                <w:color w:val="0000FF"/>
              </w:rPr>
              <w:t>Informe de Gestión</w:t>
            </w:r>
          </w:p>
        </w:tc>
      </w:tr>
      <w:tr w:rsidR="00AC149D" w:rsidRPr="005069B5" w14:paraId="72052FD9" w14:textId="77777777" w:rsidTr="00D5159C">
        <w:trPr>
          <w:trHeight w:val="318"/>
          <w:jc w:val="center"/>
        </w:trPr>
        <w:tc>
          <w:tcPr>
            <w:tcW w:w="562" w:type="dxa"/>
            <w:vAlign w:val="center"/>
          </w:tcPr>
          <w:p w14:paraId="057B2D1D" w14:textId="57C2EF1D" w:rsidR="00AC149D" w:rsidRPr="005069B5" w:rsidRDefault="00AC149D" w:rsidP="00AC149D">
            <w:pPr>
              <w:pStyle w:val="Normal2"/>
              <w:jc w:val="center"/>
              <w:rPr>
                <w:rFonts w:ascii="Century Gothic" w:eastAsia="Calibri" w:hAnsi="Century Gothic"/>
                <w:b/>
                <w:bCs/>
                <w:lang w:val="es-ES"/>
              </w:rPr>
            </w:pPr>
            <w:r w:rsidRPr="005069B5">
              <w:rPr>
                <w:rFonts w:ascii="Century Gothic" w:eastAsia="Calibri" w:hAnsi="Century Gothic"/>
                <w:b/>
                <w:bCs/>
                <w:lang w:val="es-ES"/>
              </w:rPr>
              <w:t>1</w:t>
            </w:r>
            <w:r w:rsidR="0083317D">
              <w:rPr>
                <w:rFonts w:ascii="Century Gothic" w:eastAsia="Calibri" w:hAnsi="Century Gothic"/>
                <w:b/>
                <w:bCs/>
                <w:lang w:val="es-ES"/>
              </w:rPr>
              <w:t>1</w:t>
            </w:r>
          </w:p>
        </w:tc>
        <w:tc>
          <w:tcPr>
            <w:tcW w:w="5387" w:type="dxa"/>
          </w:tcPr>
          <w:p w14:paraId="617E52BA" w14:textId="61B80B4C" w:rsidR="00AC149D" w:rsidRPr="005069B5" w:rsidRDefault="00AC149D" w:rsidP="00D5159C">
            <w:pPr>
              <w:pStyle w:val="Textoindependiente2"/>
              <w:spacing w:after="0" w:line="240" w:lineRule="auto"/>
              <w:rPr>
                <w:rFonts w:ascii="Century Gothic" w:hAnsi="Century Gothic" w:cs="Arial"/>
              </w:rPr>
            </w:pPr>
            <w:r w:rsidRPr="005069B5">
              <w:rPr>
                <w:rFonts w:ascii="Century Gothic" w:hAnsi="Century Gothic" w:cs="Arial"/>
              </w:rPr>
              <w:t>Fin.</w:t>
            </w:r>
          </w:p>
        </w:tc>
        <w:tc>
          <w:tcPr>
            <w:tcW w:w="1984" w:type="dxa"/>
            <w:vAlign w:val="center"/>
          </w:tcPr>
          <w:p w14:paraId="46389551" w14:textId="423AE2A4" w:rsidR="00AC149D" w:rsidRPr="005069B5" w:rsidRDefault="00AC149D" w:rsidP="00AC149D">
            <w:pPr>
              <w:jc w:val="center"/>
              <w:rPr>
                <w:rFonts w:ascii="Century Gothic" w:hAnsi="Century Gothic" w:cs="Tahoma"/>
                <w:bCs/>
                <w:lang w:val="es-CO"/>
              </w:rPr>
            </w:pPr>
          </w:p>
        </w:tc>
        <w:tc>
          <w:tcPr>
            <w:tcW w:w="1764" w:type="dxa"/>
            <w:vAlign w:val="center"/>
          </w:tcPr>
          <w:p w14:paraId="5B1FE79C" w14:textId="77777777" w:rsidR="00AC149D" w:rsidRPr="005069B5" w:rsidRDefault="00AC149D" w:rsidP="00AC149D">
            <w:pPr>
              <w:pStyle w:val="Textoindependiente2"/>
              <w:spacing w:after="0" w:line="240" w:lineRule="auto"/>
              <w:jc w:val="center"/>
              <w:rPr>
                <w:rFonts w:ascii="Century Gothic" w:hAnsi="Century Gothic"/>
                <w:color w:val="0000FF"/>
              </w:rPr>
            </w:pPr>
          </w:p>
        </w:tc>
      </w:tr>
    </w:tbl>
    <w:p w14:paraId="07D9141E" w14:textId="77777777" w:rsidR="009F4157" w:rsidRPr="005069B5" w:rsidRDefault="009F4157" w:rsidP="00260514">
      <w:pPr>
        <w:pStyle w:val="Textoindependiente2"/>
        <w:spacing w:after="0" w:line="240" w:lineRule="auto"/>
        <w:jc w:val="both"/>
        <w:rPr>
          <w:rFonts w:ascii="Century Gothic" w:hAnsi="Century Gothic"/>
          <w:color w:val="0000FF"/>
        </w:rPr>
      </w:pPr>
    </w:p>
    <w:sectPr w:rsidR="009F4157" w:rsidRPr="005069B5" w:rsidSect="00296172">
      <w:headerReference w:type="default" r:id="rId11"/>
      <w:footerReference w:type="default" r:id="rId12"/>
      <w:pgSz w:w="12240" w:h="15840"/>
      <w:pgMar w:top="1418" w:right="1701"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E990F" w14:textId="77777777" w:rsidR="00163DF3" w:rsidRDefault="00163DF3">
      <w:r>
        <w:separator/>
      </w:r>
    </w:p>
  </w:endnote>
  <w:endnote w:type="continuationSeparator" w:id="0">
    <w:p w14:paraId="64E3C01F" w14:textId="77777777" w:rsidR="00163DF3" w:rsidRDefault="0016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1D023" w14:textId="77777777" w:rsidR="00211B6B" w:rsidRPr="00F72A6C" w:rsidRDefault="00211B6B" w:rsidP="00D86F21">
    <w:pPr>
      <w:pStyle w:val="Textoindependiente3"/>
      <w:spacing w:after="0"/>
      <w:jc w:val="center"/>
      <w:rPr>
        <w:rFonts w:ascii="Arial Narrow" w:hAnsi="Arial Narrow"/>
        <w:color w:val="333333"/>
        <w:sz w:val="18"/>
        <w:szCs w:val="18"/>
      </w:rPr>
    </w:pPr>
    <w:r w:rsidRPr="00F72A6C">
      <w:rPr>
        <w:rFonts w:ascii="Arial Narrow" w:hAnsi="Arial Narrow"/>
        <w:color w:val="333333"/>
        <w:sz w:val="18"/>
        <w:szCs w:val="18"/>
      </w:rPr>
      <w:t>CONSULTE EL LISTADO MAESTRO</w:t>
    </w:r>
  </w:p>
  <w:p w14:paraId="2E8AAB07" w14:textId="79C9C175" w:rsidR="00211B6B" w:rsidRPr="00F72A6C" w:rsidRDefault="00211B6B" w:rsidP="00D86F21">
    <w:pPr>
      <w:pStyle w:val="Piedepgina"/>
      <w:jc w:val="center"/>
      <w:rPr>
        <w:rFonts w:ascii="Arial Narrow" w:hAnsi="Arial Narrow"/>
        <w:color w:val="333333"/>
        <w:sz w:val="18"/>
        <w:szCs w:val="18"/>
      </w:rPr>
    </w:pPr>
    <w:r w:rsidRPr="00F72A6C">
      <w:rPr>
        <w:rFonts w:ascii="Arial Narrow" w:hAnsi="Arial Narrow"/>
        <w:color w:val="333333"/>
        <w:sz w:val="18"/>
        <w:szCs w:val="18"/>
      </w:rPr>
      <w:t>VERIFIQUE QUE EL ESTADO DE REVISIÓN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220A9" w14:textId="77777777" w:rsidR="00163DF3" w:rsidRDefault="00163DF3">
      <w:r>
        <w:separator/>
      </w:r>
    </w:p>
  </w:footnote>
  <w:footnote w:type="continuationSeparator" w:id="0">
    <w:p w14:paraId="7044A2B4" w14:textId="77777777" w:rsidR="00163DF3" w:rsidRDefault="00163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540"/>
      <w:gridCol w:w="5020"/>
      <w:gridCol w:w="2216"/>
    </w:tblGrid>
    <w:tr w:rsidR="00211B6B" w:rsidRPr="00B1135C" w14:paraId="57A62F3D" w14:textId="77777777" w:rsidTr="008915BF">
      <w:trPr>
        <w:trHeight w:val="416"/>
        <w:jc w:val="center"/>
      </w:trPr>
      <w:tc>
        <w:tcPr>
          <w:tcW w:w="2410" w:type="dxa"/>
          <w:vMerge w:val="restart"/>
        </w:tcPr>
        <w:p w14:paraId="15B0BCAB" w14:textId="2E1AE319" w:rsidR="00211B6B" w:rsidRPr="00B1135C" w:rsidRDefault="003E7F60" w:rsidP="00D57BA2">
          <w:pPr>
            <w:pStyle w:val="Encabezado"/>
            <w:jc w:val="center"/>
            <w:rPr>
              <w:rFonts w:cs="Arial"/>
              <w:b/>
            </w:rPr>
          </w:pPr>
          <w:r>
            <w:rPr>
              <w:noProof/>
            </w:rPr>
            <w:drawing>
              <wp:inline distT="0" distB="0" distL="0" distR="0" wp14:anchorId="58870A3A" wp14:editId="51552752">
                <wp:extent cx="1524000" cy="673100"/>
                <wp:effectExtent l="0" t="0" r="0" b="0"/>
                <wp:docPr id="1500696030"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73100"/>
                        </a:xfrm>
                        <a:prstGeom prst="rect">
                          <a:avLst/>
                        </a:prstGeom>
                        <a:noFill/>
                      </pic:spPr>
                    </pic:pic>
                  </a:graphicData>
                </a:graphic>
              </wp:inline>
            </w:drawing>
          </w:r>
        </w:p>
      </w:tc>
      <w:tc>
        <w:tcPr>
          <w:tcW w:w="5109" w:type="dxa"/>
          <w:vAlign w:val="center"/>
        </w:tcPr>
        <w:p w14:paraId="3842A4EB" w14:textId="77777777" w:rsidR="00211B6B" w:rsidRPr="00B1135C" w:rsidRDefault="00F54741" w:rsidP="003D5B3C">
          <w:pPr>
            <w:pStyle w:val="Encabezado"/>
            <w:jc w:val="center"/>
            <w:rPr>
              <w:rFonts w:cs="Arial"/>
              <w:b/>
            </w:rPr>
          </w:pPr>
          <w:r w:rsidRPr="00F54741">
            <w:rPr>
              <w:rFonts w:ascii="Century Gothic" w:hAnsi="Century Gothic" w:cs="Tahoma"/>
              <w:b/>
              <w:lang w:val="en-US"/>
            </w:rPr>
            <w:t>PDO-CMC-06</w:t>
          </w:r>
        </w:p>
      </w:tc>
      <w:tc>
        <w:tcPr>
          <w:tcW w:w="2257" w:type="dxa"/>
          <w:vMerge w:val="restart"/>
          <w:vAlign w:val="center"/>
        </w:tcPr>
        <w:p w14:paraId="6FBD9912" w14:textId="45A9E5A4" w:rsidR="00211B6B" w:rsidRPr="00B1135C" w:rsidRDefault="00F54741" w:rsidP="00D57BA2">
          <w:pPr>
            <w:pStyle w:val="Encabezado"/>
            <w:jc w:val="center"/>
            <w:rPr>
              <w:rFonts w:ascii="Century Gothic" w:hAnsi="Century Gothic" w:cs="Arial"/>
              <w:b/>
            </w:rPr>
          </w:pPr>
          <w:r w:rsidRPr="00BB35D1">
            <w:rPr>
              <w:rFonts w:ascii="Century Gothic" w:hAnsi="Century Gothic" w:cs="Tahoma"/>
              <w:sz w:val="18"/>
              <w:szCs w:val="18"/>
              <w:lang w:val="es-CO"/>
            </w:rPr>
            <w:t>Página</w:t>
          </w:r>
          <w:r w:rsidRPr="00BB35D1">
            <w:rPr>
              <w:rFonts w:ascii="Century Gothic" w:hAnsi="Century Gothic" w:cs="Tahoma"/>
              <w:sz w:val="18"/>
              <w:szCs w:val="18"/>
              <w:lang w:val="en-US"/>
            </w:rPr>
            <w:t xml:space="preserve"> </w:t>
          </w:r>
          <w:r w:rsidR="00233B10"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PAGE </w:instrText>
          </w:r>
          <w:r w:rsidR="00233B10" w:rsidRPr="00BB35D1">
            <w:rPr>
              <w:rFonts w:ascii="Century Gothic" w:hAnsi="Century Gothic" w:cs="Tahoma"/>
              <w:sz w:val="18"/>
              <w:szCs w:val="18"/>
              <w:lang w:val="en-US"/>
            </w:rPr>
            <w:fldChar w:fldCharType="separate"/>
          </w:r>
          <w:r w:rsidR="00BE1875">
            <w:rPr>
              <w:rFonts w:ascii="Century Gothic" w:hAnsi="Century Gothic" w:cs="Tahoma"/>
              <w:noProof/>
              <w:sz w:val="18"/>
              <w:szCs w:val="18"/>
              <w:lang w:val="en-US"/>
            </w:rPr>
            <w:t>4</w:t>
          </w:r>
          <w:r w:rsidR="00233B10" w:rsidRPr="00BB35D1">
            <w:rPr>
              <w:rFonts w:ascii="Century Gothic" w:hAnsi="Century Gothic" w:cs="Tahoma"/>
              <w:sz w:val="18"/>
              <w:szCs w:val="18"/>
              <w:lang w:val="en-US"/>
            </w:rPr>
            <w:fldChar w:fldCharType="end"/>
          </w:r>
          <w:r w:rsidRPr="00BB35D1">
            <w:rPr>
              <w:rFonts w:ascii="Century Gothic" w:hAnsi="Century Gothic" w:cs="Tahoma"/>
              <w:sz w:val="18"/>
              <w:szCs w:val="18"/>
              <w:lang w:val="en-US"/>
            </w:rPr>
            <w:t xml:space="preserve"> de </w:t>
          </w:r>
          <w:r w:rsidR="00233B10"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NUMPAGES </w:instrText>
          </w:r>
          <w:r w:rsidR="00233B10" w:rsidRPr="00BB35D1">
            <w:rPr>
              <w:rFonts w:ascii="Century Gothic" w:hAnsi="Century Gothic" w:cs="Tahoma"/>
              <w:sz w:val="18"/>
              <w:szCs w:val="18"/>
              <w:lang w:val="en-US"/>
            </w:rPr>
            <w:fldChar w:fldCharType="separate"/>
          </w:r>
          <w:r w:rsidR="00BE1875">
            <w:rPr>
              <w:rFonts w:ascii="Century Gothic" w:hAnsi="Century Gothic" w:cs="Tahoma"/>
              <w:noProof/>
              <w:sz w:val="18"/>
              <w:szCs w:val="18"/>
              <w:lang w:val="en-US"/>
            </w:rPr>
            <w:t>4</w:t>
          </w:r>
          <w:r w:rsidR="00233B10" w:rsidRPr="00BB35D1">
            <w:rPr>
              <w:rFonts w:ascii="Century Gothic" w:hAnsi="Century Gothic" w:cs="Tahoma"/>
              <w:sz w:val="18"/>
              <w:szCs w:val="18"/>
              <w:lang w:val="en-US"/>
            </w:rPr>
            <w:fldChar w:fldCharType="end"/>
          </w:r>
        </w:p>
      </w:tc>
    </w:tr>
    <w:tr w:rsidR="00211B6B" w:rsidRPr="00B1135C" w14:paraId="453F3927" w14:textId="77777777" w:rsidTr="008915BF">
      <w:tblPrEx>
        <w:tblCellMar>
          <w:left w:w="108" w:type="dxa"/>
          <w:right w:w="108" w:type="dxa"/>
        </w:tblCellMar>
      </w:tblPrEx>
      <w:trPr>
        <w:trHeight w:val="558"/>
        <w:jc w:val="center"/>
      </w:trPr>
      <w:tc>
        <w:tcPr>
          <w:tcW w:w="2410" w:type="dxa"/>
          <w:vMerge/>
        </w:tcPr>
        <w:p w14:paraId="1D6F1FFD" w14:textId="77777777" w:rsidR="00211B6B" w:rsidRPr="00B1135C" w:rsidRDefault="00211B6B" w:rsidP="00D57BA2">
          <w:pPr>
            <w:pStyle w:val="Encabezado"/>
            <w:rPr>
              <w:rFonts w:cs="Arial"/>
              <w:b/>
            </w:rPr>
          </w:pPr>
        </w:p>
      </w:tc>
      <w:tc>
        <w:tcPr>
          <w:tcW w:w="5109" w:type="dxa"/>
          <w:vAlign w:val="center"/>
        </w:tcPr>
        <w:p w14:paraId="4B2AE4CE" w14:textId="7CED7069" w:rsidR="00211B6B" w:rsidRPr="00B1135C" w:rsidRDefault="00211B6B" w:rsidP="00D54372">
          <w:pPr>
            <w:pStyle w:val="Encabezado"/>
            <w:jc w:val="center"/>
            <w:rPr>
              <w:rFonts w:cs="Arial"/>
              <w:b/>
            </w:rPr>
          </w:pPr>
          <w:r w:rsidRPr="00427616">
            <w:rPr>
              <w:rFonts w:ascii="Century Gothic" w:hAnsi="Century Gothic" w:cs="Tahoma"/>
              <w:b/>
            </w:rPr>
            <w:t>PR</w:t>
          </w:r>
          <w:r>
            <w:rPr>
              <w:rFonts w:ascii="Century Gothic" w:hAnsi="Century Gothic" w:cs="Tahoma"/>
              <w:b/>
            </w:rPr>
            <w:t xml:space="preserve">OCEDIMIENTO CONTROL DE </w:t>
          </w:r>
          <w:r w:rsidR="00967BDF">
            <w:rPr>
              <w:rFonts w:ascii="Century Gothic" w:hAnsi="Century Gothic" w:cs="Tahoma"/>
              <w:b/>
            </w:rPr>
            <w:t xml:space="preserve">PETICIONES, </w:t>
          </w:r>
          <w:r>
            <w:rPr>
              <w:rFonts w:ascii="Century Gothic" w:hAnsi="Century Gothic" w:cs="Tahoma"/>
              <w:b/>
            </w:rPr>
            <w:t>QUEJAS</w:t>
          </w:r>
          <w:r w:rsidR="00967BDF">
            <w:rPr>
              <w:rFonts w:ascii="Century Gothic" w:hAnsi="Century Gothic" w:cs="Tahoma"/>
              <w:b/>
            </w:rPr>
            <w:t xml:space="preserve">, RECLAMOS </w:t>
          </w:r>
          <w:r>
            <w:rPr>
              <w:rFonts w:ascii="Century Gothic" w:hAnsi="Century Gothic" w:cs="Tahoma"/>
              <w:b/>
            </w:rPr>
            <w:t xml:space="preserve">Y </w:t>
          </w:r>
          <w:r w:rsidR="00967BDF">
            <w:rPr>
              <w:rFonts w:ascii="Century Gothic" w:hAnsi="Century Gothic" w:cs="Tahoma"/>
              <w:b/>
            </w:rPr>
            <w:t>SUGERENCIAS</w:t>
          </w:r>
        </w:p>
      </w:tc>
      <w:tc>
        <w:tcPr>
          <w:tcW w:w="2257" w:type="dxa"/>
          <w:vMerge/>
          <w:vAlign w:val="center"/>
        </w:tcPr>
        <w:p w14:paraId="4798A002" w14:textId="77777777" w:rsidR="00211B6B" w:rsidRPr="00B1135C" w:rsidRDefault="00211B6B" w:rsidP="00D57BA2">
          <w:pPr>
            <w:pStyle w:val="Encabezado"/>
            <w:rPr>
              <w:rFonts w:cs="Arial"/>
              <w:b/>
            </w:rPr>
          </w:pPr>
        </w:p>
      </w:tc>
    </w:tr>
  </w:tbl>
  <w:p w14:paraId="25807180" w14:textId="77777777" w:rsidR="00211B6B" w:rsidRDefault="00211B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000C"/>
    <w:multiLevelType w:val="hybridMultilevel"/>
    <w:tmpl w:val="4EDA693A"/>
    <w:lvl w:ilvl="0" w:tplc="66369100">
      <w:start w:val="5"/>
      <w:numFmt w:val="bullet"/>
      <w:lvlText w:val="-"/>
      <w:lvlJc w:val="left"/>
      <w:pPr>
        <w:ind w:left="720" w:hanging="360"/>
      </w:pPr>
      <w:rPr>
        <w:rFonts w:ascii="Century Gothic" w:eastAsia="Times New Roman" w:hAnsi="Century Gothic"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804889"/>
    <w:multiLevelType w:val="hybridMultilevel"/>
    <w:tmpl w:val="FEC44200"/>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C7BFC"/>
    <w:multiLevelType w:val="hybridMultilevel"/>
    <w:tmpl w:val="73A26FB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 w15:restartNumberingAfterBreak="0">
    <w:nsid w:val="043F12CD"/>
    <w:multiLevelType w:val="hybridMultilevel"/>
    <w:tmpl w:val="D2AEFFCE"/>
    <w:lvl w:ilvl="0" w:tplc="240A000F">
      <w:start w:val="1"/>
      <w:numFmt w:val="decimal"/>
      <w:lvlText w:val="%1."/>
      <w:lvlJc w:val="left"/>
      <w:pPr>
        <w:tabs>
          <w:tab w:val="num" w:pos="644"/>
        </w:tabs>
        <w:ind w:left="644" w:hanging="360"/>
      </w:pPr>
      <w:rPr>
        <w:rFonts w:hint="default"/>
        <w:b/>
        <w:i w:val="0"/>
      </w:rPr>
    </w:lvl>
    <w:lvl w:ilvl="1" w:tplc="07BC37EC">
      <w:numFmt w:val="none"/>
      <w:lvlText w:val=""/>
      <w:lvlJc w:val="left"/>
      <w:pPr>
        <w:tabs>
          <w:tab w:val="num" w:pos="360"/>
        </w:tabs>
      </w:pPr>
      <w:rPr>
        <w:rFonts w:cs="Times New Roman"/>
      </w:rPr>
    </w:lvl>
    <w:lvl w:ilvl="2" w:tplc="C0865F3A">
      <w:numFmt w:val="none"/>
      <w:lvlText w:val=""/>
      <w:lvlJc w:val="left"/>
      <w:pPr>
        <w:tabs>
          <w:tab w:val="num" w:pos="360"/>
        </w:tabs>
      </w:pPr>
      <w:rPr>
        <w:rFonts w:cs="Times New Roman"/>
      </w:rPr>
    </w:lvl>
    <w:lvl w:ilvl="3" w:tplc="878C9F32">
      <w:numFmt w:val="none"/>
      <w:lvlText w:val=""/>
      <w:lvlJc w:val="left"/>
      <w:pPr>
        <w:tabs>
          <w:tab w:val="num" w:pos="360"/>
        </w:tabs>
      </w:pPr>
      <w:rPr>
        <w:rFonts w:cs="Times New Roman"/>
      </w:rPr>
    </w:lvl>
    <w:lvl w:ilvl="4" w:tplc="E1C00590">
      <w:numFmt w:val="none"/>
      <w:lvlText w:val=""/>
      <w:lvlJc w:val="left"/>
      <w:pPr>
        <w:tabs>
          <w:tab w:val="num" w:pos="360"/>
        </w:tabs>
      </w:pPr>
      <w:rPr>
        <w:rFonts w:cs="Times New Roman"/>
      </w:rPr>
    </w:lvl>
    <w:lvl w:ilvl="5" w:tplc="A0DC9FF2">
      <w:numFmt w:val="none"/>
      <w:lvlText w:val=""/>
      <w:lvlJc w:val="left"/>
      <w:pPr>
        <w:tabs>
          <w:tab w:val="num" w:pos="360"/>
        </w:tabs>
      </w:pPr>
      <w:rPr>
        <w:rFonts w:cs="Times New Roman"/>
      </w:rPr>
    </w:lvl>
    <w:lvl w:ilvl="6" w:tplc="76A40726">
      <w:numFmt w:val="none"/>
      <w:lvlText w:val=""/>
      <w:lvlJc w:val="left"/>
      <w:pPr>
        <w:tabs>
          <w:tab w:val="num" w:pos="360"/>
        </w:tabs>
      </w:pPr>
      <w:rPr>
        <w:rFonts w:cs="Times New Roman"/>
      </w:rPr>
    </w:lvl>
    <w:lvl w:ilvl="7" w:tplc="B7DAA144">
      <w:numFmt w:val="none"/>
      <w:lvlText w:val=""/>
      <w:lvlJc w:val="left"/>
      <w:pPr>
        <w:tabs>
          <w:tab w:val="num" w:pos="360"/>
        </w:tabs>
      </w:pPr>
      <w:rPr>
        <w:rFonts w:cs="Times New Roman"/>
      </w:rPr>
    </w:lvl>
    <w:lvl w:ilvl="8" w:tplc="45D2EB36">
      <w:numFmt w:val="none"/>
      <w:lvlText w:val=""/>
      <w:lvlJc w:val="left"/>
      <w:pPr>
        <w:tabs>
          <w:tab w:val="num" w:pos="360"/>
        </w:tabs>
      </w:pPr>
      <w:rPr>
        <w:rFonts w:cs="Times New Roman"/>
      </w:rPr>
    </w:lvl>
  </w:abstractNum>
  <w:abstractNum w:abstractNumId="4" w15:restartNumberingAfterBreak="0">
    <w:nsid w:val="05F94B98"/>
    <w:multiLevelType w:val="hybridMultilevel"/>
    <w:tmpl w:val="77381940"/>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A1127E"/>
    <w:multiLevelType w:val="hybridMultilevel"/>
    <w:tmpl w:val="E2AA34D4"/>
    <w:lvl w:ilvl="0" w:tplc="E804725E">
      <w:numFmt w:val="bullet"/>
      <w:lvlText w:val="-"/>
      <w:lvlJc w:val="left"/>
      <w:pPr>
        <w:tabs>
          <w:tab w:val="num" w:pos="644"/>
        </w:tabs>
        <w:ind w:left="644" w:hanging="360"/>
      </w:pPr>
      <w:rPr>
        <w:rFonts w:ascii="Arial" w:eastAsia="Times New Roman" w:hAnsi="Arial"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C001AD9"/>
    <w:multiLevelType w:val="hybridMultilevel"/>
    <w:tmpl w:val="73E247B6"/>
    <w:lvl w:ilvl="0" w:tplc="F542A768">
      <w:start w:val="3"/>
      <w:numFmt w:val="bullet"/>
      <w:lvlText w:val="-"/>
      <w:lvlJc w:val="left"/>
      <w:pPr>
        <w:tabs>
          <w:tab w:val="num" w:pos="360"/>
        </w:tabs>
        <w:ind w:left="360" w:hanging="360"/>
      </w:pPr>
      <w:rPr>
        <w:rFonts w:ascii="Arial" w:eastAsia="Times New Roman" w:hAnsi="Arial" w:hint="default"/>
      </w:rPr>
    </w:lvl>
    <w:lvl w:ilvl="1" w:tplc="946A247C">
      <w:start w:val="1"/>
      <w:numFmt w:val="bullet"/>
      <w:lvlText w:val=""/>
      <w:lvlJc w:val="left"/>
      <w:pPr>
        <w:tabs>
          <w:tab w:val="num" w:pos="1080"/>
        </w:tabs>
        <w:ind w:left="1080" w:hanging="360"/>
      </w:pPr>
      <w:rPr>
        <w:rFonts w:ascii="Symbol" w:hAnsi="Symbol" w:hint="default"/>
        <w:color w:val="auto"/>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B71AA9"/>
    <w:multiLevelType w:val="multilevel"/>
    <w:tmpl w:val="8796E642"/>
    <w:lvl w:ilvl="0">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2491E3C"/>
    <w:multiLevelType w:val="multilevel"/>
    <w:tmpl w:val="3524F7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6646D1"/>
    <w:multiLevelType w:val="hybridMultilevel"/>
    <w:tmpl w:val="1B9A6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F3744C"/>
    <w:multiLevelType w:val="hybridMultilevel"/>
    <w:tmpl w:val="63460D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2A63F5"/>
    <w:multiLevelType w:val="multilevel"/>
    <w:tmpl w:val="C3FE97A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D440111"/>
    <w:multiLevelType w:val="hybridMultilevel"/>
    <w:tmpl w:val="289E7AB8"/>
    <w:lvl w:ilvl="0" w:tplc="0C0A0001">
      <w:start w:val="1"/>
      <w:numFmt w:val="bullet"/>
      <w:lvlText w:val=""/>
      <w:lvlJc w:val="left"/>
      <w:pPr>
        <w:tabs>
          <w:tab w:val="num" w:pos="700"/>
        </w:tabs>
        <w:ind w:left="700" w:hanging="360"/>
      </w:pPr>
      <w:rPr>
        <w:rFonts w:ascii="Symbol" w:hAnsi="Symbol" w:hint="default"/>
      </w:rPr>
    </w:lvl>
    <w:lvl w:ilvl="1" w:tplc="DF068F9A">
      <w:start w:val="1"/>
      <w:numFmt w:val="bullet"/>
      <w:lvlText w:val=""/>
      <w:lvlJc w:val="left"/>
      <w:pPr>
        <w:tabs>
          <w:tab w:val="num" w:pos="737"/>
        </w:tabs>
        <w:ind w:left="737" w:hanging="397"/>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C453B6"/>
    <w:multiLevelType w:val="hybridMultilevel"/>
    <w:tmpl w:val="700616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8C5745"/>
    <w:multiLevelType w:val="hybridMultilevel"/>
    <w:tmpl w:val="0FA212DE"/>
    <w:lvl w:ilvl="0" w:tplc="592A0C74">
      <w:start w:val="4"/>
      <w:numFmt w:val="bullet"/>
      <w:lvlText w:val="-"/>
      <w:lvlJc w:val="left"/>
      <w:pPr>
        <w:tabs>
          <w:tab w:val="num" w:pos="720"/>
        </w:tabs>
        <w:ind w:left="720" w:hanging="360"/>
      </w:pPr>
      <w:rPr>
        <w:rFonts w:ascii="Century Gothic" w:eastAsia="Times New Roman" w:hAnsi="Century Gothic"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9E00D2"/>
    <w:multiLevelType w:val="hybridMultilevel"/>
    <w:tmpl w:val="55224B2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100"/>
        </w:tabs>
        <w:ind w:left="1100" w:hanging="360"/>
      </w:pPr>
      <w:rPr>
        <w:rFonts w:ascii="Courier New" w:hAnsi="Courier New" w:hint="default"/>
      </w:rPr>
    </w:lvl>
    <w:lvl w:ilvl="2" w:tplc="0C0A0005" w:tentative="1">
      <w:start w:val="1"/>
      <w:numFmt w:val="bullet"/>
      <w:lvlText w:val=""/>
      <w:lvlJc w:val="left"/>
      <w:pPr>
        <w:tabs>
          <w:tab w:val="num" w:pos="1820"/>
        </w:tabs>
        <w:ind w:left="1820" w:hanging="360"/>
      </w:pPr>
      <w:rPr>
        <w:rFonts w:ascii="Wingdings" w:hAnsi="Wingdings" w:hint="default"/>
      </w:rPr>
    </w:lvl>
    <w:lvl w:ilvl="3" w:tplc="0C0A0001" w:tentative="1">
      <w:start w:val="1"/>
      <w:numFmt w:val="bullet"/>
      <w:lvlText w:val=""/>
      <w:lvlJc w:val="left"/>
      <w:pPr>
        <w:tabs>
          <w:tab w:val="num" w:pos="2540"/>
        </w:tabs>
        <w:ind w:left="2540" w:hanging="360"/>
      </w:pPr>
      <w:rPr>
        <w:rFonts w:ascii="Symbol" w:hAnsi="Symbol" w:hint="default"/>
      </w:rPr>
    </w:lvl>
    <w:lvl w:ilvl="4" w:tplc="0C0A0003" w:tentative="1">
      <w:start w:val="1"/>
      <w:numFmt w:val="bullet"/>
      <w:lvlText w:val="o"/>
      <w:lvlJc w:val="left"/>
      <w:pPr>
        <w:tabs>
          <w:tab w:val="num" w:pos="3260"/>
        </w:tabs>
        <w:ind w:left="3260" w:hanging="360"/>
      </w:pPr>
      <w:rPr>
        <w:rFonts w:ascii="Courier New" w:hAnsi="Courier New" w:hint="default"/>
      </w:rPr>
    </w:lvl>
    <w:lvl w:ilvl="5" w:tplc="0C0A0005" w:tentative="1">
      <w:start w:val="1"/>
      <w:numFmt w:val="bullet"/>
      <w:lvlText w:val=""/>
      <w:lvlJc w:val="left"/>
      <w:pPr>
        <w:tabs>
          <w:tab w:val="num" w:pos="3980"/>
        </w:tabs>
        <w:ind w:left="3980" w:hanging="360"/>
      </w:pPr>
      <w:rPr>
        <w:rFonts w:ascii="Wingdings" w:hAnsi="Wingdings" w:hint="default"/>
      </w:rPr>
    </w:lvl>
    <w:lvl w:ilvl="6" w:tplc="0C0A0001" w:tentative="1">
      <w:start w:val="1"/>
      <w:numFmt w:val="bullet"/>
      <w:lvlText w:val=""/>
      <w:lvlJc w:val="left"/>
      <w:pPr>
        <w:tabs>
          <w:tab w:val="num" w:pos="4700"/>
        </w:tabs>
        <w:ind w:left="4700" w:hanging="360"/>
      </w:pPr>
      <w:rPr>
        <w:rFonts w:ascii="Symbol" w:hAnsi="Symbol" w:hint="default"/>
      </w:rPr>
    </w:lvl>
    <w:lvl w:ilvl="7" w:tplc="0C0A0003" w:tentative="1">
      <w:start w:val="1"/>
      <w:numFmt w:val="bullet"/>
      <w:lvlText w:val="o"/>
      <w:lvlJc w:val="left"/>
      <w:pPr>
        <w:tabs>
          <w:tab w:val="num" w:pos="5420"/>
        </w:tabs>
        <w:ind w:left="5420" w:hanging="360"/>
      </w:pPr>
      <w:rPr>
        <w:rFonts w:ascii="Courier New" w:hAnsi="Courier New" w:hint="default"/>
      </w:rPr>
    </w:lvl>
    <w:lvl w:ilvl="8" w:tplc="0C0A0005" w:tentative="1">
      <w:start w:val="1"/>
      <w:numFmt w:val="bullet"/>
      <w:lvlText w:val=""/>
      <w:lvlJc w:val="left"/>
      <w:pPr>
        <w:tabs>
          <w:tab w:val="num" w:pos="6140"/>
        </w:tabs>
        <w:ind w:left="6140" w:hanging="360"/>
      </w:pPr>
      <w:rPr>
        <w:rFonts w:ascii="Wingdings" w:hAnsi="Wingdings" w:hint="default"/>
      </w:rPr>
    </w:lvl>
  </w:abstractNum>
  <w:abstractNum w:abstractNumId="16" w15:restartNumberingAfterBreak="0">
    <w:nsid w:val="285051D1"/>
    <w:multiLevelType w:val="hybridMultilevel"/>
    <w:tmpl w:val="FA9CCD3E"/>
    <w:lvl w:ilvl="0" w:tplc="F542A768">
      <w:start w:val="3"/>
      <w:numFmt w:val="bullet"/>
      <w:lvlText w:val="-"/>
      <w:lvlJc w:val="left"/>
      <w:pPr>
        <w:tabs>
          <w:tab w:val="num" w:pos="360"/>
        </w:tabs>
        <w:ind w:left="360" w:hanging="360"/>
      </w:pPr>
      <w:rPr>
        <w:rFonts w:ascii="Arial" w:eastAsia="Times New Roman" w:hAnsi="Aria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F77264"/>
    <w:multiLevelType w:val="hybridMultilevel"/>
    <w:tmpl w:val="B08C6F42"/>
    <w:lvl w:ilvl="0" w:tplc="5012303A">
      <w:start w:val="5"/>
      <w:numFmt w:val="bullet"/>
      <w:lvlText w:val="-"/>
      <w:lvlJc w:val="left"/>
      <w:pPr>
        <w:ind w:left="720" w:hanging="360"/>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48F1D2D"/>
    <w:multiLevelType w:val="hybridMultilevel"/>
    <w:tmpl w:val="58648B5C"/>
    <w:lvl w:ilvl="0" w:tplc="0C0A000B">
      <w:start w:val="1"/>
      <w:numFmt w:val="bullet"/>
      <w:lvlText w:val=""/>
      <w:lvlJc w:val="left"/>
      <w:pPr>
        <w:tabs>
          <w:tab w:val="num" w:pos="927"/>
        </w:tabs>
        <w:ind w:left="927" w:hanging="360"/>
      </w:pPr>
      <w:rPr>
        <w:rFonts w:ascii="Wingdings" w:hAnsi="Wingdings"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3ACA0D6C"/>
    <w:multiLevelType w:val="hybridMultilevel"/>
    <w:tmpl w:val="50DEEDB2"/>
    <w:lvl w:ilvl="0" w:tplc="AD36968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63DCC"/>
    <w:multiLevelType w:val="hybridMultilevel"/>
    <w:tmpl w:val="C124F822"/>
    <w:lvl w:ilvl="0" w:tplc="DFAECBEE">
      <w:start w:val="1"/>
      <w:numFmt w:val="bullet"/>
      <w:lvlText w:val="-"/>
      <w:lvlJc w:val="left"/>
      <w:pPr>
        <w:tabs>
          <w:tab w:val="num" w:pos="454"/>
        </w:tabs>
        <w:ind w:left="454" w:hanging="454"/>
      </w:pPr>
      <w:rPr>
        <w:rFonts w:ascii="SimSun" w:eastAsia="SimSun" w:hAnsi="SimSun" w:hint="eastAsia"/>
        <w:color w:val="auto"/>
      </w:rPr>
    </w:lvl>
    <w:lvl w:ilvl="1" w:tplc="0C0A0001">
      <w:start w:val="1"/>
      <w:numFmt w:val="bullet"/>
      <w:lvlText w:val=""/>
      <w:lvlJc w:val="left"/>
      <w:pPr>
        <w:tabs>
          <w:tab w:val="num" w:pos="986"/>
        </w:tabs>
        <w:ind w:left="986" w:hanging="360"/>
      </w:pPr>
      <w:rPr>
        <w:rFonts w:ascii="Symbol" w:hAnsi="Symbol" w:hint="default"/>
        <w:color w:val="auto"/>
      </w:rPr>
    </w:lvl>
    <w:lvl w:ilvl="2" w:tplc="0C0A0005" w:tentative="1">
      <w:start w:val="1"/>
      <w:numFmt w:val="bullet"/>
      <w:lvlText w:val=""/>
      <w:lvlJc w:val="left"/>
      <w:pPr>
        <w:tabs>
          <w:tab w:val="num" w:pos="1706"/>
        </w:tabs>
        <w:ind w:left="1706" w:hanging="360"/>
      </w:pPr>
      <w:rPr>
        <w:rFonts w:ascii="Wingdings" w:hAnsi="Wingdings" w:hint="default"/>
      </w:rPr>
    </w:lvl>
    <w:lvl w:ilvl="3" w:tplc="0C0A0001" w:tentative="1">
      <w:start w:val="1"/>
      <w:numFmt w:val="bullet"/>
      <w:lvlText w:val=""/>
      <w:lvlJc w:val="left"/>
      <w:pPr>
        <w:tabs>
          <w:tab w:val="num" w:pos="2426"/>
        </w:tabs>
        <w:ind w:left="2426" w:hanging="360"/>
      </w:pPr>
      <w:rPr>
        <w:rFonts w:ascii="Symbol" w:hAnsi="Symbol" w:hint="default"/>
      </w:rPr>
    </w:lvl>
    <w:lvl w:ilvl="4" w:tplc="0C0A0003" w:tentative="1">
      <w:start w:val="1"/>
      <w:numFmt w:val="bullet"/>
      <w:lvlText w:val="o"/>
      <w:lvlJc w:val="left"/>
      <w:pPr>
        <w:tabs>
          <w:tab w:val="num" w:pos="3146"/>
        </w:tabs>
        <w:ind w:left="3146" w:hanging="360"/>
      </w:pPr>
      <w:rPr>
        <w:rFonts w:ascii="Courier New" w:hAnsi="Courier New" w:hint="default"/>
      </w:rPr>
    </w:lvl>
    <w:lvl w:ilvl="5" w:tplc="0C0A0005" w:tentative="1">
      <w:start w:val="1"/>
      <w:numFmt w:val="bullet"/>
      <w:lvlText w:val=""/>
      <w:lvlJc w:val="left"/>
      <w:pPr>
        <w:tabs>
          <w:tab w:val="num" w:pos="3866"/>
        </w:tabs>
        <w:ind w:left="3866" w:hanging="360"/>
      </w:pPr>
      <w:rPr>
        <w:rFonts w:ascii="Wingdings" w:hAnsi="Wingdings" w:hint="default"/>
      </w:rPr>
    </w:lvl>
    <w:lvl w:ilvl="6" w:tplc="0C0A0001" w:tentative="1">
      <w:start w:val="1"/>
      <w:numFmt w:val="bullet"/>
      <w:lvlText w:val=""/>
      <w:lvlJc w:val="left"/>
      <w:pPr>
        <w:tabs>
          <w:tab w:val="num" w:pos="4586"/>
        </w:tabs>
        <w:ind w:left="4586" w:hanging="360"/>
      </w:pPr>
      <w:rPr>
        <w:rFonts w:ascii="Symbol" w:hAnsi="Symbol" w:hint="default"/>
      </w:rPr>
    </w:lvl>
    <w:lvl w:ilvl="7" w:tplc="0C0A0003" w:tentative="1">
      <w:start w:val="1"/>
      <w:numFmt w:val="bullet"/>
      <w:lvlText w:val="o"/>
      <w:lvlJc w:val="left"/>
      <w:pPr>
        <w:tabs>
          <w:tab w:val="num" w:pos="5306"/>
        </w:tabs>
        <w:ind w:left="5306" w:hanging="360"/>
      </w:pPr>
      <w:rPr>
        <w:rFonts w:ascii="Courier New" w:hAnsi="Courier New" w:hint="default"/>
      </w:rPr>
    </w:lvl>
    <w:lvl w:ilvl="8" w:tplc="0C0A0005" w:tentative="1">
      <w:start w:val="1"/>
      <w:numFmt w:val="bullet"/>
      <w:lvlText w:val=""/>
      <w:lvlJc w:val="left"/>
      <w:pPr>
        <w:tabs>
          <w:tab w:val="num" w:pos="6026"/>
        </w:tabs>
        <w:ind w:left="6026" w:hanging="360"/>
      </w:pPr>
      <w:rPr>
        <w:rFonts w:ascii="Wingdings" w:hAnsi="Wingdings" w:hint="default"/>
      </w:rPr>
    </w:lvl>
  </w:abstractNum>
  <w:abstractNum w:abstractNumId="21" w15:restartNumberingAfterBreak="0">
    <w:nsid w:val="4C15185A"/>
    <w:multiLevelType w:val="hybridMultilevel"/>
    <w:tmpl w:val="D1483200"/>
    <w:lvl w:ilvl="0" w:tplc="7BDAEA0E">
      <w:start w:val="2"/>
      <w:numFmt w:val="bullet"/>
      <w:lvlText w:val="-"/>
      <w:lvlJc w:val="left"/>
      <w:pPr>
        <w:tabs>
          <w:tab w:val="num" w:pos="644"/>
        </w:tabs>
        <w:ind w:left="644" w:hanging="360"/>
      </w:pPr>
      <w:rPr>
        <w:rFonts w:ascii="Century Gothic" w:eastAsia="Times New Roman" w:hAnsi="Century Gothic"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D600EE4"/>
    <w:multiLevelType w:val="hybridMultilevel"/>
    <w:tmpl w:val="74A662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DFA2F81"/>
    <w:multiLevelType w:val="hybridMultilevel"/>
    <w:tmpl w:val="4BEC219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4" w15:restartNumberingAfterBreak="0">
    <w:nsid w:val="4E210B1D"/>
    <w:multiLevelType w:val="hybridMultilevel"/>
    <w:tmpl w:val="0C242D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F03D68"/>
    <w:multiLevelType w:val="multilevel"/>
    <w:tmpl w:val="FA9CCD3E"/>
    <w:lvl w:ilvl="0">
      <w:start w:val="3"/>
      <w:numFmt w:val="bullet"/>
      <w:lvlText w:val="-"/>
      <w:lvlJc w:val="left"/>
      <w:pPr>
        <w:tabs>
          <w:tab w:val="num" w:pos="360"/>
        </w:tabs>
        <w:ind w:left="360" w:hanging="360"/>
      </w:pPr>
      <w:rPr>
        <w:rFonts w:ascii="Arial" w:eastAsia="Times New Roman" w:hAnsi="Aria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9B48B0"/>
    <w:multiLevelType w:val="multilevel"/>
    <w:tmpl w:val="4E663174"/>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 w15:restartNumberingAfterBreak="0">
    <w:nsid w:val="603D5C60"/>
    <w:multiLevelType w:val="hybridMultilevel"/>
    <w:tmpl w:val="4C06EA20"/>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768C8"/>
    <w:multiLevelType w:val="hybridMultilevel"/>
    <w:tmpl w:val="2CC04896"/>
    <w:lvl w:ilvl="0" w:tplc="F552ECB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377172E"/>
    <w:multiLevelType w:val="multilevel"/>
    <w:tmpl w:val="E33E488A"/>
    <w:lvl w:ilvl="0">
      <w:start w:val="2"/>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644"/>
        </w:tabs>
        <w:ind w:left="644" w:hanging="360"/>
      </w:pPr>
      <w:rPr>
        <w:rFonts w:cs="Times New Roman" w:hint="default"/>
        <w:color w:val="auto"/>
      </w:rPr>
    </w:lvl>
    <w:lvl w:ilvl="2">
      <w:start w:val="1"/>
      <w:numFmt w:val="decimal"/>
      <w:lvlText w:val="%1.%2.%3."/>
      <w:lvlJc w:val="left"/>
      <w:pPr>
        <w:tabs>
          <w:tab w:val="num" w:pos="1288"/>
        </w:tabs>
        <w:ind w:left="1288" w:hanging="720"/>
      </w:pPr>
      <w:rPr>
        <w:rFonts w:cs="Times New Roman" w:hint="default"/>
        <w:color w:val="auto"/>
      </w:rPr>
    </w:lvl>
    <w:lvl w:ilvl="3">
      <w:start w:val="1"/>
      <w:numFmt w:val="decimal"/>
      <w:lvlText w:val="%1.%2.%3.%4."/>
      <w:lvlJc w:val="left"/>
      <w:pPr>
        <w:tabs>
          <w:tab w:val="num" w:pos="1572"/>
        </w:tabs>
        <w:ind w:left="1572" w:hanging="720"/>
      </w:pPr>
      <w:rPr>
        <w:rFonts w:cs="Times New Roman" w:hint="default"/>
        <w:color w:val="auto"/>
      </w:rPr>
    </w:lvl>
    <w:lvl w:ilvl="4">
      <w:start w:val="1"/>
      <w:numFmt w:val="decimal"/>
      <w:lvlText w:val="%1.%2.%3.%4.%5."/>
      <w:lvlJc w:val="left"/>
      <w:pPr>
        <w:tabs>
          <w:tab w:val="num" w:pos="2216"/>
        </w:tabs>
        <w:ind w:left="2216" w:hanging="1080"/>
      </w:pPr>
      <w:rPr>
        <w:rFonts w:cs="Times New Roman" w:hint="default"/>
        <w:color w:val="auto"/>
      </w:rPr>
    </w:lvl>
    <w:lvl w:ilvl="5">
      <w:start w:val="1"/>
      <w:numFmt w:val="decimal"/>
      <w:lvlText w:val="%1.%2.%3.%4.%5.%6."/>
      <w:lvlJc w:val="left"/>
      <w:pPr>
        <w:tabs>
          <w:tab w:val="num" w:pos="2500"/>
        </w:tabs>
        <w:ind w:left="2500" w:hanging="1080"/>
      </w:pPr>
      <w:rPr>
        <w:rFonts w:cs="Times New Roman" w:hint="default"/>
        <w:color w:val="auto"/>
      </w:rPr>
    </w:lvl>
    <w:lvl w:ilvl="6">
      <w:start w:val="1"/>
      <w:numFmt w:val="decimal"/>
      <w:lvlText w:val="%1.%2.%3.%4.%5.%6.%7."/>
      <w:lvlJc w:val="left"/>
      <w:pPr>
        <w:tabs>
          <w:tab w:val="num" w:pos="3144"/>
        </w:tabs>
        <w:ind w:left="3144" w:hanging="1440"/>
      </w:pPr>
      <w:rPr>
        <w:rFonts w:cs="Times New Roman" w:hint="default"/>
        <w:color w:val="auto"/>
      </w:rPr>
    </w:lvl>
    <w:lvl w:ilvl="7">
      <w:start w:val="1"/>
      <w:numFmt w:val="decimal"/>
      <w:lvlText w:val="%1.%2.%3.%4.%5.%6.%7.%8."/>
      <w:lvlJc w:val="left"/>
      <w:pPr>
        <w:tabs>
          <w:tab w:val="num" w:pos="3428"/>
        </w:tabs>
        <w:ind w:left="3428" w:hanging="1440"/>
      </w:pPr>
      <w:rPr>
        <w:rFonts w:cs="Times New Roman" w:hint="default"/>
        <w:color w:val="auto"/>
      </w:rPr>
    </w:lvl>
    <w:lvl w:ilvl="8">
      <w:start w:val="1"/>
      <w:numFmt w:val="decimal"/>
      <w:lvlText w:val="%1.%2.%3.%4.%5.%6.%7.%8.%9."/>
      <w:lvlJc w:val="left"/>
      <w:pPr>
        <w:tabs>
          <w:tab w:val="num" w:pos="4072"/>
        </w:tabs>
        <w:ind w:left="4072" w:hanging="1800"/>
      </w:pPr>
      <w:rPr>
        <w:rFonts w:cs="Times New Roman" w:hint="default"/>
        <w:color w:val="auto"/>
      </w:rPr>
    </w:lvl>
  </w:abstractNum>
  <w:abstractNum w:abstractNumId="30" w15:restartNumberingAfterBreak="0">
    <w:nsid w:val="6FDF187E"/>
    <w:multiLevelType w:val="hybridMultilevel"/>
    <w:tmpl w:val="7CF079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F04AC"/>
    <w:multiLevelType w:val="hybridMultilevel"/>
    <w:tmpl w:val="B0E02A8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2600D9C"/>
    <w:multiLevelType w:val="hybridMultilevel"/>
    <w:tmpl w:val="9D3A34F6"/>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151336"/>
    <w:multiLevelType w:val="hybridMultilevel"/>
    <w:tmpl w:val="55DA115A"/>
    <w:lvl w:ilvl="0" w:tplc="0C0A0001">
      <w:start w:val="1"/>
      <w:numFmt w:val="bullet"/>
      <w:lvlText w:val=""/>
      <w:lvlJc w:val="left"/>
      <w:pPr>
        <w:tabs>
          <w:tab w:val="num" w:pos="360"/>
        </w:tabs>
        <w:ind w:left="360" w:hanging="360"/>
      </w:pPr>
      <w:rPr>
        <w:rFonts w:ascii="Symbol" w:hAnsi="Symbol" w:hint="default"/>
      </w:rPr>
    </w:lvl>
    <w:lvl w:ilvl="1" w:tplc="DF068F9A">
      <w:start w:val="1"/>
      <w:numFmt w:val="bullet"/>
      <w:lvlText w:val=""/>
      <w:lvlJc w:val="left"/>
      <w:pPr>
        <w:tabs>
          <w:tab w:val="num" w:pos="1137"/>
        </w:tabs>
        <w:ind w:left="1137" w:hanging="397"/>
      </w:pPr>
      <w:rPr>
        <w:rFonts w:ascii="Wingdings" w:hAnsi="Wingdings" w:hint="default"/>
      </w:rPr>
    </w:lvl>
    <w:lvl w:ilvl="2" w:tplc="0C0A001B" w:tentative="1">
      <w:start w:val="1"/>
      <w:numFmt w:val="lowerRoman"/>
      <w:lvlText w:val="%3."/>
      <w:lvlJc w:val="right"/>
      <w:pPr>
        <w:tabs>
          <w:tab w:val="num" w:pos="1820"/>
        </w:tabs>
        <w:ind w:left="1820" w:hanging="180"/>
      </w:pPr>
      <w:rPr>
        <w:rFonts w:cs="Times New Roman"/>
      </w:rPr>
    </w:lvl>
    <w:lvl w:ilvl="3" w:tplc="0C0A000F" w:tentative="1">
      <w:start w:val="1"/>
      <w:numFmt w:val="decimal"/>
      <w:lvlText w:val="%4."/>
      <w:lvlJc w:val="left"/>
      <w:pPr>
        <w:tabs>
          <w:tab w:val="num" w:pos="2540"/>
        </w:tabs>
        <w:ind w:left="2540" w:hanging="360"/>
      </w:pPr>
      <w:rPr>
        <w:rFonts w:cs="Times New Roman"/>
      </w:rPr>
    </w:lvl>
    <w:lvl w:ilvl="4" w:tplc="0C0A0019" w:tentative="1">
      <w:start w:val="1"/>
      <w:numFmt w:val="lowerLetter"/>
      <w:lvlText w:val="%5."/>
      <w:lvlJc w:val="left"/>
      <w:pPr>
        <w:tabs>
          <w:tab w:val="num" w:pos="3260"/>
        </w:tabs>
        <w:ind w:left="3260" w:hanging="360"/>
      </w:pPr>
      <w:rPr>
        <w:rFonts w:cs="Times New Roman"/>
      </w:rPr>
    </w:lvl>
    <w:lvl w:ilvl="5" w:tplc="0C0A001B" w:tentative="1">
      <w:start w:val="1"/>
      <w:numFmt w:val="lowerRoman"/>
      <w:lvlText w:val="%6."/>
      <w:lvlJc w:val="right"/>
      <w:pPr>
        <w:tabs>
          <w:tab w:val="num" w:pos="3980"/>
        </w:tabs>
        <w:ind w:left="3980" w:hanging="180"/>
      </w:pPr>
      <w:rPr>
        <w:rFonts w:cs="Times New Roman"/>
      </w:rPr>
    </w:lvl>
    <w:lvl w:ilvl="6" w:tplc="0C0A000F" w:tentative="1">
      <w:start w:val="1"/>
      <w:numFmt w:val="decimal"/>
      <w:lvlText w:val="%7."/>
      <w:lvlJc w:val="left"/>
      <w:pPr>
        <w:tabs>
          <w:tab w:val="num" w:pos="4700"/>
        </w:tabs>
        <w:ind w:left="4700" w:hanging="360"/>
      </w:pPr>
      <w:rPr>
        <w:rFonts w:cs="Times New Roman"/>
      </w:rPr>
    </w:lvl>
    <w:lvl w:ilvl="7" w:tplc="0C0A0019" w:tentative="1">
      <w:start w:val="1"/>
      <w:numFmt w:val="lowerLetter"/>
      <w:lvlText w:val="%8."/>
      <w:lvlJc w:val="left"/>
      <w:pPr>
        <w:tabs>
          <w:tab w:val="num" w:pos="5420"/>
        </w:tabs>
        <w:ind w:left="5420" w:hanging="360"/>
      </w:pPr>
      <w:rPr>
        <w:rFonts w:cs="Times New Roman"/>
      </w:rPr>
    </w:lvl>
    <w:lvl w:ilvl="8" w:tplc="0C0A001B" w:tentative="1">
      <w:start w:val="1"/>
      <w:numFmt w:val="lowerRoman"/>
      <w:lvlText w:val="%9."/>
      <w:lvlJc w:val="right"/>
      <w:pPr>
        <w:tabs>
          <w:tab w:val="num" w:pos="6140"/>
        </w:tabs>
        <w:ind w:left="6140" w:hanging="180"/>
      </w:pPr>
      <w:rPr>
        <w:rFonts w:cs="Times New Roman"/>
      </w:rPr>
    </w:lvl>
  </w:abstractNum>
  <w:abstractNum w:abstractNumId="34" w15:restartNumberingAfterBreak="0">
    <w:nsid w:val="7B6353ED"/>
    <w:multiLevelType w:val="multilevel"/>
    <w:tmpl w:val="5EC069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11749475">
    <w:abstractNumId w:val="26"/>
  </w:num>
  <w:num w:numId="2" w16cid:durableId="1468475644">
    <w:abstractNumId w:val="33"/>
  </w:num>
  <w:num w:numId="3" w16cid:durableId="479855500">
    <w:abstractNumId w:val="15"/>
  </w:num>
  <w:num w:numId="4" w16cid:durableId="1961180201">
    <w:abstractNumId w:val="12"/>
  </w:num>
  <w:num w:numId="5" w16cid:durableId="716321839">
    <w:abstractNumId w:val="27"/>
  </w:num>
  <w:num w:numId="6" w16cid:durableId="606929306">
    <w:abstractNumId w:val="4"/>
  </w:num>
  <w:num w:numId="7" w16cid:durableId="5178285">
    <w:abstractNumId w:val="1"/>
  </w:num>
  <w:num w:numId="8" w16cid:durableId="493305955">
    <w:abstractNumId w:val="32"/>
  </w:num>
  <w:num w:numId="9" w16cid:durableId="1555654141">
    <w:abstractNumId w:val="30"/>
  </w:num>
  <w:num w:numId="10" w16cid:durableId="997340908">
    <w:abstractNumId w:val="3"/>
  </w:num>
  <w:num w:numId="11" w16cid:durableId="1918316805">
    <w:abstractNumId w:val="20"/>
  </w:num>
  <w:num w:numId="12" w16cid:durableId="638999704">
    <w:abstractNumId w:val="29"/>
  </w:num>
  <w:num w:numId="13" w16cid:durableId="1977102830">
    <w:abstractNumId w:val="5"/>
  </w:num>
  <w:num w:numId="14" w16cid:durableId="1194921943">
    <w:abstractNumId w:val="31"/>
  </w:num>
  <w:num w:numId="15" w16cid:durableId="484593073">
    <w:abstractNumId w:val="16"/>
  </w:num>
  <w:num w:numId="16" w16cid:durableId="422839336">
    <w:abstractNumId w:val="18"/>
  </w:num>
  <w:num w:numId="17" w16cid:durableId="477188902">
    <w:abstractNumId w:val="25"/>
  </w:num>
  <w:num w:numId="18" w16cid:durableId="865287498">
    <w:abstractNumId w:val="6"/>
  </w:num>
  <w:num w:numId="19" w16cid:durableId="400636777">
    <w:abstractNumId w:val="7"/>
  </w:num>
  <w:num w:numId="20" w16cid:durableId="206260796">
    <w:abstractNumId w:val="19"/>
  </w:num>
  <w:num w:numId="21" w16cid:durableId="1916282543">
    <w:abstractNumId w:val="14"/>
  </w:num>
  <w:num w:numId="22" w16cid:durableId="749232648">
    <w:abstractNumId w:val="21"/>
  </w:num>
  <w:num w:numId="23" w16cid:durableId="798232007">
    <w:abstractNumId w:val="2"/>
  </w:num>
  <w:num w:numId="24" w16cid:durableId="236133946">
    <w:abstractNumId w:val="34"/>
  </w:num>
  <w:num w:numId="25" w16cid:durableId="116262524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506309">
    <w:abstractNumId w:val="28"/>
  </w:num>
  <w:num w:numId="27" w16cid:durableId="1930892617">
    <w:abstractNumId w:val="22"/>
  </w:num>
  <w:num w:numId="28" w16cid:durableId="2084644435">
    <w:abstractNumId w:val="23"/>
  </w:num>
  <w:num w:numId="29" w16cid:durableId="1836260996">
    <w:abstractNumId w:val="9"/>
  </w:num>
  <w:num w:numId="30" w16cid:durableId="698092685">
    <w:abstractNumId w:val="21"/>
  </w:num>
  <w:num w:numId="31" w16cid:durableId="1259168586">
    <w:abstractNumId w:val="24"/>
  </w:num>
  <w:num w:numId="32" w16cid:durableId="67464440">
    <w:abstractNumId w:val="13"/>
  </w:num>
  <w:num w:numId="33" w16cid:durableId="1632788487">
    <w:abstractNumId w:val="11"/>
  </w:num>
  <w:num w:numId="34" w16cid:durableId="1927880544">
    <w:abstractNumId w:val="8"/>
  </w:num>
  <w:num w:numId="35" w16cid:durableId="32003678">
    <w:abstractNumId w:val="10"/>
  </w:num>
  <w:num w:numId="36" w16cid:durableId="110785891">
    <w:abstractNumId w:val="0"/>
  </w:num>
  <w:num w:numId="37" w16cid:durableId="377078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93"/>
    <w:rsid w:val="000028FF"/>
    <w:rsid w:val="000040F7"/>
    <w:rsid w:val="00004C8F"/>
    <w:rsid w:val="0000523E"/>
    <w:rsid w:val="000132B3"/>
    <w:rsid w:val="000143B2"/>
    <w:rsid w:val="0001456F"/>
    <w:rsid w:val="00017A76"/>
    <w:rsid w:val="0002455E"/>
    <w:rsid w:val="00026BAE"/>
    <w:rsid w:val="00026EB2"/>
    <w:rsid w:val="00027F3E"/>
    <w:rsid w:val="00034828"/>
    <w:rsid w:val="00035464"/>
    <w:rsid w:val="00035CA1"/>
    <w:rsid w:val="00036B9E"/>
    <w:rsid w:val="00036C93"/>
    <w:rsid w:val="00037A76"/>
    <w:rsid w:val="00040551"/>
    <w:rsid w:val="00040D39"/>
    <w:rsid w:val="00041050"/>
    <w:rsid w:val="0004161E"/>
    <w:rsid w:val="00041D7D"/>
    <w:rsid w:val="00050685"/>
    <w:rsid w:val="00053BD4"/>
    <w:rsid w:val="00054286"/>
    <w:rsid w:val="00054C97"/>
    <w:rsid w:val="00057218"/>
    <w:rsid w:val="0005735D"/>
    <w:rsid w:val="0006380E"/>
    <w:rsid w:val="00065FEC"/>
    <w:rsid w:val="0007174F"/>
    <w:rsid w:val="00073E1B"/>
    <w:rsid w:val="00075995"/>
    <w:rsid w:val="000769F8"/>
    <w:rsid w:val="00076B7B"/>
    <w:rsid w:val="00077263"/>
    <w:rsid w:val="0008255D"/>
    <w:rsid w:val="00086291"/>
    <w:rsid w:val="00086491"/>
    <w:rsid w:val="00092245"/>
    <w:rsid w:val="00097D04"/>
    <w:rsid w:val="000A0124"/>
    <w:rsid w:val="000A094D"/>
    <w:rsid w:val="000A37ED"/>
    <w:rsid w:val="000A3F6E"/>
    <w:rsid w:val="000A529E"/>
    <w:rsid w:val="000A70E5"/>
    <w:rsid w:val="000B7926"/>
    <w:rsid w:val="000C61B5"/>
    <w:rsid w:val="000C6A26"/>
    <w:rsid w:val="000D45E2"/>
    <w:rsid w:val="000D4CEE"/>
    <w:rsid w:val="000D7CE0"/>
    <w:rsid w:val="000D7E12"/>
    <w:rsid w:val="000E7028"/>
    <w:rsid w:val="000E761C"/>
    <w:rsid w:val="000F06D4"/>
    <w:rsid w:val="000F0BF4"/>
    <w:rsid w:val="000F2BA4"/>
    <w:rsid w:val="000F61DA"/>
    <w:rsid w:val="0010086E"/>
    <w:rsid w:val="00100B2B"/>
    <w:rsid w:val="00102C6A"/>
    <w:rsid w:val="00105DBE"/>
    <w:rsid w:val="00107D50"/>
    <w:rsid w:val="00107DE4"/>
    <w:rsid w:val="00111B89"/>
    <w:rsid w:val="00114AAE"/>
    <w:rsid w:val="00114B0E"/>
    <w:rsid w:val="00115591"/>
    <w:rsid w:val="00120A6B"/>
    <w:rsid w:val="00120B77"/>
    <w:rsid w:val="00122018"/>
    <w:rsid w:val="00124AD4"/>
    <w:rsid w:val="00131666"/>
    <w:rsid w:val="001319B2"/>
    <w:rsid w:val="0013212D"/>
    <w:rsid w:val="001371BD"/>
    <w:rsid w:val="001378FA"/>
    <w:rsid w:val="00140C0C"/>
    <w:rsid w:val="0014572B"/>
    <w:rsid w:val="00153409"/>
    <w:rsid w:val="0015416F"/>
    <w:rsid w:val="00154BDD"/>
    <w:rsid w:val="00156CB6"/>
    <w:rsid w:val="00157250"/>
    <w:rsid w:val="00162666"/>
    <w:rsid w:val="00163DF3"/>
    <w:rsid w:val="00165F0B"/>
    <w:rsid w:val="00166053"/>
    <w:rsid w:val="00166D5F"/>
    <w:rsid w:val="001712B7"/>
    <w:rsid w:val="00174895"/>
    <w:rsid w:val="00176A05"/>
    <w:rsid w:val="00182023"/>
    <w:rsid w:val="0018363F"/>
    <w:rsid w:val="00186A11"/>
    <w:rsid w:val="001907E2"/>
    <w:rsid w:val="00193452"/>
    <w:rsid w:val="00193FDB"/>
    <w:rsid w:val="001960F6"/>
    <w:rsid w:val="001A06FF"/>
    <w:rsid w:val="001A0D74"/>
    <w:rsid w:val="001A775A"/>
    <w:rsid w:val="001B1E53"/>
    <w:rsid w:val="001B1F6F"/>
    <w:rsid w:val="001B313B"/>
    <w:rsid w:val="001B5D88"/>
    <w:rsid w:val="001C0491"/>
    <w:rsid w:val="001C06E5"/>
    <w:rsid w:val="001C0B98"/>
    <w:rsid w:val="001C6BF5"/>
    <w:rsid w:val="001D136D"/>
    <w:rsid w:val="001D24AE"/>
    <w:rsid w:val="001D54AB"/>
    <w:rsid w:val="001E0A5C"/>
    <w:rsid w:val="001E73AA"/>
    <w:rsid w:val="001F2670"/>
    <w:rsid w:val="001F2D6A"/>
    <w:rsid w:val="001F3B1A"/>
    <w:rsid w:val="001F3FC1"/>
    <w:rsid w:val="001F4FDF"/>
    <w:rsid w:val="001F6587"/>
    <w:rsid w:val="001F6C06"/>
    <w:rsid w:val="00201F7C"/>
    <w:rsid w:val="00205D20"/>
    <w:rsid w:val="00205D29"/>
    <w:rsid w:val="00206B40"/>
    <w:rsid w:val="00207359"/>
    <w:rsid w:val="002075B7"/>
    <w:rsid w:val="00207A02"/>
    <w:rsid w:val="00211B6B"/>
    <w:rsid w:val="002130C2"/>
    <w:rsid w:val="0021434B"/>
    <w:rsid w:val="00214489"/>
    <w:rsid w:val="00214794"/>
    <w:rsid w:val="00214D24"/>
    <w:rsid w:val="00216E78"/>
    <w:rsid w:val="00217AED"/>
    <w:rsid w:val="002203E7"/>
    <w:rsid w:val="00221B0D"/>
    <w:rsid w:val="002222FF"/>
    <w:rsid w:val="002247C0"/>
    <w:rsid w:val="0022528A"/>
    <w:rsid w:val="0022596D"/>
    <w:rsid w:val="00233B10"/>
    <w:rsid w:val="00241017"/>
    <w:rsid w:val="00241CC4"/>
    <w:rsid w:val="0024296C"/>
    <w:rsid w:val="00243060"/>
    <w:rsid w:val="00245A93"/>
    <w:rsid w:val="00246236"/>
    <w:rsid w:val="00246547"/>
    <w:rsid w:val="002471E5"/>
    <w:rsid w:val="002524FD"/>
    <w:rsid w:val="002543C2"/>
    <w:rsid w:val="00255E3E"/>
    <w:rsid w:val="00260514"/>
    <w:rsid w:val="00260995"/>
    <w:rsid w:val="00262158"/>
    <w:rsid w:val="002670EB"/>
    <w:rsid w:val="002713F8"/>
    <w:rsid w:val="00272C15"/>
    <w:rsid w:val="00273294"/>
    <w:rsid w:val="00274807"/>
    <w:rsid w:val="002800D1"/>
    <w:rsid w:val="00280288"/>
    <w:rsid w:val="002825BB"/>
    <w:rsid w:val="0028595A"/>
    <w:rsid w:val="002865CE"/>
    <w:rsid w:val="00287700"/>
    <w:rsid w:val="0029251E"/>
    <w:rsid w:val="00292D01"/>
    <w:rsid w:val="00296172"/>
    <w:rsid w:val="002970FD"/>
    <w:rsid w:val="00297B27"/>
    <w:rsid w:val="002A4F71"/>
    <w:rsid w:val="002A540C"/>
    <w:rsid w:val="002A5422"/>
    <w:rsid w:val="002B1297"/>
    <w:rsid w:val="002B4A04"/>
    <w:rsid w:val="002B4B2C"/>
    <w:rsid w:val="002B51CC"/>
    <w:rsid w:val="002B52F5"/>
    <w:rsid w:val="002C122C"/>
    <w:rsid w:val="002C5D99"/>
    <w:rsid w:val="002C622F"/>
    <w:rsid w:val="002D148D"/>
    <w:rsid w:val="002D3E86"/>
    <w:rsid w:val="002D5CAC"/>
    <w:rsid w:val="002D6696"/>
    <w:rsid w:val="002E0060"/>
    <w:rsid w:val="002E49A9"/>
    <w:rsid w:val="002F0AE7"/>
    <w:rsid w:val="002F366D"/>
    <w:rsid w:val="002F60D3"/>
    <w:rsid w:val="002F7375"/>
    <w:rsid w:val="002F7C9A"/>
    <w:rsid w:val="00301D7E"/>
    <w:rsid w:val="00302C36"/>
    <w:rsid w:val="00303667"/>
    <w:rsid w:val="003044C0"/>
    <w:rsid w:val="003044E1"/>
    <w:rsid w:val="003074B4"/>
    <w:rsid w:val="00311F97"/>
    <w:rsid w:val="00314865"/>
    <w:rsid w:val="003149DD"/>
    <w:rsid w:val="00314B2A"/>
    <w:rsid w:val="0031717E"/>
    <w:rsid w:val="0032086A"/>
    <w:rsid w:val="00321FDB"/>
    <w:rsid w:val="00323693"/>
    <w:rsid w:val="003279D6"/>
    <w:rsid w:val="003330E3"/>
    <w:rsid w:val="00333DAC"/>
    <w:rsid w:val="00336D21"/>
    <w:rsid w:val="003402CC"/>
    <w:rsid w:val="00341354"/>
    <w:rsid w:val="003470D3"/>
    <w:rsid w:val="00352086"/>
    <w:rsid w:val="003523FE"/>
    <w:rsid w:val="003527C6"/>
    <w:rsid w:val="00353387"/>
    <w:rsid w:val="00353418"/>
    <w:rsid w:val="0035374A"/>
    <w:rsid w:val="0035461D"/>
    <w:rsid w:val="003555EA"/>
    <w:rsid w:val="003613EB"/>
    <w:rsid w:val="00361660"/>
    <w:rsid w:val="00363215"/>
    <w:rsid w:val="00364CA9"/>
    <w:rsid w:val="00365DCC"/>
    <w:rsid w:val="0036615B"/>
    <w:rsid w:val="00366A6F"/>
    <w:rsid w:val="00370227"/>
    <w:rsid w:val="003737F7"/>
    <w:rsid w:val="00374D62"/>
    <w:rsid w:val="0037667C"/>
    <w:rsid w:val="003775E6"/>
    <w:rsid w:val="00377865"/>
    <w:rsid w:val="00382FE9"/>
    <w:rsid w:val="00384B17"/>
    <w:rsid w:val="00386BB0"/>
    <w:rsid w:val="00386C0A"/>
    <w:rsid w:val="003904BB"/>
    <w:rsid w:val="00390D34"/>
    <w:rsid w:val="003917D8"/>
    <w:rsid w:val="00392E9F"/>
    <w:rsid w:val="00397323"/>
    <w:rsid w:val="003A1603"/>
    <w:rsid w:val="003A1D8C"/>
    <w:rsid w:val="003A500C"/>
    <w:rsid w:val="003A7716"/>
    <w:rsid w:val="003A7F17"/>
    <w:rsid w:val="003C17A5"/>
    <w:rsid w:val="003C3F90"/>
    <w:rsid w:val="003C42C9"/>
    <w:rsid w:val="003C578A"/>
    <w:rsid w:val="003C59CC"/>
    <w:rsid w:val="003C6E11"/>
    <w:rsid w:val="003C6E7C"/>
    <w:rsid w:val="003C6F60"/>
    <w:rsid w:val="003D237E"/>
    <w:rsid w:val="003D3226"/>
    <w:rsid w:val="003D34E7"/>
    <w:rsid w:val="003D43D4"/>
    <w:rsid w:val="003D574A"/>
    <w:rsid w:val="003D5B3C"/>
    <w:rsid w:val="003D62A6"/>
    <w:rsid w:val="003D693D"/>
    <w:rsid w:val="003E3BC5"/>
    <w:rsid w:val="003E6C25"/>
    <w:rsid w:val="003E7F60"/>
    <w:rsid w:val="003F2EA3"/>
    <w:rsid w:val="003F4CCC"/>
    <w:rsid w:val="003F708C"/>
    <w:rsid w:val="003F73A8"/>
    <w:rsid w:val="00400AC3"/>
    <w:rsid w:val="00402166"/>
    <w:rsid w:val="00402A0D"/>
    <w:rsid w:val="00402A73"/>
    <w:rsid w:val="00412A4C"/>
    <w:rsid w:val="00414E13"/>
    <w:rsid w:val="00417798"/>
    <w:rsid w:val="00420C7C"/>
    <w:rsid w:val="00422BF6"/>
    <w:rsid w:val="00427616"/>
    <w:rsid w:val="004408F0"/>
    <w:rsid w:val="00440950"/>
    <w:rsid w:val="004427EE"/>
    <w:rsid w:val="00445769"/>
    <w:rsid w:val="00446643"/>
    <w:rsid w:val="00447996"/>
    <w:rsid w:val="004514D2"/>
    <w:rsid w:val="00451913"/>
    <w:rsid w:val="0045287C"/>
    <w:rsid w:val="00452B65"/>
    <w:rsid w:val="00453846"/>
    <w:rsid w:val="0045455F"/>
    <w:rsid w:val="00455576"/>
    <w:rsid w:val="00455B6F"/>
    <w:rsid w:val="00455B9D"/>
    <w:rsid w:val="00456C6E"/>
    <w:rsid w:val="00465A5F"/>
    <w:rsid w:val="00466368"/>
    <w:rsid w:val="00467690"/>
    <w:rsid w:val="0047214E"/>
    <w:rsid w:val="004728FC"/>
    <w:rsid w:val="0048375F"/>
    <w:rsid w:val="00485806"/>
    <w:rsid w:val="00490378"/>
    <w:rsid w:val="00490B6A"/>
    <w:rsid w:val="004927EC"/>
    <w:rsid w:val="0049434B"/>
    <w:rsid w:val="004A0059"/>
    <w:rsid w:val="004A2012"/>
    <w:rsid w:val="004A4268"/>
    <w:rsid w:val="004A5288"/>
    <w:rsid w:val="004A7CB9"/>
    <w:rsid w:val="004A7DE5"/>
    <w:rsid w:val="004B1352"/>
    <w:rsid w:val="004B2F94"/>
    <w:rsid w:val="004B5F56"/>
    <w:rsid w:val="004C09E2"/>
    <w:rsid w:val="004C4F87"/>
    <w:rsid w:val="004C598D"/>
    <w:rsid w:val="004C68C7"/>
    <w:rsid w:val="004C6AE9"/>
    <w:rsid w:val="004C6CB4"/>
    <w:rsid w:val="004D4270"/>
    <w:rsid w:val="004E075B"/>
    <w:rsid w:val="004E1DD7"/>
    <w:rsid w:val="004E3308"/>
    <w:rsid w:val="004E3E8E"/>
    <w:rsid w:val="004E6AE1"/>
    <w:rsid w:val="004E714A"/>
    <w:rsid w:val="004F0D7D"/>
    <w:rsid w:val="004F49E1"/>
    <w:rsid w:val="004F66A3"/>
    <w:rsid w:val="005018DB"/>
    <w:rsid w:val="005058EB"/>
    <w:rsid w:val="005069B5"/>
    <w:rsid w:val="00510D74"/>
    <w:rsid w:val="00511CE3"/>
    <w:rsid w:val="005135AB"/>
    <w:rsid w:val="005174B7"/>
    <w:rsid w:val="005203D7"/>
    <w:rsid w:val="00520734"/>
    <w:rsid w:val="00521D38"/>
    <w:rsid w:val="00524468"/>
    <w:rsid w:val="005246A8"/>
    <w:rsid w:val="00526CE3"/>
    <w:rsid w:val="00533911"/>
    <w:rsid w:val="00535558"/>
    <w:rsid w:val="00540E51"/>
    <w:rsid w:val="00541D44"/>
    <w:rsid w:val="00542010"/>
    <w:rsid w:val="00546221"/>
    <w:rsid w:val="00546D10"/>
    <w:rsid w:val="00554429"/>
    <w:rsid w:val="00555860"/>
    <w:rsid w:val="00557943"/>
    <w:rsid w:val="00561108"/>
    <w:rsid w:val="00561913"/>
    <w:rsid w:val="00566420"/>
    <w:rsid w:val="00566511"/>
    <w:rsid w:val="005666A1"/>
    <w:rsid w:val="00570BBE"/>
    <w:rsid w:val="00573AC7"/>
    <w:rsid w:val="00573F77"/>
    <w:rsid w:val="005751E7"/>
    <w:rsid w:val="005770DA"/>
    <w:rsid w:val="00585FD3"/>
    <w:rsid w:val="005912A3"/>
    <w:rsid w:val="00593307"/>
    <w:rsid w:val="005938A5"/>
    <w:rsid w:val="005A018D"/>
    <w:rsid w:val="005A07E0"/>
    <w:rsid w:val="005A175B"/>
    <w:rsid w:val="005A1D4E"/>
    <w:rsid w:val="005A2DC9"/>
    <w:rsid w:val="005A4D12"/>
    <w:rsid w:val="005B03FB"/>
    <w:rsid w:val="005B2683"/>
    <w:rsid w:val="005B2A72"/>
    <w:rsid w:val="005B2AA5"/>
    <w:rsid w:val="005B3B58"/>
    <w:rsid w:val="005B65D3"/>
    <w:rsid w:val="005C1D3E"/>
    <w:rsid w:val="005D444A"/>
    <w:rsid w:val="005D6DF9"/>
    <w:rsid w:val="005E03F9"/>
    <w:rsid w:val="005E0B27"/>
    <w:rsid w:val="005E2429"/>
    <w:rsid w:val="005E35B9"/>
    <w:rsid w:val="005E3764"/>
    <w:rsid w:val="005E567D"/>
    <w:rsid w:val="005E6336"/>
    <w:rsid w:val="005F0287"/>
    <w:rsid w:val="005F081F"/>
    <w:rsid w:val="005F1F5B"/>
    <w:rsid w:val="005F2934"/>
    <w:rsid w:val="005F3300"/>
    <w:rsid w:val="005F4118"/>
    <w:rsid w:val="005F6F7C"/>
    <w:rsid w:val="0060245D"/>
    <w:rsid w:val="00605760"/>
    <w:rsid w:val="00605B5D"/>
    <w:rsid w:val="006103CA"/>
    <w:rsid w:val="00611092"/>
    <w:rsid w:val="006154E1"/>
    <w:rsid w:val="00620410"/>
    <w:rsid w:val="00621106"/>
    <w:rsid w:val="00623E05"/>
    <w:rsid w:val="0062410F"/>
    <w:rsid w:val="00624726"/>
    <w:rsid w:val="006247CD"/>
    <w:rsid w:val="00627D60"/>
    <w:rsid w:val="00631003"/>
    <w:rsid w:val="006311F6"/>
    <w:rsid w:val="006362FC"/>
    <w:rsid w:val="00637B74"/>
    <w:rsid w:val="006413E6"/>
    <w:rsid w:val="006451E9"/>
    <w:rsid w:val="0064780D"/>
    <w:rsid w:val="00660754"/>
    <w:rsid w:val="00660C48"/>
    <w:rsid w:val="006622A3"/>
    <w:rsid w:val="006635D8"/>
    <w:rsid w:val="00664FC0"/>
    <w:rsid w:val="00667AF4"/>
    <w:rsid w:val="0067115C"/>
    <w:rsid w:val="00673624"/>
    <w:rsid w:val="00676AAE"/>
    <w:rsid w:val="006819D2"/>
    <w:rsid w:val="00684950"/>
    <w:rsid w:val="00685F1E"/>
    <w:rsid w:val="00687DE0"/>
    <w:rsid w:val="006912C4"/>
    <w:rsid w:val="00692E0A"/>
    <w:rsid w:val="00694389"/>
    <w:rsid w:val="006A09F0"/>
    <w:rsid w:val="006A2EEB"/>
    <w:rsid w:val="006A6226"/>
    <w:rsid w:val="006B205C"/>
    <w:rsid w:val="006B25FF"/>
    <w:rsid w:val="006B2801"/>
    <w:rsid w:val="006B30A2"/>
    <w:rsid w:val="006B5207"/>
    <w:rsid w:val="006B5A56"/>
    <w:rsid w:val="006B6893"/>
    <w:rsid w:val="006B79BC"/>
    <w:rsid w:val="006C47E2"/>
    <w:rsid w:val="006C5FEC"/>
    <w:rsid w:val="006C60A9"/>
    <w:rsid w:val="006C7B2D"/>
    <w:rsid w:val="006D40FD"/>
    <w:rsid w:val="006E72D9"/>
    <w:rsid w:val="006F44AD"/>
    <w:rsid w:val="006F7EA7"/>
    <w:rsid w:val="00700C48"/>
    <w:rsid w:val="007031EC"/>
    <w:rsid w:val="00713A0E"/>
    <w:rsid w:val="00714050"/>
    <w:rsid w:val="0072144D"/>
    <w:rsid w:val="00723985"/>
    <w:rsid w:val="00723C2C"/>
    <w:rsid w:val="00730BE1"/>
    <w:rsid w:val="00731DF9"/>
    <w:rsid w:val="00732E6A"/>
    <w:rsid w:val="007356AD"/>
    <w:rsid w:val="00737603"/>
    <w:rsid w:val="00740071"/>
    <w:rsid w:val="00742E8A"/>
    <w:rsid w:val="00744073"/>
    <w:rsid w:val="0074502D"/>
    <w:rsid w:val="00745A7F"/>
    <w:rsid w:val="00746A88"/>
    <w:rsid w:val="00746D65"/>
    <w:rsid w:val="00760702"/>
    <w:rsid w:val="0076093A"/>
    <w:rsid w:val="00760D56"/>
    <w:rsid w:val="00761EB4"/>
    <w:rsid w:val="007633E5"/>
    <w:rsid w:val="00763C0D"/>
    <w:rsid w:val="0077002B"/>
    <w:rsid w:val="00773B9C"/>
    <w:rsid w:val="00773FA0"/>
    <w:rsid w:val="00774BE2"/>
    <w:rsid w:val="00775AAA"/>
    <w:rsid w:val="00776474"/>
    <w:rsid w:val="00777097"/>
    <w:rsid w:val="00783C3F"/>
    <w:rsid w:val="00783EFF"/>
    <w:rsid w:val="00784A8D"/>
    <w:rsid w:val="007854B1"/>
    <w:rsid w:val="007870B7"/>
    <w:rsid w:val="00787B29"/>
    <w:rsid w:val="00791080"/>
    <w:rsid w:val="00792449"/>
    <w:rsid w:val="00793C13"/>
    <w:rsid w:val="00795043"/>
    <w:rsid w:val="007957AF"/>
    <w:rsid w:val="007A0F57"/>
    <w:rsid w:val="007A615B"/>
    <w:rsid w:val="007A6845"/>
    <w:rsid w:val="007A6A43"/>
    <w:rsid w:val="007B27D4"/>
    <w:rsid w:val="007B2FF1"/>
    <w:rsid w:val="007C0B69"/>
    <w:rsid w:val="007C32F9"/>
    <w:rsid w:val="007D1AFB"/>
    <w:rsid w:val="007E6C36"/>
    <w:rsid w:val="007F4F04"/>
    <w:rsid w:val="007F6ACD"/>
    <w:rsid w:val="0080140C"/>
    <w:rsid w:val="00801B54"/>
    <w:rsid w:val="00802941"/>
    <w:rsid w:val="00803583"/>
    <w:rsid w:val="00820458"/>
    <w:rsid w:val="00820F94"/>
    <w:rsid w:val="00823667"/>
    <w:rsid w:val="0082679D"/>
    <w:rsid w:val="008326C5"/>
    <w:rsid w:val="0083317D"/>
    <w:rsid w:val="00833763"/>
    <w:rsid w:val="008343CE"/>
    <w:rsid w:val="00841AF2"/>
    <w:rsid w:val="008425F5"/>
    <w:rsid w:val="00842C3E"/>
    <w:rsid w:val="00845AEA"/>
    <w:rsid w:val="0085078A"/>
    <w:rsid w:val="00850BDD"/>
    <w:rsid w:val="00850D49"/>
    <w:rsid w:val="0085189A"/>
    <w:rsid w:val="00855EDE"/>
    <w:rsid w:val="00860FB2"/>
    <w:rsid w:val="00873123"/>
    <w:rsid w:val="008735A8"/>
    <w:rsid w:val="00874D1C"/>
    <w:rsid w:val="00874F82"/>
    <w:rsid w:val="00875296"/>
    <w:rsid w:val="008753FB"/>
    <w:rsid w:val="00877AFF"/>
    <w:rsid w:val="0088131B"/>
    <w:rsid w:val="0088192F"/>
    <w:rsid w:val="008838FD"/>
    <w:rsid w:val="00887E2E"/>
    <w:rsid w:val="008915BF"/>
    <w:rsid w:val="00891B2F"/>
    <w:rsid w:val="0089272E"/>
    <w:rsid w:val="008A0423"/>
    <w:rsid w:val="008A0C99"/>
    <w:rsid w:val="008A1FD8"/>
    <w:rsid w:val="008B08C9"/>
    <w:rsid w:val="008B4081"/>
    <w:rsid w:val="008B782A"/>
    <w:rsid w:val="008C1816"/>
    <w:rsid w:val="008C5A03"/>
    <w:rsid w:val="008C5C17"/>
    <w:rsid w:val="008C6CBA"/>
    <w:rsid w:val="008C7C38"/>
    <w:rsid w:val="008D2A65"/>
    <w:rsid w:val="008D3FBA"/>
    <w:rsid w:val="008D43B4"/>
    <w:rsid w:val="008D627B"/>
    <w:rsid w:val="008D6835"/>
    <w:rsid w:val="008D79F5"/>
    <w:rsid w:val="008E4D26"/>
    <w:rsid w:val="008E6BF4"/>
    <w:rsid w:val="008F0D5D"/>
    <w:rsid w:val="008F42B9"/>
    <w:rsid w:val="008F4E32"/>
    <w:rsid w:val="008F6A63"/>
    <w:rsid w:val="00900883"/>
    <w:rsid w:val="00903362"/>
    <w:rsid w:val="0090451A"/>
    <w:rsid w:val="00910688"/>
    <w:rsid w:val="0091422A"/>
    <w:rsid w:val="00915F33"/>
    <w:rsid w:val="00921A1B"/>
    <w:rsid w:val="00926A44"/>
    <w:rsid w:val="009363D2"/>
    <w:rsid w:val="0093674B"/>
    <w:rsid w:val="00937701"/>
    <w:rsid w:val="009400CE"/>
    <w:rsid w:val="0094205F"/>
    <w:rsid w:val="009425B6"/>
    <w:rsid w:val="009447AC"/>
    <w:rsid w:val="00951E5F"/>
    <w:rsid w:val="0095366D"/>
    <w:rsid w:val="00954A0F"/>
    <w:rsid w:val="00960294"/>
    <w:rsid w:val="0096046F"/>
    <w:rsid w:val="00962245"/>
    <w:rsid w:val="00963435"/>
    <w:rsid w:val="009672DC"/>
    <w:rsid w:val="00967BDF"/>
    <w:rsid w:val="009722C9"/>
    <w:rsid w:val="00977CB8"/>
    <w:rsid w:val="009811AB"/>
    <w:rsid w:val="00981BDF"/>
    <w:rsid w:val="00982314"/>
    <w:rsid w:val="00982D70"/>
    <w:rsid w:val="00985156"/>
    <w:rsid w:val="00985647"/>
    <w:rsid w:val="00985A8B"/>
    <w:rsid w:val="009864E9"/>
    <w:rsid w:val="00986AE0"/>
    <w:rsid w:val="00986EE4"/>
    <w:rsid w:val="00992202"/>
    <w:rsid w:val="0099265E"/>
    <w:rsid w:val="00994E86"/>
    <w:rsid w:val="009A027C"/>
    <w:rsid w:val="009B1F2B"/>
    <w:rsid w:val="009B463A"/>
    <w:rsid w:val="009B4B99"/>
    <w:rsid w:val="009B6477"/>
    <w:rsid w:val="009C0DC6"/>
    <w:rsid w:val="009C1753"/>
    <w:rsid w:val="009C5327"/>
    <w:rsid w:val="009C5C05"/>
    <w:rsid w:val="009D0433"/>
    <w:rsid w:val="009D1B74"/>
    <w:rsid w:val="009D2B57"/>
    <w:rsid w:val="009D3421"/>
    <w:rsid w:val="009D59E5"/>
    <w:rsid w:val="009D71D0"/>
    <w:rsid w:val="009E5CBD"/>
    <w:rsid w:val="009F02D3"/>
    <w:rsid w:val="009F0F44"/>
    <w:rsid w:val="009F4157"/>
    <w:rsid w:val="00A1084A"/>
    <w:rsid w:val="00A1417A"/>
    <w:rsid w:val="00A14519"/>
    <w:rsid w:val="00A150A3"/>
    <w:rsid w:val="00A16635"/>
    <w:rsid w:val="00A20A60"/>
    <w:rsid w:val="00A21591"/>
    <w:rsid w:val="00A2173B"/>
    <w:rsid w:val="00A22208"/>
    <w:rsid w:val="00A22D5D"/>
    <w:rsid w:val="00A31D39"/>
    <w:rsid w:val="00A31E70"/>
    <w:rsid w:val="00A34D40"/>
    <w:rsid w:val="00A41CDD"/>
    <w:rsid w:val="00A50043"/>
    <w:rsid w:val="00A55F77"/>
    <w:rsid w:val="00A57B15"/>
    <w:rsid w:val="00A610E6"/>
    <w:rsid w:val="00A6516B"/>
    <w:rsid w:val="00A66D53"/>
    <w:rsid w:val="00A6713D"/>
    <w:rsid w:val="00A717B1"/>
    <w:rsid w:val="00A74F53"/>
    <w:rsid w:val="00A7596A"/>
    <w:rsid w:val="00A76AA7"/>
    <w:rsid w:val="00A8220F"/>
    <w:rsid w:val="00A847C6"/>
    <w:rsid w:val="00A92082"/>
    <w:rsid w:val="00A94CF5"/>
    <w:rsid w:val="00A957E6"/>
    <w:rsid w:val="00A96322"/>
    <w:rsid w:val="00AA15EF"/>
    <w:rsid w:val="00AA1A85"/>
    <w:rsid w:val="00AA2024"/>
    <w:rsid w:val="00AA2D33"/>
    <w:rsid w:val="00AA351B"/>
    <w:rsid w:val="00AA36C4"/>
    <w:rsid w:val="00AB0042"/>
    <w:rsid w:val="00AB36FB"/>
    <w:rsid w:val="00AB606D"/>
    <w:rsid w:val="00AB7359"/>
    <w:rsid w:val="00AB7C9C"/>
    <w:rsid w:val="00AC149D"/>
    <w:rsid w:val="00AC27C0"/>
    <w:rsid w:val="00AC3E87"/>
    <w:rsid w:val="00AC4CAD"/>
    <w:rsid w:val="00AC5A86"/>
    <w:rsid w:val="00AC769A"/>
    <w:rsid w:val="00AC7930"/>
    <w:rsid w:val="00AC7FA9"/>
    <w:rsid w:val="00AD0500"/>
    <w:rsid w:val="00AD2F08"/>
    <w:rsid w:val="00AD5B1C"/>
    <w:rsid w:val="00AD6C6D"/>
    <w:rsid w:val="00AD7B64"/>
    <w:rsid w:val="00AD7DD1"/>
    <w:rsid w:val="00AE18C4"/>
    <w:rsid w:val="00AE64E2"/>
    <w:rsid w:val="00AE6811"/>
    <w:rsid w:val="00AF0326"/>
    <w:rsid w:val="00AF0B44"/>
    <w:rsid w:val="00AF20C4"/>
    <w:rsid w:val="00AF3D97"/>
    <w:rsid w:val="00AF61E6"/>
    <w:rsid w:val="00B039C3"/>
    <w:rsid w:val="00B04394"/>
    <w:rsid w:val="00B04840"/>
    <w:rsid w:val="00B05AD3"/>
    <w:rsid w:val="00B064AE"/>
    <w:rsid w:val="00B065E8"/>
    <w:rsid w:val="00B10686"/>
    <w:rsid w:val="00B12AE7"/>
    <w:rsid w:val="00B143DE"/>
    <w:rsid w:val="00B14EBF"/>
    <w:rsid w:val="00B159E3"/>
    <w:rsid w:val="00B27FE6"/>
    <w:rsid w:val="00B30578"/>
    <w:rsid w:val="00B30DED"/>
    <w:rsid w:val="00B3190D"/>
    <w:rsid w:val="00B33C53"/>
    <w:rsid w:val="00B34494"/>
    <w:rsid w:val="00B3467A"/>
    <w:rsid w:val="00B372C2"/>
    <w:rsid w:val="00B37761"/>
    <w:rsid w:val="00B378D6"/>
    <w:rsid w:val="00B42728"/>
    <w:rsid w:val="00B45E15"/>
    <w:rsid w:val="00B505E3"/>
    <w:rsid w:val="00B50F95"/>
    <w:rsid w:val="00B55707"/>
    <w:rsid w:val="00B6374D"/>
    <w:rsid w:val="00B706EC"/>
    <w:rsid w:val="00B70F7B"/>
    <w:rsid w:val="00B71ADE"/>
    <w:rsid w:val="00B751EC"/>
    <w:rsid w:val="00B8261E"/>
    <w:rsid w:val="00B8534F"/>
    <w:rsid w:val="00B8573E"/>
    <w:rsid w:val="00B86EDF"/>
    <w:rsid w:val="00B87372"/>
    <w:rsid w:val="00B8783B"/>
    <w:rsid w:val="00B90C20"/>
    <w:rsid w:val="00B919F2"/>
    <w:rsid w:val="00BA113C"/>
    <w:rsid w:val="00BB0550"/>
    <w:rsid w:val="00BB17A1"/>
    <w:rsid w:val="00BB18E6"/>
    <w:rsid w:val="00BB24B9"/>
    <w:rsid w:val="00BB2BE8"/>
    <w:rsid w:val="00BB32F4"/>
    <w:rsid w:val="00BB3530"/>
    <w:rsid w:val="00BB4D8F"/>
    <w:rsid w:val="00BB59DA"/>
    <w:rsid w:val="00BB64B0"/>
    <w:rsid w:val="00BC7E58"/>
    <w:rsid w:val="00BE10A5"/>
    <w:rsid w:val="00BE1875"/>
    <w:rsid w:val="00BE74E0"/>
    <w:rsid w:val="00BE79FA"/>
    <w:rsid w:val="00BF3A95"/>
    <w:rsid w:val="00BF627F"/>
    <w:rsid w:val="00BF70D8"/>
    <w:rsid w:val="00BF7851"/>
    <w:rsid w:val="00C06F94"/>
    <w:rsid w:val="00C10C9D"/>
    <w:rsid w:val="00C16D08"/>
    <w:rsid w:val="00C172F6"/>
    <w:rsid w:val="00C177BA"/>
    <w:rsid w:val="00C2005B"/>
    <w:rsid w:val="00C2062F"/>
    <w:rsid w:val="00C21AC9"/>
    <w:rsid w:val="00C21EB5"/>
    <w:rsid w:val="00C23536"/>
    <w:rsid w:val="00C25B46"/>
    <w:rsid w:val="00C27A7B"/>
    <w:rsid w:val="00C35B22"/>
    <w:rsid w:val="00C36544"/>
    <w:rsid w:val="00C36B72"/>
    <w:rsid w:val="00C45A78"/>
    <w:rsid w:val="00C47F4D"/>
    <w:rsid w:val="00C52C43"/>
    <w:rsid w:val="00C53370"/>
    <w:rsid w:val="00C54C49"/>
    <w:rsid w:val="00C6367F"/>
    <w:rsid w:val="00C65F20"/>
    <w:rsid w:val="00C71866"/>
    <w:rsid w:val="00C71D11"/>
    <w:rsid w:val="00C74049"/>
    <w:rsid w:val="00C74FA1"/>
    <w:rsid w:val="00C75C19"/>
    <w:rsid w:val="00C75D1C"/>
    <w:rsid w:val="00C76423"/>
    <w:rsid w:val="00C80AAD"/>
    <w:rsid w:val="00C81A28"/>
    <w:rsid w:val="00C8238D"/>
    <w:rsid w:val="00C83E73"/>
    <w:rsid w:val="00C860FD"/>
    <w:rsid w:val="00C879CF"/>
    <w:rsid w:val="00C92CDF"/>
    <w:rsid w:val="00C944B6"/>
    <w:rsid w:val="00C9544B"/>
    <w:rsid w:val="00C964CB"/>
    <w:rsid w:val="00C97A38"/>
    <w:rsid w:val="00CA0BD2"/>
    <w:rsid w:val="00CA18F6"/>
    <w:rsid w:val="00CA231A"/>
    <w:rsid w:val="00CA4A3B"/>
    <w:rsid w:val="00CB21DC"/>
    <w:rsid w:val="00CB5F02"/>
    <w:rsid w:val="00CB613C"/>
    <w:rsid w:val="00CC0E6E"/>
    <w:rsid w:val="00CC6032"/>
    <w:rsid w:val="00CC6811"/>
    <w:rsid w:val="00CC7E35"/>
    <w:rsid w:val="00CD29BD"/>
    <w:rsid w:val="00CE19DE"/>
    <w:rsid w:val="00CE2A26"/>
    <w:rsid w:val="00CE52DD"/>
    <w:rsid w:val="00CF2567"/>
    <w:rsid w:val="00CF60FC"/>
    <w:rsid w:val="00CF757B"/>
    <w:rsid w:val="00D03470"/>
    <w:rsid w:val="00D04559"/>
    <w:rsid w:val="00D04A1D"/>
    <w:rsid w:val="00D0567B"/>
    <w:rsid w:val="00D107A3"/>
    <w:rsid w:val="00D11CD9"/>
    <w:rsid w:val="00D15FFF"/>
    <w:rsid w:val="00D17B0C"/>
    <w:rsid w:val="00D26908"/>
    <w:rsid w:val="00D26DFF"/>
    <w:rsid w:val="00D278A8"/>
    <w:rsid w:val="00D31C32"/>
    <w:rsid w:val="00D3310C"/>
    <w:rsid w:val="00D3329B"/>
    <w:rsid w:val="00D3433F"/>
    <w:rsid w:val="00D348B1"/>
    <w:rsid w:val="00D36F29"/>
    <w:rsid w:val="00D37325"/>
    <w:rsid w:val="00D40308"/>
    <w:rsid w:val="00D42F69"/>
    <w:rsid w:val="00D43FB6"/>
    <w:rsid w:val="00D451A5"/>
    <w:rsid w:val="00D5159C"/>
    <w:rsid w:val="00D54372"/>
    <w:rsid w:val="00D55AA8"/>
    <w:rsid w:val="00D5628E"/>
    <w:rsid w:val="00D57BA2"/>
    <w:rsid w:val="00D57BB1"/>
    <w:rsid w:val="00D617F2"/>
    <w:rsid w:val="00D61F80"/>
    <w:rsid w:val="00D65548"/>
    <w:rsid w:val="00D66BF7"/>
    <w:rsid w:val="00D67E16"/>
    <w:rsid w:val="00D70019"/>
    <w:rsid w:val="00D7143E"/>
    <w:rsid w:val="00D71C0D"/>
    <w:rsid w:val="00D72C01"/>
    <w:rsid w:val="00D743A0"/>
    <w:rsid w:val="00D776D6"/>
    <w:rsid w:val="00D837D8"/>
    <w:rsid w:val="00D85DF5"/>
    <w:rsid w:val="00D86F21"/>
    <w:rsid w:val="00D90002"/>
    <w:rsid w:val="00D93908"/>
    <w:rsid w:val="00D9472F"/>
    <w:rsid w:val="00DA0422"/>
    <w:rsid w:val="00DA1A64"/>
    <w:rsid w:val="00DA3CEC"/>
    <w:rsid w:val="00DA69B0"/>
    <w:rsid w:val="00DA7A79"/>
    <w:rsid w:val="00DB1CF6"/>
    <w:rsid w:val="00DB5E19"/>
    <w:rsid w:val="00DB6A51"/>
    <w:rsid w:val="00DB7E0F"/>
    <w:rsid w:val="00DC09AA"/>
    <w:rsid w:val="00DC3BD3"/>
    <w:rsid w:val="00DC422E"/>
    <w:rsid w:val="00DC54E3"/>
    <w:rsid w:val="00DC56BD"/>
    <w:rsid w:val="00DC5FE1"/>
    <w:rsid w:val="00DD622C"/>
    <w:rsid w:val="00DD7323"/>
    <w:rsid w:val="00DE3714"/>
    <w:rsid w:val="00DE4550"/>
    <w:rsid w:val="00DE546E"/>
    <w:rsid w:val="00DE742E"/>
    <w:rsid w:val="00DE7C7D"/>
    <w:rsid w:val="00DF0D37"/>
    <w:rsid w:val="00DF5CDF"/>
    <w:rsid w:val="00DF5CEF"/>
    <w:rsid w:val="00DF6744"/>
    <w:rsid w:val="00E01D2D"/>
    <w:rsid w:val="00E04286"/>
    <w:rsid w:val="00E044CD"/>
    <w:rsid w:val="00E04E4E"/>
    <w:rsid w:val="00E04EEA"/>
    <w:rsid w:val="00E11E8A"/>
    <w:rsid w:val="00E1608F"/>
    <w:rsid w:val="00E17B81"/>
    <w:rsid w:val="00E212D0"/>
    <w:rsid w:val="00E21932"/>
    <w:rsid w:val="00E25F6E"/>
    <w:rsid w:val="00E26106"/>
    <w:rsid w:val="00E302AF"/>
    <w:rsid w:val="00E31758"/>
    <w:rsid w:val="00E32B31"/>
    <w:rsid w:val="00E34CD1"/>
    <w:rsid w:val="00E369E5"/>
    <w:rsid w:val="00E36ABA"/>
    <w:rsid w:val="00E373A5"/>
    <w:rsid w:val="00E42844"/>
    <w:rsid w:val="00E44973"/>
    <w:rsid w:val="00E460C4"/>
    <w:rsid w:val="00E51048"/>
    <w:rsid w:val="00E5539E"/>
    <w:rsid w:val="00E5565C"/>
    <w:rsid w:val="00E61106"/>
    <w:rsid w:val="00E6393B"/>
    <w:rsid w:val="00E67204"/>
    <w:rsid w:val="00E7121F"/>
    <w:rsid w:val="00E71654"/>
    <w:rsid w:val="00E73D15"/>
    <w:rsid w:val="00E80FB7"/>
    <w:rsid w:val="00E900C4"/>
    <w:rsid w:val="00E90E4F"/>
    <w:rsid w:val="00E948AD"/>
    <w:rsid w:val="00EA027C"/>
    <w:rsid w:val="00EA395D"/>
    <w:rsid w:val="00EA7D80"/>
    <w:rsid w:val="00EB14C9"/>
    <w:rsid w:val="00EB593B"/>
    <w:rsid w:val="00EB7471"/>
    <w:rsid w:val="00EB7CEF"/>
    <w:rsid w:val="00EC3FB5"/>
    <w:rsid w:val="00EC6EBB"/>
    <w:rsid w:val="00EC74AE"/>
    <w:rsid w:val="00ED560E"/>
    <w:rsid w:val="00ED5EEB"/>
    <w:rsid w:val="00EE05FB"/>
    <w:rsid w:val="00EE1378"/>
    <w:rsid w:val="00EE4083"/>
    <w:rsid w:val="00EE7940"/>
    <w:rsid w:val="00EF241C"/>
    <w:rsid w:val="00EF33B8"/>
    <w:rsid w:val="00EF6EBA"/>
    <w:rsid w:val="00EF75EB"/>
    <w:rsid w:val="00F0149B"/>
    <w:rsid w:val="00F031F6"/>
    <w:rsid w:val="00F034F6"/>
    <w:rsid w:val="00F04DE9"/>
    <w:rsid w:val="00F051F9"/>
    <w:rsid w:val="00F10B0B"/>
    <w:rsid w:val="00F10BA0"/>
    <w:rsid w:val="00F10C46"/>
    <w:rsid w:val="00F11035"/>
    <w:rsid w:val="00F11A8F"/>
    <w:rsid w:val="00F13931"/>
    <w:rsid w:val="00F15F69"/>
    <w:rsid w:val="00F20BF8"/>
    <w:rsid w:val="00F219A2"/>
    <w:rsid w:val="00F30D7E"/>
    <w:rsid w:val="00F31EED"/>
    <w:rsid w:val="00F3471D"/>
    <w:rsid w:val="00F356CC"/>
    <w:rsid w:val="00F42E06"/>
    <w:rsid w:val="00F431F6"/>
    <w:rsid w:val="00F467F1"/>
    <w:rsid w:val="00F4749C"/>
    <w:rsid w:val="00F47A05"/>
    <w:rsid w:val="00F47A86"/>
    <w:rsid w:val="00F502CA"/>
    <w:rsid w:val="00F522CC"/>
    <w:rsid w:val="00F53DF8"/>
    <w:rsid w:val="00F5430D"/>
    <w:rsid w:val="00F54741"/>
    <w:rsid w:val="00F548F7"/>
    <w:rsid w:val="00F54C72"/>
    <w:rsid w:val="00F60898"/>
    <w:rsid w:val="00F6193A"/>
    <w:rsid w:val="00F62A30"/>
    <w:rsid w:val="00F62C71"/>
    <w:rsid w:val="00F642CC"/>
    <w:rsid w:val="00F64734"/>
    <w:rsid w:val="00F674AD"/>
    <w:rsid w:val="00F7234C"/>
    <w:rsid w:val="00F72A6C"/>
    <w:rsid w:val="00F72FC8"/>
    <w:rsid w:val="00F75FCE"/>
    <w:rsid w:val="00F77FFB"/>
    <w:rsid w:val="00F806AB"/>
    <w:rsid w:val="00F8117A"/>
    <w:rsid w:val="00F8129E"/>
    <w:rsid w:val="00F81E03"/>
    <w:rsid w:val="00F866D4"/>
    <w:rsid w:val="00F902AB"/>
    <w:rsid w:val="00F907F3"/>
    <w:rsid w:val="00F91B16"/>
    <w:rsid w:val="00F93FE2"/>
    <w:rsid w:val="00F94C6C"/>
    <w:rsid w:val="00F96C59"/>
    <w:rsid w:val="00F97215"/>
    <w:rsid w:val="00FA10CA"/>
    <w:rsid w:val="00FA3C6C"/>
    <w:rsid w:val="00FA77FE"/>
    <w:rsid w:val="00FB165A"/>
    <w:rsid w:val="00FB2389"/>
    <w:rsid w:val="00FC2C34"/>
    <w:rsid w:val="00FC3F97"/>
    <w:rsid w:val="00FC55BC"/>
    <w:rsid w:val="00FC5723"/>
    <w:rsid w:val="00FD1F0B"/>
    <w:rsid w:val="00FD45F8"/>
    <w:rsid w:val="00FD5FD7"/>
    <w:rsid w:val="00FD686B"/>
    <w:rsid w:val="00FD7772"/>
    <w:rsid w:val="00FE175C"/>
    <w:rsid w:val="00FE352C"/>
    <w:rsid w:val="00FE4676"/>
    <w:rsid w:val="00FE76BD"/>
    <w:rsid w:val="00FF118B"/>
    <w:rsid w:val="00FF2DE5"/>
    <w:rsid w:val="00FF4B24"/>
    <w:rsid w:val="00FF5F0F"/>
    <w:rsid w:val="00FF6D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0A0D19"/>
  <w15:docId w15:val="{7F7B4AC4-240E-49BF-BC2F-6B394C3B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C93"/>
    <w:rPr>
      <w:rFonts w:ascii="Arial" w:hAnsi="Arial"/>
    </w:rPr>
  </w:style>
  <w:style w:type="paragraph" w:styleId="Ttulo1">
    <w:name w:val="heading 1"/>
    <w:basedOn w:val="Normal"/>
    <w:next w:val="Normal"/>
    <w:link w:val="Ttulo1Car"/>
    <w:uiPriority w:val="99"/>
    <w:qFormat/>
    <w:rsid w:val="00036C93"/>
    <w:pPr>
      <w:keepNext/>
      <w:jc w:val="center"/>
      <w:outlineLvl w:val="0"/>
    </w:pPr>
    <w:rPr>
      <w:b/>
    </w:rPr>
  </w:style>
  <w:style w:type="paragraph" w:styleId="Ttulo3">
    <w:name w:val="heading 3"/>
    <w:basedOn w:val="Normal"/>
    <w:next w:val="Normal"/>
    <w:link w:val="Ttulo3Car"/>
    <w:semiHidden/>
    <w:unhideWhenUsed/>
    <w:qFormat/>
    <w:locked/>
    <w:rsid w:val="003616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36C93"/>
    <w:rPr>
      <w:rFonts w:ascii="Arial" w:hAnsi="Arial" w:cs="Times New Roman"/>
      <w:b/>
      <w:lang w:val="es-ES" w:eastAsia="es-ES" w:bidi="ar-SA"/>
    </w:rPr>
  </w:style>
  <w:style w:type="paragraph" w:styleId="Encabezado">
    <w:name w:val="header"/>
    <w:basedOn w:val="Normal"/>
    <w:link w:val="EncabezadoCar"/>
    <w:rsid w:val="00036C93"/>
    <w:pPr>
      <w:tabs>
        <w:tab w:val="center" w:pos="4419"/>
        <w:tab w:val="right" w:pos="8838"/>
      </w:tabs>
    </w:pPr>
  </w:style>
  <w:style w:type="character" w:customStyle="1" w:styleId="EncabezadoCar">
    <w:name w:val="Encabezado Car"/>
    <w:link w:val="Encabezado"/>
    <w:locked/>
    <w:rsid w:val="00036C93"/>
    <w:rPr>
      <w:rFonts w:ascii="Arial" w:hAnsi="Arial" w:cs="Times New Roman"/>
      <w:lang w:val="es-ES" w:eastAsia="es-ES" w:bidi="ar-SA"/>
    </w:rPr>
  </w:style>
  <w:style w:type="paragraph" w:styleId="Piedepgina">
    <w:name w:val="footer"/>
    <w:basedOn w:val="Normal"/>
    <w:link w:val="PiedepginaCar"/>
    <w:uiPriority w:val="99"/>
    <w:semiHidden/>
    <w:rsid w:val="00036C93"/>
    <w:pPr>
      <w:tabs>
        <w:tab w:val="center" w:pos="4419"/>
        <w:tab w:val="right" w:pos="8838"/>
      </w:tabs>
    </w:pPr>
  </w:style>
  <w:style w:type="character" w:customStyle="1" w:styleId="PiedepginaCar">
    <w:name w:val="Pie de página Car"/>
    <w:link w:val="Piedepgina"/>
    <w:uiPriority w:val="99"/>
    <w:semiHidden/>
    <w:locked/>
    <w:rsid w:val="00036C93"/>
    <w:rPr>
      <w:rFonts w:ascii="Arial" w:hAnsi="Arial" w:cs="Times New Roman"/>
      <w:lang w:val="es-ES" w:eastAsia="es-ES" w:bidi="ar-SA"/>
    </w:rPr>
  </w:style>
  <w:style w:type="paragraph" w:styleId="Textonotapie">
    <w:name w:val="footnote text"/>
    <w:basedOn w:val="Normal"/>
    <w:link w:val="TextonotapieCar"/>
    <w:uiPriority w:val="99"/>
    <w:rsid w:val="00036C93"/>
  </w:style>
  <w:style w:type="character" w:customStyle="1" w:styleId="TextonotapieCar">
    <w:name w:val="Texto nota pie Car"/>
    <w:link w:val="Textonotapie"/>
    <w:uiPriority w:val="99"/>
    <w:locked/>
    <w:rsid w:val="00036C93"/>
    <w:rPr>
      <w:rFonts w:ascii="Arial" w:hAnsi="Arial" w:cs="Times New Roman"/>
      <w:lang w:val="es-ES" w:eastAsia="es-ES" w:bidi="ar-SA"/>
    </w:rPr>
  </w:style>
  <w:style w:type="paragraph" w:styleId="Textoindependiente3">
    <w:name w:val="Body Text 3"/>
    <w:basedOn w:val="Normal"/>
    <w:link w:val="Textoindependiente3Car"/>
    <w:uiPriority w:val="99"/>
    <w:rsid w:val="00036C93"/>
    <w:pPr>
      <w:spacing w:before="120" w:after="120"/>
      <w:jc w:val="both"/>
    </w:pPr>
    <w:rPr>
      <w:b/>
      <w:lang w:val="es-MX"/>
    </w:rPr>
  </w:style>
  <w:style w:type="character" w:customStyle="1" w:styleId="Textoindependiente3Car">
    <w:name w:val="Texto independiente 3 Car"/>
    <w:link w:val="Textoindependiente3"/>
    <w:uiPriority w:val="99"/>
    <w:semiHidden/>
    <w:rsid w:val="00873F59"/>
    <w:rPr>
      <w:rFonts w:ascii="Arial" w:hAnsi="Arial"/>
      <w:sz w:val="16"/>
      <w:szCs w:val="16"/>
      <w:lang w:val="es-ES" w:eastAsia="es-ES"/>
    </w:rPr>
  </w:style>
  <w:style w:type="character" w:customStyle="1" w:styleId="EmailStyle24">
    <w:name w:val="EmailStyle24"/>
    <w:uiPriority w:val="99"/>
    <w:semiHidden/>
    <w:rsid w:val="00036C93"/>
    <w:rPr>
      <w:rFonts w:ascii="Arial" w:hAnsi="Arial" w:cs="Arial"/>
      <w:color w:val="000080"/>
      <w:sz w:val="20"/>
      <w:szCs w:val="20"/>
    </w:rPr>
  </w:style>
  <w:style w:type="paragraph" w:styleId="Textoindependiente">
    <w:name w:val="Body Text"/>
    <w:basedOn w:val="Normal"/>
    <w:link w:val="TextoindependienteCar"/>
    <w:uiPriority w:val="99"/>
    <w:rsid w:val="00036C93"/>
    <w:pPr>
      <w:spacing w:after="120"/>
    </w:pPr>
  </w:style>
  <w:style w:type="character" w:customStyle="1" w:styleId="TextoindependienteCar">
    <w:name w:val="Texto independiente Car"/>
    <w:link w:val="Textoindependiente"/>
    <w:uiPriority w:val="99"/>
    <w:locked/>
    <w:rsid w:val="00554429"/>
    <w:rPr>
      <w:rFonts w:ascii="Arial" w:hAnsi="Arial"/>
      <w:lang w:val="es-ES" w:eastAsia="es-ES"/>
    </w:rPr>
  </w:style>
  <w:style w:type="paragraph" w:styleId="Textoindependiente2">
    <w:name w:val="Body Text 2"/>
    <w:basedOn w:val="Normal"/>
    <w:link w:val="Textoindependiente2Car"/>
    <w:uiPriority w:val="99"/>
    <w:rsid w:val="00036C93"/>
    <w:pPr>
      <w:spacing w:after="120" w:line="480" w:lineRule="auto"/>
    </w:pPr>
    <w:rPr>
      <w:rFonts w:ascii="Times New Roman" w:hAnsi="Times New Roman"/>
    </w:rPr>
  </w:style>
  <w:style w:type="character" w:customStyle="1" w:styleId="Textoindependiente2Car">
    <w:name w:val="Texto independiente 2 Car"/>
    <w:link w:val="Textoindependiente2"/>
    <w:uiPriority w:val="99"/>
    <w:locked/>
    <w:rsid w:val="00E36ABA"/>
    <w:rPr>
      <w:lang w:val="es-ES" w:eastAsia="es-ES"/>
    </w:rPr>
  </w:style>
  <w:style w:type="paragraph" w:customStyle="1" w:styleId="BodyTextIndent21">
    <w:name w:val="Body Text Indent 21"/>
    <w:basedOn w:val="Normal"/>
    <w:uiPriority w:val="99"/>
    <w:rsid w:val="00036C93"/>
    <w:pPr>
      <w:ind w:left="360"/>
      <w:jc w:val="both"/>
    </w:pPr>
    <w:rPr>
      <w:sz w:val="24"/>
      <w:lang w:val="es-MX"/>
    </w:rPr>
  </w:style>
  <w:style w:type="character" w:styleId="Hipervnculo">
    <w:name w:val="Hyperlink"/>
    <w:uiPriority w:val="99"/>
    <w:rsid w:val="00C47F4D"/>
    <w:rPr>
      <w:rFonts w:cs="Times New Roman"/>
      <w:color w:val="0000FF"/>
      <w:u w:val="single"/>
    </w:rPr>
  </w:style>
  <w:style w:type="paragraph" w:styleId="Textodeglobo">
    <w:name w:val="Balloon Text"/>
    <w:basedOn w:val="Normal"/>
    <w:link w:val="TextodegloboCar"/>
    <w:uiPriority w:val="99"/>
    <w:rsid w:val="00FD5FD7"/>
    <w:rPr>
      <w:rFonts w:ascii="Tahoma" w:hAnsi="Tahoma" w:cs="Tahoma"/>
      <w:sz w:val="16"/>
      <w:szCs w:val="16"/>
    </w:rPr>
  </w:style>
  <w:style w:type="character" w:customStyle="1" w:styleId="TextodegloboCar">
    <w:name w:val="Texto de globo Car"/>
    <w:link w:val="Textodeglobo"/>
    <w:uiPriority w:val="99"/>
    <w:locked/>
    <w:rsid w:val="00FD5FD7"/>
    <w:rPr>
      <w:rFonts w:ascii="Tahoma" w:hAnsi="Tahoma" w:cs="Tahoma"/>
      <w:sz w:val="16"/>
      <w:szCs w:val="16"/>
      <w:lang w:val="es-ES" w:eastAsia="es-ES"/>
    </w:rPr>
  </w:style>
  <w:style w:type="paragraph" w:styleId="Prrafodelista">
    <w:name w:val="List Paragraph"/>
    <w:basedOn w:val="Normal"/>
    <w:qFormat/>
    <w:rsid w:val="002B52F5"/>
    <w:pPr>
      <w:ind w:left="720"/>
      <w:contextualSpacing/>
    </w:pPr>
  </w:style>
  <w:style w:type="table" w:styleId="Tablaconcuadrcula">
    <w:name w:val="Table Grid"/>
    <w:basedOn w:val="Tablanormal"/>
    <w:uiPriority w:val="59"/>
    <w:rsid w:val="000C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34"/>
    <w:qFormat/>
    <w:rsid w:val="00AB7C9C"/>
    <w:pPr>
      <w:spacing w:after="200" w:line="276" w:lineRule="auto"/>
      <w:ind w:left="720"/>
      <w:contextualSpacing/>
    </w:pPr>
    <w:rPr>
      <w:rFonts w:ascii="Calibri" w:hAnsi="Calibri"/>
      <w:sz w:val="22"/>
      <w:szCs w:val="22"/>
      <w:lang w:eastAsia="en-US"/>
    </w:rPr>
  </w:style>
  <w:style w:type="paragraph" w:styleId="Sinespaciado">
    <w:name w:val="No Spacing"/>
    <w:uiPriority w:val="1"/>
    <w:qFormat/>
    <w:rsid w:val="004927EC"/>
    <w:rPr>
      <w:rFonts w:ascii="Calibri" w:eastAsia="Calibri" w:hAnsi="Calibri"/>
      <w:sz w:val="22"/>
      <w:szCs w:val="22"/>
      <w:lang w:val="es-ES_tradnl" w:eastAsia="en-US"/>
    </w:rPr>
  </w:style>
  <w:style w:type="paragraph" w:customStyle="1" w:styleId="Normal2">
    <w:name w:val="Normal2"/>
    <w:basedOn w:val="Normal"/>
    <w:rsid w:val="008C6CBA"/>
    <w:pPr>
      <w:overflowPunct w:val="0"/>
      <w:autoSpaceDE w:val="0"/>
      <w:autoSpaceDN w:val="0"/>
      <w:adjustRightInd w:val="0"/>
      <w:jc w:val="both"/>
      <w:textAlignment w:val="baseline"/>
    </w:pPr>
    <w:rPr>
      <w:rFonts w:cs="Arial"/>
      <w:lang w:val="es-ES_tradnl"/>
    </w:rPr>
  </w:style>
  <w:style w:type="paragraph" w:customStyle="1" w:styleId="Textonotapie1">
    <w:name w:val="Texto nota pie1"/>
    <w:basedOn w:val="Normal"/>
    <w:rsid w:val="00A96322"/>
    <w:pPr>
      <w:suppressAutoHyphens/>
    </w:pPr>
    <w:rPr>
      <w:kern w:val="1"/>
      <w:lang w:val="es-CO" w:eastAsia="ar-SA"/>
    </w:rPr>
  </w:style>
  <w:style w:type="character" w:customStyle="1" w:styleId="apple-converted-space">
    <w:name w:val="apple-converted-space"/>
    <w:basedOn w:val="Fuentedeprrafopredeter"/>
    <w:rsid w:val="003D5B3C"/>
  </w:style>
  <w:style w:type="character" w:customStyle="1" w:styleId="Ttulo3Car">
    <w:name w:val="Título 3 Car"/>
    <w:basedOn w:val="Fuentedeprrafopredeter"/>
    <w:link w:val="Ttulo3"/>
    <w:uiPriority w:val="9"/>
    <w:rsid w:val="00361660"/>
    <w:rPr>
      <w:rFonts w:asciiTheme="majorHAnsi" w:eastAsiaTheme="majorEastAsia" w:hAnsiTheme="majorHAnsi" w:cstheme="majorBidi"/>
      <w:color w:val="243F60" w:themeColor="accent1" w:themeShade="7F"/>
      <w:sz w:val="24"/>
      <w:szCs w:val="24"/>
    </w:rPr>
  </w:style>
  <w:style w:type="character" w:styleId="Refdecomentario">
    <w:name w:val="annotation reference"/>
    <w:basedOn w:val="Fuentedeprrafopredeter"/>
    <w:uiPriority w:val="99"/>
    <w:semiHidden/>
    <w:unhideWhenUsed/>
    <w:rsid w:val="00985156"/>
    <w:rPr>
      <w:sz w:val="16"/>
      <w:szCs w:val="16"/>
    </w:rPr>
  </w:style>
  <w:style w:type="paragraph" w:styleId="Textocomentario">
    <w:name w:val="annotation text"/>
    <w:basedOn w:val="Normal"/>
    <w:link w:val="TextocomentarioCar"/>
    <w:uiPriority w:val="99"/>
    <w:semiHidden/>
    <w:unhideWhenUsed/>
    <w:rsid w:val="00985156"/>
  </w:style>
  <w:style w:type="character" w:customStyle="1" w:styleId="TextocomentarioCar">
    <w:name w:val="Texto comentario Car"/>
    <w:basedOn w:val="Fuentedeprrafopredeter"/>
    <w:link w:val="Textocomentario"/>
    <w:uiPriority w:val="99"/>
    <w:semiHidden/>
    <w:rsid w:val="00985156"/>
    <w:rPr>
      <w:rFonts w:ascii="Arial" w:hAnsi="Arial"/>
    </w:rPr>
  </w:style>
  <w:style w:type="paragraph" w:styleId="Asuntodelcomentario">
    <w:name w:val="annotation subject"/>
    <w:basedOn w:val="Textocomentario"/>
    <w:next w:val="Textocomentario"/>
    <w:link w:val="AsuntodelcomentarioCar"/>
    <w:uiPriority w:val="99"/>
    <w:semiHidden/>
    <w:unhideWhenUsed/>
    <w:rsid w:val="00985156"/>
    <w:rPr>
      <w:b/>
      <w:bCs/>
    </w:rPr>
  </w:style>
  <w:style w:type="character" w:customStyle="1" w:styleId="AsuntodelcomentarioCar">
    <w:name w:val="Asunto del comentario Car"/>
    <w:basedOn w:val="TextocomentarioCar"/>
    <w:link w:val="Asuntodelcomentario"/>
    <w:uiPriority w:val="99"/>
    <w:semiHidden/>
    <w:rsid w:val="00985156"/>
    <w:rPr>
      <w:rFonts w:ascii="Arial" w:hAnsi="Arial"/>
      <w:b/>
      <w:bCs/>
    </w:rPr>
  </w:style>
  <w:style w:type="character" w:styleId="Textoennegrita">
    <w:name w:val="Strong"/>
    <w:basedOn w:val="Fuentedeprrafopredeter"/>
    <w:uiPriority w:val="22"/>
    <w:qFormat/>
    <w:locked/>
    <w:rsid w:val="006B5207"/>
    <w:rPr>
      <w:b/>
      <w:bCs/>
    </w:rPr>
  </w:style>
  <w:style w:type="character" w:styleId="Mencinsinresolver">
    <w:name w:val="Unresolved Mention"/>
    <w:basedOn w:val="Fuentedeprrafopredeter"/>
    <w:uiPriority w:val="99"/>
    <w:semiHidden/>
    <w:unhideWhenUsed/>
    <w:rsid w:val="00242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851">
      <w:bodyDiv w:val="1"/>
      <w:marLeft w:val="0"/>
      <w:marRight w:val="0"/>
      <w:marTop w:val="0"/>
      <w:marBottom w:val="0"/>
      <w:divBdr>
        <w:top w:val="none" w:sz="0" w:space="0" w:color="auto"/>
        <w:left w:val="none" w:sz="0" w:space="0" w:color="auto"/>
        <w:bottom w:val="none" w:sz="0" w:space="0" w:color="auto"/>
        <w:right w:val="none" w:sz="0" w:space="0" w:color="auto"/>
      </w:divBdr>
    </w:div>
    <w:div w:id="308094764">
      <w:bodyDiv w:val="1"/>
      <w:marLeft w:val="0"/>
      <w:marRight w:val="0"/>
      <w:marTop w:val="0"/>
      <w:marBottom w:val="0"/>
      <w:divBdr>
        <w:top w:val="none" w:sz="0" w:space="0" w:color="auto"/>
        <w:left w:val="none" w:sz="0" w:space="0" w:color="auto"/>
        <w:bottom w:val="none" w:sz="0" w:space="0" w:color="auto"/>
        <w:right w:val="none" w:sz="0" w:space="0" w:color="auto"/>
      </w:divBdr>
    </w:div>
    <w:div w:id="905144410">
      <w:bodyDiv w:val="1"/>
      <w:marLeft w:val="0"/>
      <w:marRight w:val="0"/>
      <w:marTop w:val="0"/>
      <w:marBottom w:val="0"/>
      <w:divBdr>
        <w:top w:val="none" w:sz="0" w:space="0" w:color="auto"/>
        <w:left w:val="none" w:sz="0" w:space="0" w:color="auto"/>
        <w:bottom w:val="none" w:sz="0" w:space="0" w:color="auto"/>
        <w:right w:val="none" w:sz="0" w:space="0" w:color="auto"/>
      </w:divBdr>
    </w:div>
    <w:div w:id="107381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encia@ccfacatativa.org.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cfacatativa.org.co/contactanos/pq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awk.to/chat/5966ed136edc1c10b0345bd6/default" TargetMode="External"/><Relationship Id="rId4" Type="http://schemas.openxmlformats.org/officeDocument/2006/relationships/webSettings" Target="webSettings.xml"/><Relationship Id="rId9" Type="http://schemas.openxmlformats.org/officeDocument/2006/relationships/hyperlink" Target="mailto:notificacionesjudiciales@ccfacatativa.org.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8</Pages>
  <Words>2432</Words>
  <Characters>13376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PORTADA</vt:lpstr>
    </vt:vector>
  </TitlesOfParts>
  <Company>HOGAR</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PORTADA</dc:title>
  <dc:creator>Isabel Osorio</dc:creator>
  <cp:lastModifiedBy>Sandra Moreno</cp:lastModifiedBy>
  <cp:revision>14</cp:revision>
  <cp:lastPrinted>2018-10-29T13:05:00Z</cp:lastPrinted>
  <dcterms:created xsi:type="dcterms:W3CDTF">2024-04-22T15:17:00Z</dcterms:created>
  <dcterms:modified xsi:type="dcterms:W3CDTF">2025-05-20T19:52:00Z</dcterms:modified>
</cp:coreProperties>
</file>