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779" w14:textId="77777777" w:rsidR="0020272A" w:rsidRPr="008E62D0" w:rsidRDefault="0020272A" w:rsidP="0069220D">
      <w:pPr>
        <w:spacing w:line="276" w:lineRule="auto"/>
        <w:ind w:left="708" w:right="-93" w:hanging="708"/>
        <w:jc w:val="center"/>
        <w:rPr>
          <w:rFonts w:cstheme="minorHAnsi"/>
          <w:sz w:val="22"/>
          <w:szCs w:val="22"/>
          <w:lang w:val="es-ES"/>
        </w:rPr>
      </w:pPr>
    </w:p>
    <w:p w14:paraId="5C902F9A" w14:textId="77777777" w:rsidR="0020272A" w:rsidRPr="008E62D0" w:rsidRDefault="0020272A" w:rsidP="0069220D">
      <w:pPr>
        <w:spacing w:line="276" w:lineRule="auto"/>
        <w:ind w:right="-93"/>
        <w:jc w:val="center"/>
        <w:rPr>
          <w:rFonts w:cstheme="minorHAnsi"/>
          <w:sz w:val="22"/>
          <w:szCs w:val="22"/>
          <w:lang w:val="es-ES"/>
        </w:rPr>
      </w:pPr>
    </w:p>
    <w:p w14:paraId="227F0E33" w14:textId="77777777" w:rsidR="0020272A" w:rsidRPr="008E62D0" w:rsidRDefault="0020272A" w:rsidP="0069220D">
      <w:pPr>
        <w:spacing w:line="276" w:lineRule="auto"/>
        <w:ind w:right="-93"/>
        <w:jc w:val="center"/>
        <w:rPr>
          <w:rFonts w:cstheme="minorHAnsi"/>
          <w:sz w:val="22"/>
          <w:szCs w:val="22"/>
        </w:rPr>
      </w:pPr>
    </w:p>
    <w:p w14:paraId="7F50798A" w14:textId="77777777" w:rsidR="0020272A" w:rsidRPr="008E62D0" w:rsidRDefault="0020272A" w:rsidP="0069220D">
      <w:pPr>
        <w:spacing w:line="276" w:lineRule="auto"/>
        <w:ind w:right="-93"/>
        <w:jc w:val="center"/>
        <w:rPr>
          <w:rFonts w:cstheme="minorHAnsi"/>
          <w:sz w:val="22"/>
          <w:szCs w:val="22"/>
        </w:rPr>
      </w:pPr>
    </w:p>
    <w:p w14:paraId="1B4C5BD3" w14:textId="77777777" w:rsidR="0020272A" w:rsidRPr="008E62D0" w:rsidRDefault="0020272A" w:rsidP="0069220D">
      <w:pPr>
        <w:spacing w:line="276" w:lineRule="auto"/>
        <w:ind w:right="-93"/>
        <w:jc w:val="center"/>
        <w:rPr>
          <w:rFonts w:cstheme="minorHAnsi"/>
          <w:sz w:val="22"/>
          <w:szCs w:val="22"/>
        </w:rPr>
      </w:pPr>
    </w:p>
    <w:p w14:paraId="5B6B68D8" w14:textId="77777777" w:rsidR="0020272A" w:rsidRPr="008E62D0" w:rsidRDefault="0020272A" w:rsidP="0069220D">
      <w:pPr>
        <w:spacing w:line="276" w:lineRule="auto"/>
        <w:ind w:right="-93"/>
        <w:jc w:val="center"/>
        <w:rPr>
          <w:rFonts w:cstheme="minorHAnsi"/>
          <w:sz w:val="22"/>
          <w:szCs w:val="22"/>
        </w:rPr>
      </w:pPr>
    </w:p>
    <w:p w14:paraId="42A21357" w14:textId="77777777" w:rsidR="0020272A" w:rsidRDefault="0020272A" w:rsidP="0069220D">
      <w:pPr>
        <w:spacing w:line="276" w:lineRule="auto"/>
        <w:ind w:right="-93"/>
        <w:jc w:val="center"/>
        <w:rPr>
          <w:rFonts w:cstheme="minorHAnsi"/>
          <w:sz w:val="22"/>
          <w:szCs w:val="22"/>
        </w:rPr>
      </w:pPr>
    </w:p>
    <w:p w14:paraId="4FD660E9" w14:textId="77777777" w:rsidR="00F05E07" w:rsidRDefault="00F05E07" w:rsidP="0069220D">
      <w:pPr>
        <w:spacing w:line="276" w:lineRule="auto"/>
        <w:ind w:right="-93"/>
        <w:jc w:val="center"/>
        <w:rPr>
          <w:rFonts w:cstheme="minorHAnsi"/>
          <w:sz w:val="22"/>
          <w:szCs w:val="22"/>
        </w:rPr>
      </w:pPr>
    </w:p>
    <w:p w14:paraId="3BD35E3B" w14:textId="77777777" w:rsidR="00F05E07" w:rsidRDefault="00F05E07" w:rsidP="0069220D">
      <w:pPr>
        <w:spacing w:line="276" w:lineRule="auto"/>
        <w:ind w:right="-93"/>
        <w:jc w:val="center"/>
        <w:rPr>
          <w:rFonts w:cstheme="minorHAnsi"/>
          <w:sz w:val="22"/>
          <w:szCs w:val="22"/>
        </w:rPr>
      </w:pPr>
    </w:p>
    <w:p w14:paraId="4E4C501F" w14:textId="77777777" w:rsidR="00F05E07" w:rsidRPr="008E62D0" w:rsidRDefault="00F05E07" w:rsidP="0069220D">
      <w:pPr>
        <w:spacing w:line="276" w:lineRule="auto"/>
        <w:ind w:right="-93"/>
        <w:jc w:val="center"/>
        <w:rPr>
          <w:rFonts w:cstheme="minorHAnsi"/>
          <w:sz w:val="22"/>
          <w:szCs w:val="22"/>
        </w:rPr>
      </w:pPr>
    </w:p>
    <w:p w14:paraId="5ECCC785" w14:textId="77777777" w:rsidR="0020272A" w:rsidRPr="008E62D0" w:rsidRDefault="0020272A" w:rsidP="0069220D">
      <w:pPr>
        <w:spacing w:line="276" w:lineRule="auto"/>
        <w:ind w:right="-93"/>
        <w:jc w:val="center"/>
        <w:rPr>
          <w:rFonts w:cstheme="minorHAnsi"/>
          <w:sz w:val="22"/>
          <w:szCs w:val="22"/>
        </w:rPr>
      </w:pPr>
    </w:p>
    <w:p w14:paraId="710F2E20" w14:textId="76ADC6DC" w:rsidR="0020272A" w:rsidRPr="008E62D0" w:rsidRDefault="00302379" w:rsidP="0069220D">
      <w:pPr>
        <w:tabs>
          <w:tab w:val="left" w:pos="6740"/>
        </w:tabs>
        <w:spacing w:line="276" w:lineRule="auto"/>
        <w:ind w:right="-93"/>
        <w:rPr>
          <w:rFonts w:cstheme="minorHAnsi"/>
          <w:sz w:val="22"/>
          <w:szCs w:val="22"/>
        </w:rPr>
      </w:pPr>
      <w:r w:rsidRPr="008E62D0">
        <w:rPr>
          <w:rFonts w:cstheme="minorHAnsi"/>
          <w:sz w:val="22"/>
          <w:szCs w:val="22"/>
        </w:rPr>
        <w:tab/>
      </w:r>
    </w:p>
    <w:p w14:paraId="6E6988A5" w14:textId="77777777" w:rsidR="0020272A" w:rsidRPr="008E62D0" w:rsidRDefault="0020272A" w:rsidP="0069220D">
      <w:pPr>
        <w:spacing w:line="276" w:lineRule="auto"/>
        <w:ind w:right="-93"/>
        <w:rPr>
          <w:rFonts w:cstheme="minorHAnsi"/>
          <w:sz w:val="22"/>
          <w:szCs w:val="22"/>
        </w:rPr>
      </w:pPr>
    </w:p>
    <w:p w14:paraId="61AC0811" w14:textId="77777777" w:rsidR="0020272A" w:rsidRPr="008E62D0" w:rsidRDefault="0020272A" w:rsidP="0069220D">
      <w:pPr>
        <w:spacing w:line="276" w:lineRule="auto"/>
        <w:ind w:right="-93"/>
        <w:jc w:val="center"/>
        <w:rPr>
          <w:rFonts w:cstheme="minorHAnsi"/>
          <w:sz w:val="22"/>
          <w:szCs w:val="22"/>
        </w:rPr>
      </w:pPr>
    </w:p>
    <w:p w14:paraId="3ED44CFE" w14:textId="53DA46AD" w:rsidR="00C67954" w:rsidRPr="008E62D0" w:rsidRDefault="008F4CB1" w:rsidP="0069220D">
      <w:pPr>
        <w:spacing w:line="276" w:lineRule="auto"/>
        <w:ind w:right="-93"/>
        <w:jc w:val="center"/>
        <w:rPr>
          <w:rFonts w:cstheme="minorHAnsi"/>
          <w:b/>
          <w:sz w:val="32"/>
          <w:szCs w:val="32"/>
          <w:lang w:val="es-CO"/>
        </w:rPr>
      </w:pPr>
      <w:r w:rsidRPr="008E62D0">
        <w:rPr>
          <w:rFonts w:cstheme="minorHAnsi"/>
          <w:b/>
          <w:sz w:val="32"/>
          <w:szCs w:val="32"/>
          <w:lang w:val="es-CO"/>
        </w:rPr>
        <w:t>INSTRUCTIVO PARA LA IDENTIFICACIÓN Y EVALUACIÓN DE LOS RIESGOS</w:t>
      </w:r>
      <w:r>
        <w:rPr>
          <w:rFonts w:cstheme="minorHAnsi"/>
          <w:b/>
          <w:sz w:val="32"/>
          <w:szCs w:val="32"/>
          <w:lang w:val="es-CO"/>
        </w:rPr>
        <w:t xml:space="preserve"> </w:t>
      </w:r>
      <w:r w:rsidRPr="008E62D0">
        <w:rPr>
          <w:rFonts w:cstheme="minorHAnsi"/>
          <w:b/>
          <w:sz w:val="32"/>
          <w:szCs w:val="32"/>
          <w:lang w:val="es-CO"/>
        </w:rPr>
        <w:t>DE CORRUPCIÓN (IERC)</w:t>
      </w:r>
    </w:p>
    <w:p w14:paraId="0C3F31A7" w14:textId="0C509FFE" w:rsidR="0020272A" w:rsidRPr="008E62D0" w:rsidRDefault="008F4CB1" w:rsidP="0069220D">
      <w:pPr>
        <w:spacing w:line="276" w:lineRule="auto"/>
        <w:ind w:right="-93"/>
        <w:jc w:val="center"/>
        <w:rPr>
          <w:rFonts w:cstheme="minorHAnsi"/>
          <w:sz w:val="32"/>
          <w:szCs w:val="32"/>
        </w:rPr>
      </w:pPr>
      <w:r w:rsidRPr="008E62D0">
        <w:rPr>
          <w:rFonts w:cstheme="minorHAnsi"/>
          <w:b/>
          <w:sz w:val="32"/>
          <w:szCs w:val="32"/>
          <w:lang w:val="es-CO"/>
        </w:rPr>
        <w:t xml:space="preserve">CÁMARA DE COMERCIO DE </w:t>
      </w:r>
      <w:r>
        <w:rPr>
          <w:rFonts w:cstheme="minorHAnsi"/>
          <w:b/>
          <w:sz w:val="32"/>
          <w:szCs w:val="32"/>
          <w:lang w:val="es-CO"/>
        </w:rPr>
        <w:t>FACATATIVÁ</w:t>
      </w:r>
    </w:p>
    <w:p w14:paraId="6F609DB2" w14:textId="77777777" w:rsidR="0020272A" w:rsidRPr="008E62D0" w:rsidRDefault="0020272A" w:rsidP="0069220D">
      <w:pPr>
        <w:spacing w:line="276" w:lineRule="auto"/>
        <w:ind w:right="-93"/>
        <w:jc w:val="center"/>
        <w:rPr>
          <w:rFonts w:cstheme="minorHAnsi"/>
          <w:sz w:val="22"/>
          <w:szCs w:val="22"/>
        </w:rPr>
      </w:pPr>
    </w:p>
    <w:p w14:paraId="688EA12F" w14:textId="77777777" w:rsidR="0020272A" w:rsidRPr="008E62D0" w:rsidRDefault="0020272A" w:rsidP="0069220D">
      <w:pPr>
        <w:spacing w:line="276" w:lineRule="auto"/>
        <w:ind w:right="-93"/>
        <w:jc w:val="center"/>
        <w:rPr>
          <w:rFonts w:cstheme="minorHAnsi"/>
          <w:sz w:val="22"/>
          <w:szCs w:val="22"/>
        </w:rPr>
      </w:pPr>
    </w:p>
    <w:p w14:paraId="42CA7B17" w14:textId="77777777" w:rsidR="0020272A" w:rsidRPr="008E62D0" w:rsidRDefault="0020272A" w:rsidP="0069220D">
      <w:pPr>
        <w:spacing w:line="276" w:lineRule="auto"/>
        <w:ind w:right="-93"/>
        <w:jc w:val="center"/>
        <w:rPr>
          <w:rFonts w:cstheme="minorHAnsi"/>
          <w:sz w:val="22"/>
          <w:szCs w:val="22"/>
        </w:rPr>
      </w:pPr>
    </w:p>
    <w:p w14:paraId="6CE0F439" w14:textId="77777777" w:rsidR="0020272A" w:rsidRPr="008E62D0" w:rsidRDefault="0020272A" w:rsidP="0069220D">
      <w:pPr>
        <w:spacing w:line="276" w:lineRule="auto"/>
        <w:ind w:right="-93"/>
        <w:jc w:val="center"/>
        <w:rPr>
          <w:rFonts w:cstheme="minorHAnsi"/>
          <w:sz w:val="22"/>
          <w:szCs w:val="22"/>
        </w:rPr>
      </w:pPr>
    </w:p>
    <w:p w14:paraId="0D062ADE" w14:textId="77777777" w:rsidR="0020272A" w:rsidRPr="008E62D0" w:rsidRDefault="0020272A" w:rsidP="0069220D">
      <w:pPr>
        <w:spacing w:line="276" w:lineRule="auto"/>
        <w:ind w:right="-93"/>
        <w:jc w:val="center"/>
        <w:rPr>
          <w:rFonts w:cstheme="minorHAnsi"/>
          <w:sz w:val="22"/>
          <w:szCs w:val="22"/>
        </w:rPr>
      </w:pPr>
    </w:p>
    <w:p w14:paraId="79669CF3" w14:textId="77777777" w:rsidR="00731D1C" w:rsidRPr="008E62D0" w:rsidRDefault="00731D1C" w:rsidP="0069220D">
      <w:pPr>
        <w:spacing w:line="276" w:lineRule="auto"/>
        <w:ind w:right="-93"/>
        <w:jc w:val="center"/>
        <w:rPr>
          <w:rFonts w:cstheme="minorHAnsi"/>
          <w:sz w:val="22"/>
          <w:szCs w:val="22"/>
        </w:rPr>
      </w:pPr>
    </w:p>
    <w:p w14:paraId="471B4EFC" w14:textId="77777777" w:rsidR="00731D1C" w:rsidRPr="008E62D0" w:rsidRDefault="00731D1C" w:rsidP="0069220D">
      <w:pPr>
        <w:spacing w:line="276" w:lineRule="auto"/>
        <w:ind w:right="-93"/>
        <w:jc w:val="center"/>
        <w:rPr>
          <w:rFonts w:cstheme="minorHAnsi"/>
          <w:sz w:val="22"/>
          <w:szCs w:val="22"/>
        </w:rPr>
      </w:pPr>
    </w:p>
    <w:p w14:paraId="1398A226" w14:textId="77777777" w:rsidR="002C1B96" w:rsidRPr="008E62D0" w:rsidRDefault="002C1B96" w:rsidP="0069220D">
      <w:pPr>
        <w:spacing w:line="276" w:lineRule="auto"/>
        <w:ind w:right="-93"/>
        <w:jc w:val="center"/>
        <w:rPr>
          <w:rFonts w:cstheme="minorHAnsi"/>
          <w:sz w:val="22"/>
          <w:szCs w:val="22"/>
        </w:rPr>
      </w:pPr>
    </w:p>
    <w:p w14:paraId="6A50F096" w14:textId="77777777" w:rsidR="0020272A" w:rsidRPr="008E62D0" w:rsidRDefault="0020272A" w:rsidP="0069220D">
      <w:pPr>
        <w:spacing w:line="276" w:lineRule="auto"/>
        <w:ind w:right="-93"/>
        <w:jc w:val="center"/>
        <w:rPr>
          <w:rFonts w:cstheme="minorHAnsi"/>
          <w:sz w:val="22"/>
          <w:szCs w:val="22"/>
        </w:rPr>
      </w:pPr>
    </w:p>
    <w:p w14:paraId="7C1E2571" w14:textId="77777777" w:rsidR="00D508A6" w:rsidRPr="008E62D0" w:rsidRDefault="00D508A6" w:rsidP="0069220D">
      <w:pPr>
        <w:spacing w:line="276" w:lineRule="auto"/>
        <w:ind w:right="-93"/>
        <w:jc w:val="center"/>
        <w:rPr>
          <w:rFonts w:cstheme="minorHAnsi"/>
          <w:sz w:val="22"/>
          <w:szCs w:val="22"/>
        </w:rPr>
      </w:pPr>
    </w:p>
    <w:p w14:paraId="5568F13C" w14:textId="77777777" w:rsidR="008F4CB1" w:rsidRDefault="008F4CB1" w:rsidP="0069220D">
      <w:pPr>
        <w:tabs>
          <w:tab w:val="left" w:pos="2690"/>
        </w:tabs>
        <w:spacing w:line="276" w:lineRule="auto"/>
        <w:ind w:right="-93"/>
        <w:rPr>
          <w:rFonts w:cstheme="minorHAnsi"/>
          <w:sz w:val="22"/>
          <w:szCs w:val="22"/>
        </w:rPr>
      </w:pPr>
    </w:p>
    <w:p w14:paraId="13CC15E2" w14:textId="77777777" w:rsidR="008F4CB1" w:rsidRDefault="008F4CB1" w:rsidP="0069220D">
      <w:pPr>
        <w:tabs>
          <w:tab w:val="left" w:pos="2690"/>
        </w:tabs>
        <w:spacing w:line="276" w:lineRule="auto"/>
        <w:ind w:right="-93"/>
        <w:rPr>
          <w:rFonts w:cstheme="minorHAnsi"/>
          <w:sz w:val="22"/>
          <w:szCs w:val="22"/>
        </w:rPr>
      </w:pPr>
    </w:p>
    <w:p w14:paraId="48BB2DA2" w14:textId="77777777" w:rsidR="008F4CB1" w:rsidRDefault="008F4CB1" w:rsidP="0069220D">
      <w:pPr>
        <w:tabs>
          <w:tab w:val="left" w:pos="2690"/>
        </w:tabs>
        <w:spacing w:line="276" w:lineRule="auto"/>
        <w:ind w:right="-93"/>
        <w:rPr>
          <w:rFonts w:cstheme="minorHAnsi"/>
          <w:sz w:val="22"/>
          <w:szCs w:val="22"/>
        </w:rPr>
      </w:pPr>
    </w:p>
    <w:p w14:paraId="57F53416" w14:textId="77777777" w:rsidR="008F4CB1" w:rsidRDefault="008F4CB1" w:rsidP="0069220D">
      <w:pPr>
        <w:tabs>
          <w:tab w:val="left" w:pos="2690"/>
        </w:tabs>
        <w:spacing w:line="276" w:lineRule="auto"/>
        <w:ind w:right="-93"/>
        <w:rPr>
          <w:rFonts w:cstheme="minorHAnsi"/>
          <w:sz w:val="22"/>
          <w:szCs w:val="22"/>
        </w:rPr>
      </w:pPr>
    </w:p>
    <w:p w14:paraId="37D9A8E8" w14:textId="77777777" w:rsidR="008F4CB1" w:rsidRDefault="008F4CB1" w:rsidP="0069220D">
      <w:pPr>
        <w:tabs>
          <w:tab w:val="left" w:pos="2690"/>
        </w:tabs>
        <w:spacing w:line="276" w:lineRule="auto"/>
        <w:ind w:right="-93"/>
        <w:rPr>
          <w:rFonts w:cstheme="minorHAnsi"/>
          <w:sz w:val="22"/>
          <w:szCs w:val="22"/>
        </w:rPr>
      </w:pPr>
    </w:p>
    <w:p w14:paraId="12A78997" w14:textId="74DC05DB" w:rsidR="0020272A" w:rsidRPr="008E62D0" w:rsidRDefault="0020272A" w:rsidP="0069220D">
      <w:pPr>
        <w:tabs>
          <w:tab w:val="left" w:pos="2690"/>
        </w:tabs>
        <w:spacing w:line="276" w:lineRule="auto"/>
        <w:ind w:right="-93"/>
        <w:rPr>
          <w:rFonts w:cstheme="minorHAnsi"/>
          <w:sz w:val="22"/>
          <w:szCs w:val="22"/>
        </w:rPr>
      </w:pPr>
      <w:r w:rsidRPr="008E62D0">
        <w:rPr>
          <w:rFonts w:cstheme="minorHAnsi"/>
          <w:sz w:val="22"/>
          <w:szCs w:val="22"/>
        </w:rPr>
        <w:tab/>
      </w:r>
    </w:p>
    <w:p w14:paraId="3FC5AD34" w14:textId="77777777" w:rsidR="00C67954" w:rsidRPr="008E62D0" w:rsidRDefault="00C67954" w:rsidP="0069220D">
      <w:pPr>
        <w:tabs>
          <w:tab w:val="left" w:pos="2690"/>
        </w:tabs>
        <w:spacing w:line="276" w:lineRule="auto"/>
        <w:ind w:right="-93"/>
        <w:rPr>
          <w:rFonts w:cstheme="minorHAnsi"/>
          <w:sz w:val="22"/>
          <w:szCs w:val="22"/>
        </w:rPr>
      </w:pPr>
    </w:p>
    <w:sdt>
      <w:sdtPr>
        <w:rPr>
          <w:rFonts w:asciiTheme="minorHAnsi" w:eastAsiaTheme="minorHAnsi" w:hAnsiTheme="minorHAnsi" w:cstheme="minorHAnsi"/>
          <w:b w:val="0"/>
          <w:bCs w:val="0"/>
          <w:color w:val="auto"/>
          <w:sz w:val="22"/>
          <w:szCs w:val="24"/>
          <w:lang w:val="es-MX" w:eastAsia="en-US"/>
        </w:rPr>
        <w:id w:val="-1490092432"/>
        <w:docPartObj>
          <w:docPartGallery w:val="Table of Contents"/>
          <w:docPartUnique/>
        </w:docPartObj>
      </w:sdtPr>
      <w:sdtEndPr/>
      <w:sdtContent>
        <w:p w14:paraId="61910CEB" w14:textId="77777777" w:rsidR="00C67954" w:rsidRPr="008E62D0" w:rsidRDefault="00C67954" w:rsidP="0069220D">
          <w:pPr>
            <w:pStyle w:val="TtuloTDC"/>
            <w:spacing w:line="276" w:lineRule="auto"/>
            <w:ind w:right="-93"/>
            <w:jc w:val="center"/>
            <w:rPr>
              <w:rFonts w:asciiTheme="minorHAnsi" w:hAnsiTheme="minorHAnsi" w:cstheme="minorHAnsi"/>
              <w:sz w:val="22"/>
            </w:rPr>
          </w:pPr>
          <w:r w:rsidRPr="008E62D0">
            <w:rPr>
              <w:rFonts w:asciiTheme="minorHAnsi" w:hAnsiTheme="minorHAnsi" w:cstheme="minorHAnsi"/>
              <w:color w:val="auto"/>
              <w:sz w:val="22"/>
              <w:lang w:val="es-MX"/>
            </w:rPr>
            <w:t>Contenido</w:t>
          </w:r>
        </w:p>
        <w:p w14:paraId="18EA3A76" w14:textId="5A8EEAC7" w:rsidR="00DD49EB" w:rsidRPr="00DD49EB" w:rsidRDefault="00C67954">
          <w:pPr>
            <w:pStyle w:val="TDC3"/>
            <w:tabs>
              <w:tab w:val="left" w:pos="960"/>
              <w:tab w:val="right" w:leader="dot" w:pos="8828"/>
            </w:tabs>
            <w:rPr>
              <w:noProof/>
              <w:kern w:val="2"/>
              <w14:ligatures w14:val="standardContextual"/>
            </w:rPr>
          </w:pPr>
          <w:r w:rsidRPr="008E62D0">
            <w:rPr>
              <w:rFonts w:cstheme="minorHAnsi"/>
              <w:lang w:val="es-ES_tradnl"/>
            </w:rPr>
            <w:fldChar w:fldCharType="begin"/>
          </w:r>
          <w:r w:rsidRPr="008E62D0">
            <w:rPr>
              <w:rFonts w:cstheme="minorHAnsi"/>
            </w:rPr>
            <w:instrText xml:space="preserve"> TOC \o "1-3" \h \z \u </w:instrText>
          </w:r>
          <w:r w:rsidRPr="008E62D0">
            <w:rPr>
              <w:rFonts w:cstheme="minorHAnsi"/>
              <w:lang w:val="es-ES_tradnl"/>
            </w:rPr>
            <w:fldChar w:fldCharType="separate"/>
          </w:r>
          <w:hyperlink w:anchor="_Toc210426939" w:history="1">
            <w:r w:rsidR="00DD49EB" w:rsidRPr="00DD49EB">
              <w:rPr>
                <w:rStyle w:val="Hipervnculo"/>
                <w:rFonts w:cstheme="minorHAnsi"/>
                <w:noProof/>
              </w:rPr>
              <w:t>1.</w:t>
            </w:r>
            <w:r w:rsidR="00DD49EB" w:rsidRPr="00DD49EB">
              <w:rPr>
                <w:noProof/>
                <w:kern w:val="2"/>
                <w14:ligatures w14:val="standardContextual"/>
              </w:rPr>
              <w:tab/>
            </w:r>
            <w:r w:rsidR="00DD49EB" w:rsidRPr="00DD49EB">
              <w:rPr>
                <w:rStyle w:val="Hipervnculo"/>
                <w:rFonts w:cstheme="minorHAnsi"/>
                <w:noProof/>
              </w:rPr>
              <w:t>Introducción</w:t>
            </w:r>
            <w:r w:rsidR="00DD49EB" w:rsidRPr="00DD49EB">
              <w:rPr>
                <w:noProof/>
                <w:webHidden/>
              </w:rPr>
              <w:tab/>
            </w:r>
            <w:r w:rsidR="00DD49EB" w:rsidRPr="00DD49EB">
              <w:rPr>
                <w:noProof/>
                <w:webHidden/>
              </w:rPr>
              <w:fldChar w:fldCharType="begin"/>
            </w:r>
            <w:r w:rsidR="00DD49EB" w:rsidRPr="00DD49EB">
              <w:rPr>
                <w:noProof/>
                <w:webHidden/>
              </w:rPr>
              <w:instrText xml:space="preserve"> PAGEREF _Toc210426939 \h </w:instrText>
            </w:r>
            <w:r w:rsidR="00DD49EB" w:rsidRPr="00DD49EB">
              <w:rPr>
                <w:noProof/>
                <w:webHidden/>
              </w:rPr>
            </w:r>
            <w:r w:rsidR="00DD49EB" w:rsidRPr="00DD49EB">
              <w:rPr>
                <w:noProof/>
                <w:webHidden/>
              </w:rPr>
              <w:fldChar w:fldCharType="separate"/>
            </w:r>
            <w:r w:rsidR="00DD49EB" w:rsidRPr="00DD49EB">
              <w:rPr>
                <w:noProof/>
                <w:webHidden/>
              </w:rPr>
              <w:t>4</w:t>
            </w:r>
            <w:r w:rsidR="00DD49EB" w:rsidRPr="00DD49EB">
              <w:rPr>
                <w:noProof/>
                <w:webHidden/>
              </w:rPr>
              <w:fldChar w:fldCharType="end"/>
            </w:r>
          </w:hyperlink>
        </w:p>
        <w:p w14:paraId="6CD177DD" w14:textId="0176E703" w:rsidR="00DD49EB" w:rsidRPr="00DD49EB" w:rsidRDefault="00DD49EB">
          <w:pPr>
            <w:pStyle w:val="TDC3"/>
            <w:tabs>
              <w:tab w:val="left" w:pos="960"/>
              <w:tab w:val="right" w:leader="dot" w:pos="8828"/>
            </w:tabs>
            <w:rPr>
              <w:noProof/>
              <w:kern w:val="2"/>
              <w14:ligatures w14:val="standardContextual"/>
            </w:rPr>
          </w:pPr>
          <w:hyperlink w:anchor="_Toc210426940" w:history="1">
            <w:r w:rsidRPr="00DD49EB">
              <w:rPr>
                <w:rStyle w:val="Hipervnculo"/>
                <w:rFonts w:cstheme="minorHAnsi"/>
                <w:noProof/>
              </w:rPr>
              <w:t>2.</w:t>
            </w:r>
            <w:r w:rsidRPr="00DD49EB">
              <w:rPr>
                <w:noProof/>
                <w:kern w:val="2"/>
                <w14:ligatures w14:val="standardContextual"/>
              </w:rPr>
              <w:tab/>
            </w:r>
            <w:r w:rsidRPr="00DD49EB">
              <w:rPr>
                <w:rStyle w:val="Hipervnculo"/>
                <w:rFonts w:cstheme="minorHAnsi"/>
                <w:noProof/>
              </w:rPr>
              <w:t>Alcance</w:t>
            </w:r>
            <w:r w:rsidRPr="00DD49EB">
              <w:rPr>
                <w:noProof/>
                <w:webHidden/>
              </w:rPr>
              <w:tab/>
            </w:r>
            <w:r w:rsidRPr="00DD49EB">
              <w:rPr>
                <w:noProof/>
                <w:webHidden/>
              </w:rPr>
              <w:fldChar w:fldCharType="begin"/>
            </w:r>
            <w:r w:rsidRPr="00DD49EB">
              <w:rPr>
                <w:noProof/>
                <w:webHidden/>
              </w:rPr>
              <w:instrText xml:space="preserve"> PAGEREF _Toc210426940 \h </w:instrText>
            </w:r>
            <w:r w:rsidRPr="00DD49EB">
              <w:rPr>
                <w:noProof/>
                <w:webHidden/>
              </w:rPr>
            </w:r>
            <w:r w:rsidRPr="00DD49EB">
              <w:rPr>
                <w:noProof/>
                <w:webHidden/>
              </w:rPr>
              <w:fldChar w:fldCharType="separate"/>
            </w:r>
            <w:r w:rsidRPr="00DD49EB">
              <w:rPr>
                <w:noProof/>
                <w:webHidden/>
              </w:rPr>
              <w:t>4</w:t>
            </w:r>
            <w:r w:rsidRPr="00DD49EB">
              <w:rPr>
                <w:noProof/>
                <w:webHidden/>
              </w:rPr>
              <w:fldChar w:fldCharType="end"/>
            </w:r>
          </w:hyperlink>
        </w:p>
        <w:p w14:paraId="3AF03F90" w14:textId="293D4751" w:rsidR="00DD49EB" w:rsidRPr="00DD49EB" w:rsidRDefault="00DD49EB">
          <w:pPr>
            <w:pStyle w:val="TDC3"/>
            <w:tabs>
              <w:tab w:val="left" w:pos="960"/>
              <w:tab w:val="right" w:leader="dot" w:pos="8828"/>
            </w:tabs>
            <w:rPr>
              <w:noProof/>
              <w:kern w:val="2"/>
              <w14:ligatures w14:val="standardContextual"/>
            </w:rPr>
          </w:pPr>
          <w:hyperlink w:anchor="_Toc210426941" w:history="1">
            <w:r w:rsidRPr="00DD49EB">
              <w:rPr>
                <w:rStyle w:val="Hipervnculo"/>
                <w:rFonts w:cstheme="minorHAnsi"/>
                <w:noProof/>
              </w:rPr>
              <w:t>3.</w:t>
            </w:r>
            <w:r w:rsidRPr="00DD49EB">
              <w:rPr>
                <w:noProof/>
                <w:kern w:val="2"/>
                <w14:ligatures w14:val="standardContextual"/>
              </w:rPr>
              <w:tab/>
            </w:r>
            <w:r w:rsidRPr="00DD49EB">
              <w:rPr>
                <w:rStyle w:val="Hipervnculo"/>
                <w:rFonts w:cstheme="minorHAnsi"/>
                <w:noProof/>
              </w:rPr>
              <w:t>Objetivo</w:t>
            </w:r>
            <w:r w:rsidRPr="00DD49EB">
              <w:rPr>
                <w:noProof/>
                <w:webHidden/>
              </w:rPr>
              <w:tab/>
            </w:r>
            <w:r w:rsidRPr="00DD49EB">
              <w:rPr>
                <w:noProof/>
                <w:webHidden/>
              </w:rPr>
              <w:fldChar w:fldCharType="begin"/>
            </w:r>
            <w:r w:rsidRPr="00DD49EB">
              <w:rPr>
                <w:noProof/>
                <w:webHidden/>
              </w:rPr>
              <w:instrText xml:space="preserve"> PAGEREF _Toc210426941 \h </w:instrText>
            </w:r>
            <w:r w:rsidRPr="00DD49EB">
              <w:rPr>
                <w:noProof/>
                <w:webHidden/>
              </w:rPr>
            </w:r>
            <w:r w:rsidRPr="00DD49EB">
              <w:rPr>
                <w:noProof/>
                <w:webHidden/>
              </w:rPr>
              <w:fldChar w:fldCharType="separate"/>
            </w:r>
            <w:r w:rsidRPr="00DD49EB">
              <w:rPr>
                <w:noProof/>
                <w:webHidden/>
              </w:rPr>
              <w:t>5</w:t>
            </w:r>
            <w:r w:rsidRPr="00DD49EB">
              <w:rPr>
                <w:noProof/>
                <w:webHidden/>
              </w:rPr>
              <w:fldChar w:fldCharType="end"/>
            </w:r>
          </w:hyperlink>
        </w:p>
        <w:p w14:paraId="2DC34EE8" w14:textId="3F9CD1BF" w:rsidR="00DD49EB" w:rsidRPr="00DD49EB" w:rsidRDefault="00DD49EB">
          <w:pPr>
            <w:pStyle w:val="TDC3"/>
            <w:tabs>
              <w:tab w:val="left" w:pos="960"/>
              <w:tab w:val="right" w:leader="dot" w:pos="8828"/>
            </w:tabs>
            <w:rPr>
              <w:noProof/>
              <w:kern w:val="2"/>
              <w14:ligatures w14:val="standardContextual"/>
            </w:rPr>
          </w:pPr>
          <w:hyperlink w:anchor="_Toc210426942" w:history="1">
            <w:r w:rsidRPr="00DD49EB">
              <w:rPr>
                <w:rStyle w:val="Hipervnculo"/>
                <w:rFonts w:cstheme="minorHAnsi"/>
                <w:noProof/>
              </w:rPr>
              <w:t>4.</w:t>
            </w:r>
            <w:r w:rsidRPr="00DD49EB">
              <w:rPr>
                <w:noProof/>
                <w:kern w:val="2"/>
                <w14:ligatures w14:val="standardContextual"/>
              </w:rPr>
              <w:tab/>
            </w:r>
            <w:r w:rsidRPr="00DD49EB">
              <w:rPr>
                <w:rStyle w:val="Hipervnculo"/>
                <w:rFonts w:cstheme="minorHAnsi"/>
                <w:noProof/>
              </w:rPr>
              <w:t>Definiciones</w:t>
            </w:r>
            <w:r w:rsidRPr="00DD49EB">
              <w:rPr>
                <w:noProof/>
                <w:webHidden/>
              </w:rPr>
              <w:tab/>
            </w:r>
            <w:r w:rsidRPr="00DD49EB">
              <w:rPr>
                <w:noProof/>
                <w:webHidden/>
              </w:rPr>
              <w:fldChar w:fldCharType="begin"/>
            </w:r>
            <w:r w:rsidRPr="00DD49EB">
              <w:rPr>
                <w:noProof/>
                <w:webHidden/>
              </w:rPr>
              <w:instrText xml:space="preserve"> PAGEREF _Toc210426942 \h </w:instrText>
            </w:r>
            <w:r w:rsidRPr="00DD49EB">
              <w:rPr>
                <w:noProof/>
                <w:webHidden/>
              </w:rPr>
            </w:r>
            <w:r w:rsidRPr="00DD49EB">
              <w:rPr>
                <w:noProof/>
                <w:webHidden/>
              </w:rPr>
              <w:fldChar w:fldCharType="separate"/>
            </w:r>
            <w:r w:rsidRPr="00DD49EB">
              <w:rPr>
                <w:noProof/>
                <w:webHidden/>
              </w:rPr>
              <w:t>5</w:t>
            </w:r>
            <w:r w:rsidRPr="00DD49EB">
              <w:rPr>
                <w:noProof/>
                <w:webHidden/>
              </w:rPr>
              <w:fldChar w:fldCharType="end"/>
            </w:r>
          </w:hyperlink>
        </w:p>
        <w:p w14:paraId="38B6DAB8" w14:textId="492D695F" w:rsidR="00DD49EB" w:rsidRPr="00DD49EB" w:rsidRDefault="00DD49EB">
          <w:pPr>
            <w:pStyle w:val="TDC3"/>
            <w:tabs>
              <w:tab w:val="left" w:pos="960"/>
              <w:tab w:val="right" w:leader="dot" w:pos="8828"/>
            </w:tabs>
            <w:rPr>
              <w:noProof/>
              <w:kern w:val="2"/>
              <w14:ligatures w14:val="standardContextual"/>
            </w:rPr>
          </w:pPr>
          <w:hyperlink w:anchor="_Toc210426943" w:history="1">
            <w:r w:rsidRPr="00DD49EB">
              <w:rPr>
                <w:rStyle w:val="Hipervnculo"/>
                <w:rFonts w:cstheme="minorHAnsi"/>
                <w:noProof/>
              </w:rPr>
              <w:t>5.</w:t>
            </w:r>
            <w:r w:rsidRPr="00DD49EB">
              <w:rPr>
                <w:noProof/>
                <w:kern w:val="2"/>
                <w14:ligatures w14:val="standardContextual"/>
              </w:rPr>
              <w:tab/>
            </w:r>
            <w:r w:rsidRPr="00DD49EB">
              <w:rPr>
                <w:rStyle w:val="Hipervnculo"/>
                <w:rFonts w:cstheme="minorHAnsi"/>
                <w:noProof/>
              </w:rPr>
              <w:t>Marco Normativo</w:t>
            </w:r>
            <w:r w:rsidRPr="00DD49EB">
              <w:rPr>
                <w:noProof/>
                <w:webHidden/>
              </w:rPr>
              <w:tab/>
            </w:r>
            <w:r w:rsidRPr="00DD49EB">
              <w:rPr>
                <w:noProof/>
                <w:webHidden/>
              </w:rPr>
              <w:fldChar w:fldCharType="begin"/>
            </w:r>
            <w:r w:rsidRPr="00DD49EB">
              <w:rPr>
                <w:noProof/>
                <w:webHidden/>
              </w:rPr>
              <w:instrText xml:space="preserve"> PAGEREF _Toc210426943 \h </w:instrText>
            </w:r>
            <w:r w:rsidRPr="00DD49EB">
              <w:rPr>
                <w:noProof/>
                <w:webHidden/>
              </w:rPr>
            </w:r>
            <w:r w:rsidRPr="00DD49EB">
              <w:rPr>
                <w:noProof/>
                <w:webHidden/>
              </w:rPr>
              <w:fldChar w:fldCharType="separate"/>
            </w:r>
            <w:r w:rsidRPr="00DD49EB">
              <w:rPr>
                <w:noProof/>
                <w:webHidden/>
              </w:rPr>
              <w:t>10</w:t>
            </w:r>
            <w:r w:rsidRPr="00DD49EB">
              <w:rPr>
                <w:noProof/>
                <w:webHidden/>
              </w:rPr>
              <w:fldChar w:fldCharType="end"/>
            </w:r>
          </w:hyperlink>
        </w:p>
        <w:p w14:paraId="59F1A6C6" w14:textId="4A9E4629" w:rsidR="00DD49EB" w:rsidRPr="00DD49EB" w:rsidRDefault="00DD49EB">
          <w:pPr>
            <w:pStyle w:val="TDC2"/>
            <w:tabs>
              <w:tab w:val="right" w:leader="dot" w:pos="8828"/>
            </w:tabs>
            <w:rPr>
              <w:rFonts w:eastAsiaTheme="minorEastAsia"/>
              <w:noProof/>
              <w:kern w:val="2"/>
              <w:sz w:val="22"/>
              <w:szCs w:val="22"/>
              <w:lang w:val="es-CO" w:eastAsia="es-CO"/>
              <w14:ligatures w14:val="standardContextual"/>
            </w:rPr>
          </w:pPr>
          <w:hyperlink w:anchor="_Toc210426944" w:history="1">
            <w:r w:rsidRPr="00DD49EB">
              <w:rPr>
                <w:rStyle w:val="Hipervnculo"/>
                <w:rFonts w:cstheme="minorHAnsi"/>
                <w:noProof/>
                <w:sz w:val="22"/>
                <w:szCs w:val="22"/>
                <w:lang w:val="es-CO"/>
              </w:rPr>
              <w:t>General</w:t>
            </w:r>
            <w:r w:rsidRPr="00DD49EB">
              <w:rPr>
                <w:noProof/>
                <w:webHidden/>
                <w:sz w:val="22"/>
                <w:szCs w:val="22"/>
              </w:rPr>
              <w:tab/>
            </w:r>
            <w:r w:rsidRPr="00DD49EB">
              <w:rPr>
                <w:noProof/>
                <w:webHidden/>
                <w:sz w:val="22"/>
                <w:szCs w:val="22"/>
              </w:rPr>
              <w:fldChar w:fldCharType="begin"/>
            </w:r>
            <w:r w:rsidRPr="00DD49EB">
              <w:rPr>
                <w:noProof/>
                <w:webHidden/>
                <w:sz w:val="22"/>
                <w:szCs w:val="22"/>
              </w:rPr>
              <w:instrText xml:space="preserve"> PAGEREF _Toc210426944 \h </w:instrText>
            </w:r>
            <w:r w:rsidRPr="00DD49EB">
              <w:rPr>
                <w:noProof/>
                <w:webHidden/>
                <w:sz w:val="22"/>
                <w:szCs w:val="22"/>
              </w:rPr>
            </w:r>
            <w:r w:rsidRPr="00DD49EB">
              <w:rPr>
                <w:noProof/>
                <w:webHidden/>
                <w:sz w:val="22"/>
                <w:szCs w:val="22"/>
              </w:rPr>
              <w:fldChar w:fldCharType="separate"/>
            </w:r>
            <w:r w:rsidRPr="00DD49EB">
              <w:rPr>
                <w:noProof/>
                <w:webHidden/>
                <w:sz w:val="22"/>
                <w:szCs w:val="22"/>
              </w:rPr>
              <w:t>10</w:t>
            </w:r>
            <w:r w:rsidRPr="00DD49EB">
              <w:rPr>
                <w:noProof/>
                <w:webHidden/>
                <w:sz w:val="22"/>
                <w:szCs w:val="22"/>
              </w:rPr>
              <w:fldChar w:fldCharType="end"/>
            </w:r>
          </w:hyperlink>
        </w:p>
        <w:p w14:paraId="2697E348" w14:textId="6E6B264F" w:rsidR="00DD49EB" w:rsidRPr="00DD49EB" w:rsidRDefault="00DD49EB">
          <w:pPr>
            <w:pStyle w:val="TDC2"/>
            <w:tabs>
              <w:tab w:val="right" w:leader="dot" w:pos="8828"/>
            </w:tabs>
            <w:rPr>
              <w:rFonts w:eastAsiaTheme="minorEastAsia"/>
              <w:noProof/>
              <w:kern w:val="2"/>
              <w:sz w:val="22"/>
              <w:szCs w:val="22"/>
              <w:lang w:val="es-CO" w:eastAsia="es-CO"/>
              <w14:ligatures w14:val="standardContextual"/>
            </w:rPr>
          </w:pPr>
          <w:hyperlink w:anchor="_Toc210426945" w:history="1">
            <w:r w:rsidRPr="00DD49EB">
              <w:rPr>
                <w:rStyle w:val="Hipervnculo"/>
                <w:rFonts w:cstheme="minorHAnsi"/>
                <w:noProof/>
                <w:sz w:val="22"/>
                <w:szCs w:val="22"/>
                <w:lang w:val="es-CO"/>
              </w:rPr>
              <w:t>Específico</w:t>
            </w:r>
            <w:r w:rsidRPr="00DD49EB">
              <w:rPr>
                <w:noProof/>
                <w:webHidden/>
                <w:sz w:val="22"/>
                <w:szCs w:val="22"/>
              </w:rPr>
              <w:tab/>
            </w:r>
            <w:r w:rsidRPr="00DD49EB">
              <w:rPr>
                <w:noProof/>
                <w:webHidden/>
                <w:sz w:val="22"/>
                <w:szCs w:val="22"/>
              </w:rPr>
              <w:fldChar w:fldCharType="begin"/>
            </w:r>
            <w:r w:rsidRPr="00DD49EB">
              <w:rPr>
                <w:noProof/>
                <w:webHidden/>
                <w:sz w:val="22"/>
                <w:szCs w:val="22"/>
              </w:rPr>
              <w:instrText xml:space="preserve"> PAGEREF _Toc210426945 \h </w:instrText>
            </w:r>
            <w:r w:rsidRPr="00DD49EB">
              <w:rPr>
                <w:noProof/>
                <w:webHidden/>
                <w:sz w:val="22"/>
                <w:szCs w:val="22"/>
              </w:rPr>
            </w:r>
            <w:r w:rsidRPr="00DD49EB">
              <w:rPr>
                <w:noProof/>
                <w:webHidden/>
                <w:sz w:val="22"/>
                <w:szCs w:val="22"/>
              </w:rPr>
              <w:fldChar w:fldCharType="separate"/>
            </w:r>
            <w:r w:rsidRPr="00DD49EB">
              <w:rPr>
                <w:noProof/>
                <w:webHidden/>
                <w:sz w:val="22"/>
                <w:szCs w:val="22"/>
              </w:rPr>
              <w:t>12</w:t>
            </w:r>
            <w:r w:rsidRPr="00DD49EB">
              <w:rPr>
                <w:noProof/>
                <w:webHidden/>
                <w:sz w:val="22"/>
                <w:szCs w:val="22"/>
              </w:rPr>
              <w:fldChar w:fldCharType="end"/>
            </w:r>
          </w:hyperlink>
        </w:p>
        <w:p w14:paraId="2BF70378" w14:textId="4833DA2B" w:rsidR="00DD49EB" w:rsidRPr="00DD49EB" w:rsidRDefault="00DD49EB">
          <w:pPr>
            <w:pStyle w:val="TDC3"/>
            <w:tabs>
              <w:tab w:val="left" w:pos="960"/>
              <w:tab w:val="right" w:leader="dot" w:pos="8828"/>
            </w:tabs>
            <w:rPr>
              <w:noProof/>
              <w:kern w:val="2"/>
              <w14:ligatures w14:val="standardContextual"/>
            </w:rPr>
          </w:pPr>
          <w:hyperlink w:anchor="_Toc210426946" w:history="1">
            <w:r w:rsidRPr="00DD49EB">
              <w:rPr>
                <w:rStyle w:val="Hipervnculo"/>
                <w:rFonts w:cstheme="minorHAnsi"/>
                <w:noProof/>
              </w:rPr>
              <w:t>6.</w:t>
            </w:r>
            <w:r w:rsidRPr="00DD49EB">
              <w:rPr>
                <w:noProof/>
                <w:kern w:val="2"/>
                <w14:ligatures w14:val="standardContextual"/>
              </w:rPr>
              <w:tab/>
            </w:r>
            <w:r w:rsidRPr="00DD49EB">
              <w:rPr>
                <w:rStyle w:val="Hipervnculo"/>
                <w:rFonts w:cstheme="minorHAnsi"/>
                <w:noProof/>
              </w:rPr>
              <w:t>Compromiso y políticas de cumplimiento</w:t>
            </w:r>
            <w:r w:rsidRPr="00DD49EB">
              <w:rPr>
                <w:noProof/>
                <w:webHidden/>
              </w:rPr>
              <w:tab/>
            </w:r>
            <w:r w:rsidRPr="00DD49EB">
              <w:rPr>
                <w:noProof/>
                <w:webHidden/>
              </w:rPr>
              <w:fldChar w:fldCharType="begin"/>
            </w:r>
            <w:r w:rsidRPr="00DD49EB">
              <w:rPr>
                <w:noProof/>
                <w:webHidden/>
              </w:rPr>
              <w:instrText xml:space="preserve"> PAGEREF _Toc210426946 \h </w:instrText>
            </w:r>
            <w:r w:rsidRPr="00DD49EB">
              <w:rPr>
                <w:noProof/>
                <w:webHidden/>
              </w:rPr>
            </w:r>
            <w:r w:rsidRPr="00DD49EB">
              <w:rPr>
                <w:noProof/>
                <w:webHidden/>
              </w:rPr>
              <w:fldChar w:fldCharType="separate"/>
            </w:r>
            <w:r w:rsidRPr="00DD49EB">
              <w:rPr>
                <w:noProof/>
                <w:webHidden/>
              </w:rPr>
              <w:t>12</w:t>
            </w:r>
            <w:r w:rsidRPr="00DD49EB">
              <w:rPr>
                <w:noProof/>
                <w:webHidden/>
              </w:rPr>
              <w:fldChar w:fldCharType="end"/>
            </w:r>
          </w:hyperlink>
        </w:p>
        <w:p w14:paraId="3E4CE2EB" w14:textId="6C1ED2B8" w:rsidR="00DD49EB" w:rsidRPr="00DD49EB" w:rsidRDefault="00DD49EB">
          <w:pPr>
            <w:pStyle w:val="TDC2"/>
            <w:tabs>
              <w:tab w:val="right" w:leader="dot" w:pos="8828"/>
            </w:tabs>
            <w:rPr>
              <w:rFonts w:eastAsiaTheme="minorEastAsia"/>
              <w:noProof/>
              <w:kern w:val="2"/>
              <w:sz w:val="22"/>
              <w:szCs w:val="22"/>
              <w:lang w:val="es-CO" w:eastAsia="es-CO"/>
              <w14:ligatures w14:val="standardContextual"/>
            </w:rPr>
          </w:pPr>
          <w:hyperlink w:anchor="_Toc210426947" w:history="1">
            <w:r w:rsidRPr="00DD49EB">
              <w:rPr>
                <w:rStyle w:val="Hipervnculo"/>
                <w:rFonts w:cstheme="minorHAnsi"/>
                <w:noProof/>
                <w:sz w:val="22"/>
                <w:szCs w:val="22"/>
                <w:lang w:val="es-CO"/>
              </w:rPr>
              <w:t>Compromiso de la alta dirección:</w:t>
            </w:r>
            <w:r w:rsidRPr="00DD49EB">
              <w:rPr>
                <w:noProof/>
                <w:webHidden/>
                <w:sz w:val="22"/>
                <w:szCs w:val="22"/>
              </w:rPr>
              <w:tab/>
            </w:r>
            <w:r w:rsidRPr="00DD49EB">
              <w:rPr>
                <w:noProof/>
                <w:webHidden/>
                <w:sz w:val="22"/>
                <w:szCs w:val="22"/>
              </w:rPr>
              <w:fldChar w:fldCharType="begin"/>
            </w:r>
            <w:r w:rsidRPr="00DD49EB">
              <w:rPr>
                <w:noProof/>
                <w:webHidden/>
                <w:sz w:val="22"/>
                <w:szCs w:val="22"/>
              </w:rPr>
              <w:instrText xml:space="preserve"> PAGEREF _Toc210426947 \h </w:instrText>
            </w:r>
            <w:r w:rsidRPr="00DD49EB">
              <w:rPr>
                <w:noProof/>
                <w:webHidden/>
                <w:sz w:val="22"/>
                <w:szCs w:val="22"/>
              </w:rPr>
            </w:r>
            <w:r w:rsidRPr="00DD49EB">
              <w:rPr>
                <w:noProof/>
                <w:webHidden/>
                <w:sz w:val="22"/>
                <w:szCs w:val="22"/>
              </w:rPr>
              <w:fldChar w:fldCharType="separate"/>
            </w:r>
            <w:r w:rsidRPr="00DD49EB">
              <w:rPr>
                <w:noProof/>
                <w:webHidden/>
                <w:sz w:val="22"/>
                <w:szCs w:val="22"/>
              </w:rPr>
              <w:t>12</w:t>
            </w:r>
            <w:r w:rsidRPr="00DD49EB">
              <w:rPr>
                <w:noProof/>
                <w:webHidden/>
                <w:sz w:val="22"/>
                <w:szCs w:val="22"/>
              </w:rPr>
              <w:fldChar w:fldCharType="end"/>
            </w:r>
          </w:hyperlink>
        </w:p>
        <w:p w14:paraId="26AA206C" w14:textId="4FA4A0A8" w:rsidR="00DD49EB" w:rsidRPr="00DD49EB" w:rsidRDefault="00DD49EB">
          <w:pPr>
            <w:pStyle w:val="TDC2"/>
            <w:tabs>
              <w:tab w:val="right" w:leader="dot" w:pos="8828"/>
            </w:tabs>
            <w:rPr>
              <w:rFonts w:eastAsiaTheme="minorEastAsia"/>
              <w:noProof/>
              <w:kern w:val="2"/>
              <w:sz w:val="22"/>
              <w:szCs w:val="22"/>
              <w:lang w:val="es-CO" w:eastAsia="es-CO"/>
              <w14:ligatures w14:val="standardContextual"/>
            </w:rPr>
          </w:pPr>
          <w:hyperlink w:anchor="_Toc210426948" w:history="1">
            <w:r w:rsidRPr="00DD49EB">
              <w:rPr>
                <w:rStyle w:val="Hipervnculo"/>
                <w:rFonts w:cstheme="minorHAnsi"/>
                <w:noProof/>
                <w:sz w:val="22"/>
                <w:szCs w:val="22"/>
                <w:lang w:val="es-CO"/>
              </w:rPr>
              <w:t>Políticas de cumplimiento:</w:t>
            </w:r>
            <w:r w:rsidRPr="00DD49EB">
              <w:rPr>
                <w:noProof/>
                <w:webHidden/>
                <w:sz w:val="22"/>
                <w:szCs w:val="22"/>
              </w:rPr>
              <w:tab/>
            </w:r>
            <w:r w:rsidRPr="00DD49EB">
              <w:rPr>
                <w:noProof/>
                <w:webHidden/>
                <w:sz w:val="22"/>
                <w:szCs w:val="22"/>
              </w:rPr>
              <w:fldChar w:fldCharType="begin"/>
            </w:r>
            <w:r w:rsidRPr="00DD49EB">
              <w:rPr>
                <w:noProof/>
                <w:webHidden/>
                <w:sz w:val="22"/>
                <w:szCs w:val="22"/>
              </w:rPr>
              <w:instrText xml:space="preserve"> PAGEREF _Toc210426948 \h </w:instrText>
            </w:r>
            <w:r w:rsidRPr="00DD49EB">
              <w:rPr>
                <w:noProof/>
                <w:webHidden/>
                <w:sz w:val="22"/>
                <w:szCs w:val="22"/>
              </w:rPr>
            </w:r>
            <w:r w:rsidRPr="00DD49EB">
              <w:rPr>
                <w:noProof/>
                <w:webHidden/>
                <w:sz w:val="22"/>
                <w:szCs w:val="22"/>
              </w:rPr>
              <w:fldChar w:fldCharType="separate"/>
            </w:r>
            <w:r w:rsidRPr="00DD49EB">
              <w:rPr>
                <w:noProof/>
                <w:webHidden/>
                <w:sz w:val="22"/>
                <w:szCs w:val="22"/>
              </w:rPr>
              <w:t>13</w:t>
            </w:r>
            <w:r w:rsidRPr="00DD49EB">
              <w:rPr>
                <w:noProof/>
                <w:webHidden/>
                <w:sz w:val="22"/>
                <w:szCs w:val="22"/>
              </w:rPr>
              <w:fldChar w:fldCharType="end"/>
            </w:r>
          </w:hyperlink>
        </w:p>
        <w:p w14:paraId="67AA9AE9" w14:textId="123AE88B" w:rsidR="00DD49EB" w:rsidRPr="00DD49EB" w:rsidRDefault="00DD49EB">
          <w:pPr>
            <w:pStyle w:val="TDC3"/>
            <w:tabs>
              <w:tab w:val="left" w:pos="960"/>
              <w:tab w:val="right" w:leader="dot" w:pos="8828"/>
            </w:tabs>
            <w:rPr>
              <w:noProof/>
              <w:kern w:val="2"/>
              <w14:ligatures w14:val="standardContextual"/>
            </w:rPr>
          </w:pPr>
          <w:hyperlink w:anchor="_Toc210426949" w:history="1">
            <w:r w:rsidRPr="00DD49EB">
              <w:rPr>
                <w:rStyle w:val="Hipervnculo"/>
                <w:rFonts w:eastAsia="Arial" w:cstheme="minorHAnsi"/>
                <w:noProof/>
              </w:rPr>
              <w:t>7.</w:t>
            </w:r>
            <w:r w:rsidRPr="00DD49EB">
              <w:rPr>
                <w:noProof/>
                <w:kern w:val="2"/>
                <w14:ligatures w14:val="standardContextual"/>
              </w:rPr>
              <w:tab/>
            </w:r>
            <w:r w:rsidRPr="00DD49EB">
              <w:rPr>
                <w:rStyle w:val="Hipervnculo"/>
                <w:rFonts w:eastAsia="Arial" w:cstheme="minorHAnsi"/>
                <w:noProof/>
              </w:rPr>
              <w:t>Funciones y responsabilidades del IERC</w:t>
            </w:r>
            <w:r w:rsidRPr="00DD49EB">
              <w:rPr>
                <w:noProof/>
                <w:webHidden/>
              </w:rPr>
              <w:tab/>
            </w:r>
            <w:r w:rsidRPr="00DD49EB">
              <w:rPr>
                <w:noProof/>
                <w:webHidden/>
              </w:rPr>
              <w:fldChar w:fldCharType="begin"/>
            </w:r>
            <w:r w:rsidRPr="00DD49EB">
              <w:rPr>
                <w:noProof/>
                <w:webHidden/>
              </w:rPr>
              <w:instrText xml:space="preserve"> PAGEREF _Toc210426949 \h </w:instrText>
            </w:r>
            <w:r w:rsidRPr="00DD49EB">
              <w:rPr>
                <w:noProof/>
                <w:webHidden/>
              </w:rPr>
            </w:r>
            <w:r w:rsidRPr="00DD49EB">
              <w:rPr>
                <w:noProof/>
                <w:webHidden/>
              </w:rPr>
              <w:fldChar w:fldCharType="separate"/>
            </w:r>
            <w:r w:rsidRPr="00DD49EB">
              <w:rPr>
                <w:noProof/>
                <w:webHidden/>
              </w:rPr>
              <w:t>15</w:t>
            </w:r>
            <w:r w:rsidRPr="00DD49EB">
              <w:rPr>
                <w:noProof/>
                <w:webHidden/>
              </w:rPr>
              <w:fldChar w:fldCharType="end"/>
            </w:r>
          </w:hyperlink>
        </w:p>
        <w:p w14:paraId="1705C805" w14:textId="5995AB3A" w:rsidR="00DD49EB" w:rsidRPr="00DD49EB" w:rsidRDefault="00DD49EB">
          <w:pPr>
            <w:pStyle w:val="TDC3"/>
            <w:tabs>
              <w:tab w:val="right" w:leader="dot" w:pos="8828"/>
            </w:tabs>
            <w:rPr>
              <w:noProof/>
              <w:kern w:val="2"/>
              <w14:ligatures w14:val="standardContextual"/>
            </w:rPr>
          </w:pPr>
          <w:hyperlink w:anchor="_Toc210426950" w:history="1">
            <w:r w:rsidRPr="00DD49EB">
              <w:rPr>
                <w:rStyle w:val="Hipervnculo"/>
                <w:rFonts w:eastAsia="Arial" w:cstheme="minorHAnsi"/>
                <w:noProof/>
              </w:rPr>
              <w:t>7.1.  Funciones de la Junta Directiva</w:t>
            </w:r>
            <w:r w:rsidRPr="00DD49EB">
              <w:rPr>
                <w:noProof/>
                <w:webHidden/>
              </w:rPr>
              <w:tab/>
            </w:r>
            <w:r w:rsidRPr="00DD49EB">
              <w:rPr>
                <w:noProof/>
                <w:webHidden/>
              </w:rPr>
              <w:fldChar w:fldCharType="begin"/>
            </w:r>
            <w:r w:rsidRPr="00DD49EB">
              <w:rPr>
                <w:noProof/>
                <w:webHidden/>
              </w:rPr>
              <w:instrText xml:space="preserve"> PAGEREF _Toc210426950 \h </w:instrText>
            </w:r>
            <w:r w:rsidRPr="00DD49EB">
              <w:rPr>
                <w:noProof/>
                <w:webHidden/>
              </w:rPr>
            </w:r>
            <w:r w:rsidRPr="00DD49EB">
              <w:rPr>
                <w:noProof/>
                <w:webHidden/>
              </w:rPr>
              <w:fldChar w:fldCharType="separate"/>
            </w:r>
            <w:r w:rsidRPr="00DD49EB">
              <w:rPr>
                <w:noProof/>
                <w:webHidden/>
              </w:rPr>
              <w:t>15</w:t>
            </w:r>
            <w:r w:rsidRPr="00DD49EB">
              <w:rPr>
                <w:noProof/>
                <w:webHidden/>
              </w:rPr>
              <w:fldChar w:fldCharType="end"/>
            </w:r>
          </w:hyperlink>
        </w:p>
        <w:p w14:paraId="53D72675" w14:textId="105514E8" w:rsidR="00DD49EB" w:rsidRPr="00DD49EB" w:rsidRDefault="00DD49EB">
          <w:pPr>
            <w:pStyle w:val="TDC3"/>
            <w:tabs>
              <w:tab w:val="right" w:leader="dot" w:pos="8828"/>
            </w:tabs>
            <w:rPr>
              <w:noProof/>
              <w:kern w:val="2"/>
              <w14:ligatures w14:val="standardContextual"/>
            </w:rPr>
          </w:pPr>
          <w:hyperlink w:anchor="_Toc210426951" w:history="1">
            <w:r w:rsidRPr="00DD49EB">
              <w:rPr>
                <w:rStyle w:val="Hipervnculo"/>
                <w:rFonts w:eastAsia="Arial" w:cstheme="minorHAnsi"/>
                <w:noProof/>
              </w:rPr>
              <w:t>7.2.  Funciones del Representante Legal o la persona delegada por él</w:t>
            </w:r>
            <w:r w:rsidRPr="00DD49EB">
              <w:rPr>
                <w:noProof/>
                <w:webHidden/>
              </w:rPr>
              <w:tab/>
            </w:r>
            <w:r w:rsidRPr="00DD49EB">
              <w:rPr>
                <w:noProof/>
                <w:webHidden/>
              </w:rPr>
              <w:fldChar w:fldCharType="begin"/>
            </w:r>
            <w:r w:rsidRPr="00DD49EB">
              <w:rPr>
                <w:noProof/>
                <w:webHidden/>
              </w:rPr>
              <w:instrText xml:space="preserve"> PAGEREF _Toc210426951 \h </w:instrText>
            </w:r>
            <w:r w:rsidRPr="00DD49EB">
              <w:rPr>
                <w:noProof/>
                <w:webHidden/>
              </w:rPr>
            </w:r>
            <w:r w:rsidRPr="00DD49EB">
              <w:rPr>
                <w:noProof/>
                <w:webHidden/>
              </w:rPr>
              <w:fldChar w:fldCharType="separate"/>
            </w:r>
            <w:r w:rsidRPr="00DD49EB">
              <w:rPr>
                <w:noProof/>
                <w:webHidden/>
              </w:rPr>
              <w:t>16</w:t>
            </w:r>
            <w:r w:rsidRPr="00DD49EB">
              <w:rPr>
                <w:noProof/>
                <w:webHidden/>
              </w:rPr>
              <w:fldChar w:fldCharType="end"/>
            </w:r>
          </w:hyperlink>
        </w:p>
        <w:p w14:paraId="7FEB2AA5" w14:textId="13C5A89F" w:rsidR="00DD49EB" w:rsidRPr="00DD49EB" w:rsidRDefault="00DD49EB">
          <w:pPr>
            <w:pStyle w:val="TDC3"/>
            <w:tabs>
              <w:tab w:val="right" w:leader="dot" w:pos="8828"/>
            </w:tabs>
            <w:rPr>
              <w:noProof/>
              <w:kern w:val="2"/>
              <w14:ligatures w14:val="standardContextual"/>
            </w:rPr>
          </w:pPr>
          <w:hyperlink w:anchor="_Toc210426952" w:history="1">
            <w:r w:rsidRPr="00DD49EB">
              <w:rPr>
                <w:rStyle w:val="Hipervnculo"/>
                <w:rFonts w:cstheme="minorHAnsi"/>
                <w:noProof/>
              </w:rPr>
              <w:t>7.3.  Funciones de los líderes de las Áreas donde se genera el riesgo de Corrupción</w:t>
            </w:r>
            <w:r w:rsidRPr="00DD49EB">
              <w:rPr>
                <w:noProof/>
                <w:webHidden/>
              </w:rPr>
              <w:tab/>
            </w:r>
            <w:r w:rsidRPr="00DD49EB">
              <w:rPr>
                <w:noProof/>
                <w:webHidden/>
              </w:rPr>
              <w:fldChar w:fldCharType="begin"/>
            </w:r>
            <w:r w:rsidRPr="00DD49EB">
              <w:rPr>
                <w:noProof/>
                <w:webHidden/>
              </w:rPr>
              <w:instrText xml:space="preserve"> PAGEREF _Toc210426952 \h </w:instrText>
            </w:r>
            <w:r w:rsidRPr="00DD49EB">
              <w:rPr>
                <w:noProof/>
                <w:webHidden/>
              </w:rPr>
            </w:r>
            <w:r w:rsidRPr="00DD49EB">
              <w:rPr>
                <w:noProof/>
                <w:webHidden/>
              </w:rPr>
              <w:fldChar w:fldCharType="separate"/>
            </w:r>
            <w:r w:rsidRPr="00DD49EB">
              <w:rPr>
                <w:noProof/>
                <w:webHidden/>
              </w:rPr>
              <w:t>17</w:t>
            </w:r>
            <w:r w:rsidRPr="00DD49EB">
              <w:rPr>
                <w:noProof/>
                <w:webHidden/>
              </w:rPr>
              <w:fldChar w:fldCharType="end"/>
            </w:r>
          </w:hyperlink>
        </w:p>
        <w:p w14:paraId="7BCFFB77" w14:textId="2D9574BB" w:rsidR="00DD49EB" w:rsidRPr="00DD49EB" w:rsidRDefault="00DD49EB">
          <w:pPr>
            <w:pStyle w:val="TDC3"/>
            <w:tabs>
              <w:tab w:val="right" w:leader="dot" w:pos="8828"/>
            </w:tabs>
            <w:rPr>
              <w:noProof/>
              <w:kern w:val="2"/>
              <w14:ligatures w14:val="standardContextual"/>
            </w:rPr>
          </w:pPr>
          <w:hyperlink w:anchor="_Toc210426953" w:history="1">
            <w:r w:rsidRPr="00DD49EB">
              <w:rPr>
                <w:rStyle w:val="Hipervnculo"/>
                <w:rFonts w:cstheme="minorHAnsi"/>
                <w:noProof/>
              </w:rPr>
              <w:t>7.4.  Funciones de todos los empleados</w:t>
            </w:r>
            <w:r w:rsidRPr="00DD49EB">
              <w:rPr>
                <w:noProof/>
                <w:webHidden/>
              </w:rPr>
              <w:tab/>
            </w:r>
            <w:r w:rsidRPr="00DD49EB">
              <w:rPr>
                <w:noProof/>
                <w:webHidden/>
              </w:rPr>
              <w:fldChar w:fldCharType="begin"/>
            </w:r>
            <w:r w:rsidRPr="00DD49EB">
              <w:rPr>
                <w:noProof/>
                <w:webHidden/>
              </w:rPr>
              <w:instrText xml:space="preserve"> PAGEREF _Toc210426953 \h </w:instrText>
            </w:r>
            <w:r w:rsidRPr="00DD49EB">
              <w:rPr>
                <w:noProof/>
                <w:webHidden/>
              </w:rPr>
            </w:r>
            <w:r w:rsidRPr="00DD49EB">
              <w:rPr>
                <w:noProof/>
                <w:webHidden/>
              </w:rPr>
              <w:fldChar w:fldCharType="separate"/>
            </w:r>
            <w:r w:rsidRPr="00DD49EB">
              <w:rPr>
                <w:noProof/>
                <w:webHidden/>
              </w:rPr>
              <w:t>17</w:t>
            </w:r>
            <w:r w:rsidRPr="00DD49EB">
              <w:rPr>
                <w:noProof/>
                <w:webHidden/>
              </w:rPr>
              <w:fldChar w:fldCharType="end"/>
            </w:r>
          </w:hyperlink>
        </w:p>
        <w:p w14:paraId="74EF0A6D" w14:textId="365BDD23" w:rsidR="00DD49EB" w:rsidRPr="00DD49EB" w:rsidRDefault="00DD49EB">
          <w:pPr>
            <w:pStyle w:val="TDC3"/>
            <w:tabs>
              <w:tab w:val="right" w:leader="dot" w:pos="8828"/>
            </w:tabs>
            <w:rPr>
              <w:noProof/>
              <w:kern w:val="2"/>
              <w14:ligatures w14:val="standardContextual"/>
            </w:rPr>
          </w:pPr>
          <w:hyperlink w:anchor="_Toc210426954" w:history="1">
            <w:r w:rsidRPr="00DD49EB">
              <w:rPr>
                <w:rStyle w:val="Hipervnculo"/>
                <w:rFonts w:cstheme="minorHAnsi"/>
                <w:noProof/>
              </w:rPr>
              <w:t>7.5. Funciones de los contratistas</w:t>
            </w:r>
            <w:r w:rsidRPr="00DD49EB">
              <w:rPr>
                <w:noProof/>
                <w:webHidden/>
              </w:rPr>
              <w:tab/>
            </w:r>
            <w:r w:rsidRPr="00DD49EB">
              <w:rPr>
                <w:noProof/>
                <w:webHidden/>
              </w:rPr>
              <w:fldChar w:fldCharType="begin"/>
            </w:r>
            <w:r w:rsidRPr="00DD49EB">
              <w:rPr>
                <w:noProof/>
                <w:webHidden/>
              </w:rPr>
              <w:instrText xml:space="preserve"> PAGEREF _Toc210426954 \h </w:instrText>
            </w:r>
            <w:r w:rsidRPr="00DD49EB">
              <w:rPr>
                <w:noProof/>
                <w:webHidden/>
              </w:rPr>
            </w:r>
            <w:r w:rsidRPr="00DD49EB">
              <w:rPr>
                <w:noProof/>
                <w:webHidden/>
              </w:rPr>
              <w:fldChar w:fldCharType="separate"/>
            </w:r>
            <w:r w:rsidRPr="00DD49EB">
              <w:rPr>
                <w:noProof/>
                <w:webHidden/>
              </w:rPr>
              <w:t>18</w:t>
            </w:r>
            <w:r w:rsidRPr="00DD49EB">
              <w:rPr>
                <w:noProof/>
                <w:webHidden/>
              </w:rPr>
              <w:fldChar w:fldCharType="end"/>
            </w:r>
          </w:hyperlink>
        </w:p>
        <w:p w14:paraId="116FDDBA" w14:textId="04015117" w:rsidR="00DD49EB" w:rsidRPr="00DD49EB" w:rsidRDefault="00DD49EB">
          <w:pPr>
            <w:pStyle w:val="TDC3"/>
            <w:tabs>
              <w:tab w:val="right" w:leader="dot" w:pos="8828"/>
            </w:tabs>
            <w:rPr>
              <w:noProof/>
              <w:kern w:val="2"/>
              <w14:ligatures w14:val="standardContextual"/>
            </w:rPr>
          </w:pPr>
          <w:hyperlink w:anchor="_Toc210426955" w:history="1">
            <w:r w:rsidRPr="00DD49EB">
              <w:rPr>
                <w:rStyle w:val="Hipervnculo"/>
                <w:rFonts w:cstheme="minorHAnsi"/>
                <w:noProof/>
              </w:rPr>
              <w:t>7.6.  Funciones de órganos de control</w:t>
            </w:r>
            <w:r w:rsidRPr="00DD49EB">
              <w:rPr>
                <w:noProof/>
                <w:webHidden/>
              </w:rPr>
              <w:tab/>
            </w:r>
            <w:r w:rsidRPr="00DD49EB">
              <w:rPr>
                <w:noProof/>
                <w:webHidden/>
              </w:rPr>
              <w:fldChar w:fldCharType="begin"/>
            </w:r>
            <w:r w:rsidRPr="00DD49EB">
              <w:rPr>
                <w:noProof/>
                <w:webHidden/>
              </w:rPr>
              <w:instrText xml:space="preserve"> PAGEREF _Toc210426955 \h </w:instrText>
            </w:r>
            <w:r w:rsidRPr="00DD49EB">
              <w:rPr>
                <w:noProof/>
                <w:webHidden/>
              </w:rPr>
            </w:r>
            <w:r w:rsidRPr="00DD49EB">
              <w:rPr>
                <w:noProof/>
                <w:webHidden/>
              </w:rPr>
              <w:fldChar w:fldCharType="separate"/>
            </w:r>
            <w:r w:rsidRPr="00DD49EB">
              <w:rPr>
                <w:noProof/>
                <w:webHidden/>
              </w:rPr>
              <w:t>18</w:t>
            </w:r>
            <w:r w:rsidRPr="00DD49EB">
              <w:rPr>
                <w:noProof/>
                <w:webHidden/>
              </w:rPr>
              <w:fldChar w:fldCharType="end"/>
            </w:r>
          </w:hyperlink>
        </w:p>
        <w:p w14:paraId="0B99F23A" w14:textId="609D5B39" w:rsidR="00DD49EB" w:rsidRPr="00DD49EB" w:rsidRDefault="00DD49EB">
          <w:pPr>
            <w:pStyle w:val="TDC3"/>
            <w:tabs>
              <w:tab w:val="right" w:leader="dot" w:pos="8828"/>
            </w:tabs>
            <w:rPr>
              <w:noProof/>
              <w:kern w:val="2"/>
              <w14:ligatures w14:val="standardContextual"/>
            </w:rPr>
          </w:pPr>
          <w:hyperlink w:anchor="_Toc210426956" w:history="1">
            <w:r w:rsidRPr="00DD49EB">
              <w:rPr>
                <w:rStyle w:val="Hipervnculo"/>
                <w:rFonts w:cstheme="minorHAnsi"/>
                <w:noProof/>
              </w:rPr>
              <w:t>Revisoría Fiscal</w:t>
            </w:r>
            <w:r w:rsidRPr="00DD49EB">
              <w:rPr>
                <w:noProof/>
                <w:webHidden/>
              </w:rPr>
              <w:tab/>
            </w:r>
            <w:r w:rsidRPr="00DD49EB">
              <w:rPr>
                <w:noProof/>
                <w:webHidden/>
              </w:rPr>
              <w:fldChar w:fldCharType="begin"/>
            </w:r>
            <w:r w:rsidRPr="00DD49EB">
              <w:rPr>
                <w:noProof/>
                <w:webHidden/>
              </w:rPr>
              <w:instrText xml:space="preserve"> PAGEREF _Toc210426956 \h </w:instrText>
            </w:r>
            <w:r w:rsidRPr="00DD49EB">
              <w:rPr>
                <w:noProof/>
                <w:webHidden/>
              </w:rPr>
            </w:r>
            <w:r w:rsidRPr="00DD49EB">
              <w:rPr>
                <w:noProof/>
                <w:webHidden/>
              </w:rPr>
              <w:fldChar w:fldCharType="separate"/>
            </w:r>
            <w:r w:rsidRPr="00DD49EB">
              <w:rPr>
                <w:noProof/>
                <w:webHidden/>
              </w:rPr>
              <w:t>18</w:t>
            </w:r>
            <w:r w:rsidRPr="00DD49EB">
              <w:rPr>
                <w:noProof/>
                <w:webHidden/>
              </w:rPr>
              <w:fldChar w:fldCharType="end"/>
            </w:r>
          </w:hyperlink>
        </w:p>
        <w:p w14:paraId="2BEE63C1" w14:textId="0FC4A222" w:rsidR="00DD49EB" w:rsidRPr="00DD49EB" w:rsidRDefault="00DD49EB">
          <w:pPr>
            <w:pStyle w:val="TDC3"/>
            <w:tabs>
              <w:tab w:val="right" w:leader="dot" w:pos="8828"/>
            </w:tabs>
            <w:rPr>
              <w:noProof/>
              <w:kern w:val="2"/>
              <w14:ligatures w14:val="standardContextual"/>
            </w:rPr>
          </w:pPr>
          <w:hyperlink w:anchor="_Toc210426957" w:history="1">
            <w:r w:rsidRPr="00DD49EB">
              <w:rPr>
                <w:rStyle w:val="Hipervnculo"/>
                <w:rFonts w:cstheme="minorHAnsi"/>
                <w:noProof/>
              </w:rPr>
              <w:t>Control Interno</w:t>
            </w:r>
            <w:r w:rsidRPr="00DD49EB">
              <w:rPr>
                <w:noProof/>
                <w:webHidden/>
              </w:rPr>
              <w:tab/>
            </w:r>
            <w:r w:rsidRPr="00DD49EB">
              <w:rPr>
                <w:noProof/>
                <w:webHidden/>
              </w:rPr>
              <w:fldChar w:fldCharType="begin"/>
            </w:r>
            <w:r w:rsidRPr="00DD49EB">
              <w:rPr>
                <w:noProof/>
                <w:webHidden/>
              </w:rPr>
              <w:instrText xml:space="preserve"> PAGEREF _Toc210426957 \h </w:instrText>
            </w:r>
            <w:r w:rsidRPr="00DD49EB">
              <w:rPr>
                <w:noProof/>
                <w:webHidden/>
              </w:rPr>
            </w:r>
            <w:r w:rsidRPr="00DD49EB">
              <w:rPr>
                <w:noProof/>
                <w:webHidden/>
              </w:rPr>
              <w:fldChar w:fldCharType="separate"/>
            </w:r>
            <w:r w:rsidRPr="00DD49EB">
              <w:rPr>
                <w:noProof/>
                <w:webHidden/>
              </w:rPr>
              <w:t>18</w:t>
            </w:r>
            <w:r w:rsidRPr="00DD49EB">
              <w:rPr>
                <w:noProof/>
                <w:webHidden/>
              </w:rPr>
              <w:fldChar w:fldCharType="end"/>
            </w:r>
          </w:hyperlink>
        </w:p>
        <w:p w14:paraId="73759DEE" w14:textId="7F7D8ACA" w:rsidR="00DD49EB" w:rsidRPr="00DD49EB" w:rsidRDefault="00DD49EB">
          <w:pPr>
            <w:pStyle w:val="TDC3"/>
            <w:tabs>
              <w:tab w:val="left" w:pos="960"/>
              <w:tab w:val="right" w:leader="dot" w:pos="8828"/>
            </w:tabs>
            <w:rPr>
              <w:noProof/>
              <w:kern w:val="2"/>
              <w14:ligatures w14:val="standardContextual"/>
            </w:rPr>
          </w:pPr>
          <w:hyperlink w:anchor="_Toc210426958" w:history="1">
            <w:r w:rsidRPr="00DD49EB">
              <w:rPr>
                <w:rStyle w:val="Hipervnculo"/>
                <w:rFonts w:cstheme="minorHAnsi"/>
                <w:noProof/>
              </w:rPr>
              <w:t>8.</w:t>
            </w:r>
            <w:r w:rsidRPr="00DD49EB">
              <w:rPr>
                <w:noProof/>
                <w:kern w:val="2"/>
                <w14:ligatures w14:val="standardContextual"/>
              </w:rPr>
              <w:tab/>
            </w:r>
            <w:r w:rsidRPr="00DD49EB">
              <w:rPr>
                <w:rStyle w:val="Hipervnculo"/>
                <w:rFonts w:cstheme="minorHAnsi"/>
                <w:noProof/>
              </w:rPr>
              <w:t>Procedimientos para la Identificación y Evaluación del Riesgo de Corrupción (IERC)</w:t>
            </w:r>
            <w:r w:rsidRPr="00DD49EB">
              <w:rPr>
                <w:noProof/>
                <w:webHidden/>
              </w:rPr>
              <w:tab/>
            </w:r>
            <w:r w:rsidRPr="00DD49EB">
              <w:rPr>
                <w:noProof/>
                <w:webHidden/>
              </w:rPr>
              <w:fldChar w:fldCharType="begin"/>
            </w:r>
            <w:r w:rsidRPr="00DD49EB">
              <w:rPr>
                <w:noProof/>
                <w:webHidden/>
              </w:rPr>
              <w:instrText xml:space="preserve"> PAGEREF _Toc210426958 \h </w:instrText>
            </w:r>
            <w:r w:rsidRPr="00DD49EB">
              <w:rPr>
                <w:noProof/>
                <w:webHidden/>
              </w:rPr>
            </w:r>
            <w:r w:rsidRPr="00DD49EB">
              <w:rPr>
                <w:noProof/>
                <w:webHidden/>
              </w:rPr>
              <w:fldChar w:fldCharType="separate"/>
            </w:r>
            <w:r w:rsidRPr="00DD49EB">
              <w:rPr>
                <w:noProof/>
                <w:webHidden/>
              </w:rPr>
              <w:t>19</w:t>
            </w:r>
            <w:r w:rsidRPr="00DD49EB">
              <w:rPr>
                <w:noProof/>
                <w:webHidden/>
              </w:rPr>
              <w:fldChar w:fldCharType="end"/>
            </w:r>
          </w:hyperlink>
        </w:p>
        <w:p w14:paraId="0238A3DC" w14:textId="220E93F4" w:rsidR="00DD49EB" w:rsidRPr="00DD49EB" w:rsidRDefault="00DD49EB">
          <w:pPr>
            <w:pStyle w:val="TDC3"/>
            <w:tabs>
              <w:tab w:val="left" w:pos="1200"/>
              <w:tab w:val="right" w:leader="dot" w:pos="8828"/>
            </w:tabs>
            <w:rPr>
              <w:noProof/>
              <w:kern w:val="2"/>
              <w14:ligatures w14:val="standardContextual"/>
            </w:rPr>
          </w:pPr>
          <w:hyperlink w:anchor="_Toc210426959" w:history="1">
            <w:r w:rsidRPr="00DD49EB">
              <w:rPr>
                <w:rStyle w:val="Hipervnculo"/>
                <w:rFonts w:cstheme="minorHAnsi"/>
                <w:noProof/>
              </w:rPr>
              <w:t>8.1.</w:t>
            </w:r>
            <w:r w:rsidRPr="00DD49EB">
              <w:rPr>
                <w:noProof/>
                <w:kern w:val="2"/>
                <w14:ligatures w14:val="standardContextual"/>
              </w:rPr>
              <w:tab/>
            </w:r>
            <w:r w:rsidRPr="00DD49EB">
              <w:rPr>
                <w:rStyle w:val="Hipervnculo"/>
                <w:rFonts w:cstheme="minorHAnsi"/>
                <w:noProof/>
              </w:rPr>
              <w:t>Procedimiento de diseño del IERC a través del desarrollo de las etapas</w:t>
            </w:r>
            <w:r w:rsidRPr="00DD49EB">
              <w:rPr>
                <w:noProof/>
                <w:webHidden/>
              </w:rPr>
              <w:tab/>
            </w:r>
            <w:r w:rsidRPr="00DD49EB">
              <w:rPr>
                <w:noProof/>
                <w:webHidden/>
              </w:rPr>
              <w:fldChar w:fldCharType="begin"/>
            </w:r>
            <w:r w:rsidRPr="00DD49EB">
              <w:rPr>
                <w:noProof/>
                <w:webHidden/>
              </w:rPr>
              <w:instrText xml:space="preserve"> PAGEREF _Toc210426959 \h </w:instrText>
            </w:r>
            <w:r w:rsidRPr="00DD49EB">
              <w:rPr>
                <w:noProof/>
                <w:webHidden/>
              </w:rPr>
            </w:r>
            <w:r w:rsidRPr="00DD49EB">
              <w:rPr>
                <w:noProof/>
                <w:webHidden/>
              </w:rPr>
              <w:fldChar w:fldCharType="separate"/>
            </w:r>
            <w:r w:rsidRPr="00DD49EB">
              <w:rPr>
                <w:noProof/>
                <w:webHidden/>
              </w:rPr>
              <w:t>19</w:t>
            </w:r>
            <w:r w:rsidRPr="00DD49EB">
              <w:rPr>
                <w:noProof/>
                <w:webHidden/>
              </w:rPr>
              <w:fldChar w:fldCharType="end"/>
            </w:r>
          </w:hyperlink>
        </w:p>
        <w:p w14:paraId="51F2CDB7" w14:textId="79214E67" w:rsidR="00DD49EB" w:rsidRPr="00DD49EB" w:rsidRDefault="00DD49EB">
          <w:pPr>
            <w:pStyle w:val="TDC3"/>
            <w:tabs>
              <w:tab w:val="left" w:pos="1440"/>
              <w:tab w:val="right" w:leader="dot" w:pos="8828"/>
            </w:tabs>
            <w:rPr>
              <w:noProof/>
              <w:kern w:val="2"/>
              <w14:ligatures w14:val="standardContextual"/>
            </w:rPr>
          </w:pPr>
          <w:hyperlink w:anchor="_Toc210426960" w:history="1">
            <w:r w:rsidRPr="00DD49EB">
              <w:rPr>
                <w:rStyle w:val="Hipervnculo"/>
                <w:rFonts w:cstheme="minorHAnsi"/>
                <w:noProof/>
              </w:rPr>
              <w:t>8.1.1.</w:t>
            </w:r>
            <w:r w:rsidRPr="00DD49EB">
              <w:rPr>
                <w:noProof/>
                <w:kern w:val="2"/>
                <w14:ligatures w14:val="standardContextual"/>
              </w:rPr>
              <w:tab/>
            </w:r>
            <w:r w:rsidRPr="00DD49EB">
              <w:rPr>
                <w:rStyle w:val="Hipervnculo"/>
                <w:rFonts w:cstheme="minorHAnsi"/>
                <w:noProof/>
              </w:rPr>
              <w:t>Identificación del riesgo de Corrupción</w:t>
            </w:r>
            <w:r w:rsidRPr="00DD49EB">
              <w:rPr>
                <w:noProof/>
                <w:webHidden/>
              </w:rPr>
              <w:tab/>
            </w:r>
            <w:r w:rsidRPr="00DD49EB">
              <w:rPr>
                <w:noProof/>
                <w:webHidden/>
              </w:rPr>
              <w:fldChar w:fldCharType="begin"/>
            </w:r>
            <w:r w:rsidRPr="00DD49EB">
              <w:rPr>
                <w:noProof/>
                <w:webHidden/>
              </w:rPr>
              <w:instrText xml:space="preserve"> PAGEREF _Toc210426960 \h </w:instrText>
            </w:r>
            <w:r w:rsidRPr="00DD49EB">
              <w:rPr>
                <w:noProof/>
                <w:webHidden/>
              </w:rPr>
            </w:r>
            <w:r w:rsidRPr="00DD49EB">
              <w:rPr>
                <w:noProof/>
                <w:webHidden/>
              </w:rPr>
              <w:fldChar w:fldCharType="separate"/>
            </w:r>
            <w:r w:rsidRPr="00DD49EB">
              <w:rPr>
                <w:noProof/>
                <w:webHidden/>
              </w:rPr>
              <w:t>19</w:t>
            </w:r>
            <w:r w:rsidRPr="00DD49EB">
              <w:rPr>
                <w:noProof/>
                <w:webHidden/>
              </w:rPr>
              <w:fldChar w:fldCharType="end"/>
            </w:r>
          </w:hyperlink>
        </w:p>
        <w:p w14:paraId="6ACAD86C" w14:textId="10CED52A" w:rsidR="00DD49EB" w:rsidRPr="00DD49EB" w:rsidRDefault="00DD49EB">
          <w:pPr>
            <w:pStyle w:val="TDC3"/>
            <w:tabs>
              <w:tab w:val="right" w:leader="dot" w:pos="8828"/>
            </w:tabs>
            <w:rPr>
              <w:noProof/>
              <w:kern w:val="2"/>
              <w14:ligatures w14:val="standardContextual"/>
            </w:rPr>
          </w:pPr>
          <w:hyperlink w:anchor="_Toc210426961" w:history="1">
            <w:r w:rsidRPr="00DD49EB">
              <w:rPr>
                <w:rStyle w:val="Hipervnculo"/>
                <w:rFonts w:cstheme="minorHAnsi"/>
                <w:noProof/>
              </w:rPr>
              <w:t>Establecimiento de controles para mitigar el riesgo de Corrupción</w:t>
            </w:r>
            <w:r w:rsidRPr="00DD49EB">
              <w:rPr>
                <w:noProof/>
                <w:webHidden/>
              </w:rPr>
              <w:tab/>
            </w:r>
            <w:r w:rsidRPr="00DD49EB">
              <w:rPr>
                <w:noProof/>
                <w:webHidden/>
              </w:rPr>
              <w:fldChar w:fldCharType="begin"/>
            </w:r>
            <w:r w:rsidRPr="00DD49EB">
              <w:rPr>
                <w:noProof/>
                <w:webHidden/>
              </w:rPr>
              <w:instrText xml:space="preserve"> PAGEREF _Toc210426961 \h </w:instrText>
            </w:r>
            <w:r w:rsidRPr="00DD49EB">
              <w:rPr>
                <w:noProof/>
                <w:webHidden/>
              </w:rPr>
            </w:r>
            <w:r w:rsidRPr="00DD49EB">
              <w:rPr>
                <w:noProof/>
                <w:webHidden/>
              </w:rPr>
              <w:fldChar w:fldCharType="separate"/>
            </w:r>
            <w:r w:rsidRPr="00DD49EB">
              <w:rPr>
                <w:noProof/>
                <w:webHidden/>
              </w:rPr>
              <w:t>22</w:t>
            </w:r>
            <w:r w:rsidRPr="00DD49EB">
              <w:rPr>
                <w:noProof/>
                <w:webHidden/>
              </w:rPr>
              <w:fldChar w:fldCharType="end"/>
            </w:r>
          </w:hyperlink>
        </w:p>
        <w:p w14:paraId="02DD8A25" w14:textId="146395B8" w:rsidR="00DD49EB" w:rsidRPr="00DD49EB" w:rsidRDefault="00DD49EB">
          <w:pPr>
            <w:pStyle w:val="TDC3"/>
            <w:tabs>
              <w:tab w:val="left" w:pos="1440"/>
              <w:tab w:val="right" w:leader="dot" w:pos="8828"/>
            </w:tabs>
            <w:rPr>
              <w:noProof/>
              <w:kern w:val="2"/>
              <w14:ligatures w14:val="standardContextual"/>
            </w:rPr>
          </w:pPr>
          <w:hyperlink w:anchor="_Toc210426962" w:history="1">
            <w:r w:rsidRPr="00DD49EB">
              <w:rPr>
                <w:rStyle w:val="Hipervnculo"/>
                <w:rFonts w:cstheme="minorHAnsi"/>
                <w:noProof/>
              </w:rPr>
              <w:t>8.1.2.</w:t>
            </w:r>
            <w:r w:rsidRPr="00DD49EB">
              <w:rPr>
                <w:noProof/>
                <w:kern w:val="2"/>
                <w14:ligatures w14:val="standardContextual"/>
              </w:rPr>
              <w:tab/>
            </w:r>
            <w:r w:rsidRPr="00DD49EB">
              <w:rPr>
                <w:rStyle w:val="Hipervnculo"/>
                <w:rFonts w:cstheme="minorHAnsi"/>
                <w:noProof/>
              </w:rPr>
              <w:t>Medición o evaluación del riesgo de Corrupción</w:t>
            </w:r>
            <w:r w:rsidRPr="00DD49EB">
              <w:rPr>
                <w:noProof/>
                <w:webHidden/>
              </w:rPr>
              <w:tab/>
            </w:r>
            <w:r w:rsidRPr="00DD49EB">
              <w:rPr>
                <w:noProof/>
                <w:webHidden/>
              </w:rPr>
              <w:fldChar w:fldCharType="begin"/>
            </w:r>
            <w:r w:rsidRPr="00DD49EB">
              <w:rPr>
                <w:noProof/>
                <w:webHidden/>
              </w:rPr>
              <w:instrText xml:space="preserve"> PAGEREF _Toc210426962 \h </w:instrText>
            </w:r>
            <w:r w:rsidRPr="00DD49EB">
              <w:rPr>
                <w:noProof/>
                <w:webHidden/>
              </w:rPr>
            </w:r>
            <w:r w:rsidRPr="00DD49EB">
              <w:rPr>
                <w:noProof/>
                <w:webHidden/>
              </w:rPr>
              <w:fldChar w:fldCharType="separate"/>
            </w:r>
            <w:r w:rsidRPr="00DD49EB">
              <w:rPr>
                <w:noProof/>
                <w:webHidden/>
              </w:rPr>
              <w:t>22</w:t>
            </w:r>
            <w:r w:rsidRPr="00DD49EB">
              <w:rPr>
                <w:noProof/>
                <w:webHidden/>
              </w:rPr>
              <w:fldChar w:fldCharType="end"/>
            </w:r>
          </w:hyperlink>
        </w:p>
        <w:p w14:paraId="080957EE" w14:textId="29013BEA" w:rsidR="00DD49EB" w:rsidRPr="00DD49EB" w:rsidRDefault="00DD49EB">
          <w:pPr>
            <w:pStyle w:val="TDC3"/>
            <w:tabs>
              <w:tab w:val="left" w:pos="1440"/>
              <w:tab w:val="right" w:leader="dot" w:pos="8828"/>
            </w:tabs>
            <w:rPr>
              <w:noProof/>
              <w:kern w:val="2"/>
              <w14:ligatures w14:val="standardContextual"/>
            </w:rPr>
          </w:pPr>
          <w:hyperlink w:anchor="_Toc210426963" w:history="1">
            <w:r w:rsidRPr="00DD49EB">
              <w:rPr>
                <w:rStyle w:val="Hipervnculo"/>
                <w:rFonts w:cstheme="minorHAnsi"/>
                <w:noProof/>
              </w:rPr>
              <w:t>8.1.3.</w:t>
            </w:r>
            <w:r w:rsidRPr="00DD49EB">
              <w:rPr>
                <w:noProof/>
                <w:kern w:val="2"/>
                <w14:ligatures w14:val="standardContextual"/>
              </w:rPr>
              <w:tab/>
            </w:r>
            <w:r w:rsidRPr="00DD49EB">
              <w:rPr>
                <w:rStyle w:val="Hipervnculo"/>
                <w:rFonts w:cstheme="minorHAnsi"/>
                <w:noProof/>
              </w:rPr>
              <w:t>Control del riesgo de Corrupción</w:t>
            </w:r>
            <w:r w:rsidRPr="00DD49EB">
              <w:rPr>
                <w:noProof/>
                <w:webHidden/>
              </w:rPr>
              <w:tab/>
            </w:r>
            <w:r w:rsidRPr="00DD49EB">
              <w:rPr>
                <w:noProof/>
                <w:webHidden/>
              </w:rPr>
              <w:fldChar w:fldCharType="begin"/>
            </w:r>
            <w:r w:rsidRPr="00DD49EB">
              <w:rPr>
                <w:noProof/>
                <w:webHidden/>
              </w:rPr>
              <w:instrText xml:space="preserve"> PAGEREF _Toc210426963 \h </w:instrText>
            </w:r>
            <w:r w:rsidRPr="00DD49EB">
              <w:rPr>
                <w:noProof/>
                <w:webHidden/>
              </w:rPr>
            </w:r>
            <w:r w:rsidRPr="00DD49EB">
              <w:rPr>
                <w:noProof/>
                <w:webHidden/>
              </w:rPr>
              <w:fldChar w:fldCharType="separate"/>
            </w:r>
            <w:r w:rsidRPr="00DD49EB">
              <w:rPr>
                <w:noProof/>
                <w:webHidden/>
              </w:rPr>
              <w:t>24</w:t>
            </w:r>
            <w:r w:rsidRPr="00DD49EB">
              <w:rPr>
                <w:noProof/>
                <w:webHidden/>
              </w:rPr>
              <w:fldChar w:fldCharType="end"/>
            </w:r>
          </w:hyperlink>
        </w:p>
        <w:p w14:paraId="697EF890" w14:textId="35CF62EA" w:rsidR="00DD49EB" w:rsidRPr="00DD49EB" w:rsidRDefault="00DD49EB">
          <w:pPr>
            <w:pStyle w:val="TDC3"/>
            <w:tabs>
              <w:tab w:val="left" w:pos="1440"/>
              <w:tab w:val="right" w:leader="dot" w:pos="8828"/>
            </w:tabs>
            <w:rPr>
              <w:noProof/>
              <w:kern w:val="2"/>
              <w14:ligatures w14:val="standardContextual"/>
            </w:rPr>
          </w:pPr>
          <w:hyperlink w:anchor="_Toc210426964" w:history="1">
            <w:r w:rsidRPr="00DD49EB">
              <w:rPr>
                <w:rStyle w:val="Hipervnculo"/>
                <w:rFonts w:cstheme="minorHAnsi"/>
                <w:noProof/>
              </w:rPr>
              <w:t>8.1.4.</w:t>
            </w:r>
            <w:r w:rsidRPr="00DD49EB">
              <w:rPr>
                <w:noProof/>
                <w:kern w:val="2"/>
                <w14:ligatures w14:val="standardContextual"/>
              </w:rPr>
              <w:tab/>
            </w:r>
            <w:r w:rsidRPr="00DD49EB">
              <w:rPr>
                <w:rStyle w:val="Hipervnculo"/>
                <w:rFonts w:cstheme="minorHAnsi"/>
                <w:noProof/>
              </w:rPr>
              <w:t>Monitoreo a la identificación y evaluación de los riesgos de Corrupción</w:t>
            </w:r>
            <w:r w:rsidRPr="00DD49EB">
              <w:rPr>
                <w:noProof/>
                <w:webHidden/>
              </w:rPr>
              <w:tab/>
            </w:r>
            <w:r w:rsidRPr="00DD49EB">
              <w:rPr>
                <w:noProof/>
                <w:webHidden/>
              </w:rPr>
              <w:fldChar w:fldCharType="begin"/>
            </w:r>
            <w:r w:rsidRPr="00DD49EB">
              <w:rPr>
                <w:noProof/>
                <w:webHidden/>
              </w:rPr>
              <w:instrText xml:space="preserve"> PAGEREF _Toc210426964 \h </w:instrText>
            </w:r>
            <w:r w:rsidRPr="00DD49EB">
              <w:rPr>
                <w:noProof/>
                <w:webHidden/>
              </w:rPr>
            </w:r>
            <w:r w:rsidRPr="00DD49EB">
              <w:rPr>
                <w:noProof/>
                <w:webHidden/>
              </w:rPr>
              <w:fldChar w:fldCharType="separate"/>
            </w:r>
            <w:r w:rsidRPr="00DD49EB">
              <w:rPr>
                <w:noProof/>
                <w:webHidden/>
              </w:rPr>
              <w:t>26</w:t>
            </w:r>
            <w:r w:rsidRPr="00DD49EB">
              <w:rPr>
                <w:noProof/>
                <w:webHidden/>
              </w:rPr>
              <w:fldChar w:fldCharType="end"/>
            </w:r>
          </w:hyperlink>
        </w:p>
        <w:p w14:paraId="47129880" w14:textId="0E3AD024" w:rsidR="00DD49EB" w:rsidRPr="00DD49EB" w:rsidRDefault="00DD49EB">
          <w:pPr>
            <w:pStyle w:val="TDC3"/>
            <w:tabs>
              <w:tab w:val="left" w:pos="1200"/>
              <w:tab w:val="right" w:leader="dot" w:pos="8828"/>
            </w:tabs>
            <w:rPr>
              <w:noProof/>
              <w:kern w:val="2"/>
              <w14:ligatures w14:val="standardContextual"/>
            </w:rPr>
          </w:pPr>
          <w:hyperlink w:anchor="_Toc210426965" w:history="1">
            <w:r w:rsidRPr="00DD49EB">
              <w:rPr>
                <w:rStyle w:val="Hipervnculo"/>
                <w:rFonts w:cstheme="minorHAnsi"/>
                <w:noProof/>
              </w:rPr>
              <w:t>8.2.</w:t>
            </w:r>
            <w:r w:rsidRPr="00DD49EB">
              <w:rPr>
                <w:noProof/>
                <w:kern w:val="2"/>
                <w14:ligatures w14:val="standardContextual"/>
              </w:rPr>
              <w:tab/>
            </w:r>
            <w:r w:rsidRPr="00DD49EB">
              <w:rPr>
                <w:rStyle w:val="Hipervnculo"/>
                <w:rFonts w:cstheme="minorHAnsi"/>
                <w:noProof/>
              </w:rPr>
              <w:t>Procedimientos de Debida Diligencia</w:t>
            </w:r>
            <w:r w:rsidRPr="00DD49EB">
              <w:rPr>
                <w:noProof/>
                <w:webHidden/>
              </w:rPr>
              <w:tab/>
            </w:r>
            <w:r w:rsidRPr="00DD49EB">
              <w:rPr>
                <w:noProof/>
                <w:webHidden/>
              </w:rPr>
              <w:fldChar w:fldCharType="begin"/>
            </w:r>
            <w:r w:rsidRPr="00DD49EB">
              <w:rPr>
                <w:noProof/>
                <w:webHidden/>
              </w:rPr>
              <w:instrText xml:space="preserve"> PAGEREF _Toc210426965 \h </w:instrText>
            </w:r>
            <w:r w:rsidRPr="00DD49EB">
              <w:rPr>
                <w:noProof/>
                <w:webHidden/>
              </w:rPr>
            </w:r>
            <w:r w:rsidRPr="00DD49EB">
              <w:rPr>
                <w:noProof/>
                <w:webHidden/>
              </w:rPr>
              <w:fldChar w:fldCharType="separate"/>
            </w:r>
            <w:r w:rsidRPr="00DD49EB">
              <w:rPr>
                <w:noProof/>
                <w:webHidden/>
              </w:rPr>
              <w:t>28</w:t>
            </w:r>
            <w:r w:rsidRPr="00DD49EB">
              <w:rPr>
                <w:noProof/>
                <w:webHidden/>
              </w:rPr>
              <w:fldChar w:fldCharType="end"/>
            </w:r>
          </w:hyperlink>
        </w:p>
        <w:p w14:paraId="2F713C25" w14:textId="697210B4" w:rsidR="00DD49EB" w:rsidRPr="00DD49EB" w:rsidRDefault="00DD49EB">
          <w:pPr>
            <w:pStyle w:val="TDC3"/>
            <w:tabs>
              <w:tab w:val="left" w:pos="1440"/>
              <w:tab w:val="right" w:leader="dot" w:pos="8828"/>
            </w:tabs>
            <w:rPr>
              <w:noProof/>
              <w:kern w:val="2"/>
              <w14:ligatures w14:val="standardContextual"/>
            </w:rPr>
          </w:pPr>
          <w:hyperlink w:anchor="_Toc210426966" w:history="1">
            <w:r w:rsidRPr="00DD49EB">
              <w:rPr>
                <w:rStyle w:val="Hipervnculo"/>
                <w:rFonts w:cstheme="minorHAnsi"/>
                <w:noProof/>
              </w:rPr>
              <w:t>8.2.1.</w:t>
            </w:r>
            <w:r w:rsidRPr="00DD49EB">
              <w:rPr>
                <w:noProof/>
                <w:kern w:val="2"/>
                <w14:ligatures w14:val="standardContextual"/>
              </w:rPr>
              <w:tab/>
            </w:r>
            <w:r w:rsidRPr="00DD49EB">
              <w:rPr>
                <w:rStyle w:val="Hipervnculo"/>
                <w:rFonts w:cstheme="minorHAnsi"/>
                <w:noProof/>
              </w:rPr>
              <w:t>En la prospección del tercero</w:t>
            </w:r>
            <w:r w:rsidRPr="00DD49EB">
              <w:rPr>
                <w:noProof/>
                <w:webHidden/>
              </w:rPr>
              <w:tab/>
            </w:r>
            <w:r w:rsidRPr="00DD49EB">
              <w:rPr>
                <w:noProof/>
                <w:webHidden/>
              </w:rPr>
              <w:fldChar w:fldCharType="begin"/>
            </w:r>
            <w:r w:rsidRPr="00DD49EB">
              <w:rPr>
                <w:noProof/>
                <w:webHidden/>
              </w:rPr>
              <w:instrText xml:space="preserve"> PAGEREF _Toc210426966 \h </w:instrText>
            </w:r>
            <w:r w:rsidRPr="00DD49EB">
              <w:rPr>
                <w:noProof/>
                <w:webHidden/>
              </w:rPr>
            </w:r>
            <w:r w:rsidRPr="00DD49EB">
              <w:rPr>
                <w:noProof/>
                <w:webHidden/>
              </w:rPr>
              <w:fldChar w:fldCharType="separate"/>
            </w:r>
            <w:r w:rsidRPr="00DD49EB">
              <w:rPr>
                <w:noProof/>
                <w:webHidden/>
              </w:rPr>
              <w:t>29</w:t>
            </w:r>
            <w:r w:rsidRPr="00DD49EB">
              <w:rPr>
                <w:noProof/>
                <w:webHidden/>
              </w:rPr>
              <w:fldChar w:fldCharType="end"/>
            </w:r>
          </w:hyperlink>
        </w:p>
        <w:p w14:paraId="261D2285" w14:textId="539C9BCA" w:rsidR="00DD49EB" w:rsidRPr="00DD49EB" w:rsidRDefault="00DD49EB">
          <w:pPr>
            <w:pStyle w:val="TDC3"/>
            <w:tabs>
              <w:tab w:val="left" w:pos="1440"/>
              <w:tab w:val="right" w:leader="dot" w:pos="8828"/>
            </w:tabs>
            <w:rPr>
              <w:noProof/>
              <w:kern w:val="2"/>
              <w14:ligatures w14:val="standardContextual"/>
            </w:rPr>
          </w:pPr>
          <w:hyperlink w:anchor="_Toc210426967" w:history="1">
            <w:r w:rsidRPr="00DD49EB">
              <w:rPr>
                <w:rStyle w:val="Hipervnculo"/>
                <w:rFonts w:cstheme="minorHAnsi"/>
                <w:noProof/>
              </w:rPr>
              <w:t>8.2.2.</w:t>
            </w:r>
            <w:r w:rsidRPr="00DD49EB">
              <w:rPr>
                <w:noProof/>
                <w:kern w:val="2"/>
                <w14:ligatures w14:val="standardContextual"/>
              </w:rPr>
              <w:tab/>
            </w:r>
            <w:r w:rsidRPr="00DD49EB">
              <w:rPr>
                <w:rStyle w:val="Hipervnculo"/>
                <w:rFonts w:cstheme="minorHAnsi"/>
                <w:noProof/>
              </w:rPr>
              <w:t>En la negociación y cierre de los contratos con terceros</w:t>
            </w:r>
            <w:r w:rsidRPr="00DD49EB">
              <w:rPr>
                <w:noProof/>
                <w:webHidden/>
              </w:rPr>
              <w:tab/>
            </w:r>
            <w:r w:rsidRPr="00DD49EB">
              <w:rPr>
                <w:noProof/>
                <w:webHidden/>
              </w:rPr>
              <w:fldChar w:fldCharType="begin"/>
            </w:r>
            <w:r w:rsidRPr="00DD49EB">
              <w:rPr>
                <w:noProof/>
                <w:webHidden/>
              </w:rPr>
              <w:instrText xml:space="preserve"> PAGEREF _Toc210426967 \h </w:instrText>
            </w:r>
            <w:r w:rsidRPr="00DD49EB">
              <w:rPr>
                <w:noProof/>
                <w:webHidden/>
              </w:rPr>
            </w:r>
            <w:r w:rsidRPr="00DD49EB">
              <w:rPr>
                <w:noProof/>
                <w:webHidden/>
              </w:rPr>
              <w:fldChar w:fldCharType="separate"/>
            </w:r>
            <w:r w:rsidRPr="00DD49EB">
              <w:rPr>
                <w:noProof/>
                <w:webHidden/>
              </w:rPr>
              <w:t>29</w:t>
            </w:r>
            <w:r w:rsidRPr="00DD49EB">
              <w:rPr>
                <w:noProof/>
                <w:webHidden/>
              </w:rPr>
              <w:fldChar w:fldCharType="end"/>
            </w:r>
          </w:hyperlink>
        </w:p>
        <w:p w14:paraId="46C2224E" w14:textId="4D9E05C3" w:rsidR="00DD49EB" w:rsidRPr="00DD49EB" w:rsidRDefault="00DD49EB">
          <w:pPr>
            <w:pStyle w:val="TDC3"/>
            <w:tabs>
              <w:tab w:val="left" w:pos="1440"/>
              <w:tab w:val="right" w:leader="dot" w:pos="8828"/>
            </w:tabs>
            <w:rPr>
              <w:noProof/>
              <w:kern w:val="2"/>
              <w14:ligatures w14:val="standardContextual"/>
            </w:rPr>
          </w:pPr>
          <w:hyperlink w:anchor="_Toc210426968" w:history="1">
            <w:r w:rsidRPr="00DD49EB">
              <w:rPr>
                <w:rStyle w:val="Hipervnculo"/>
                <w:rFonts w:cstheme="minorHAnsi"/>
                <w:noProof/>
              </w:rPr>
              <w:t>8.2.3.</w:t>
            </w:r>
            <w:r w:rsidRPr="00DD49EB">
              <w:rPr>
                <w:noProof/>
                <w:kern w:val="2"/>
                <w14:ligatures w14:val="standardContextual"/>
              </w:rPr>
              <w:tab/>
            </w:r>
            <w:r w:rsidRPr="00DD49EB">
              <w:rPr>
                <w:rStyle w:val="Hipervnculo"/>
                <w:rFonts w:cstheme="minorHAnsi"/>
                <w:noProof/>
              </w:rPr>
              <w:t>En la ejecución del contrato</w:t>
            </w:r>
            <w:r w:rsidRPr="00DD49EB">
              <w:rPr>
                <w:noProof/>
                <w:webHidden/>
              </w:rPr>
              <w:tab/>
            </w:r>
            <w:r w:rsidRPr="00DD49EB">
              <w:rPr>
                <w:noProof/>
                <w:webHidden/>
              </w:rPr>
              <w:fldChar w:fldCharType="begin"/>
            </w:r>
            <w:r w:rsidRPr="00DD49EB">
              <w:rPr>
                <w:noProof/>
                <w:webHidden/>
              </w:rPr>
              <w:instrText xml:space="preserve"> PAGEREF _Toc210426968 \h </w:instrText>
            </w:r>
            <w:r w:rsidRPr="00DD49EB">
              <w:rPr>
                <w:noProof/>
                <w:webHidden/>
              </w:rPr>
            </w:r>
            <w:r w:rsidRPr="00DD49EB">
              <w:rPr>
                <w:noProof/>
                <w:webHidden/>
              </w:rPr>
              <w:fldChar w:fldCharType="separate"/>
            </w:r>
            <w:r w:rsidRPr="00DD49EB">
              <w:rPr>
                <w:noProof/>
                <w:webHidden/>
              </w:rPr>
              <w:t>31</w:t>
            </w:r>
            <w:r w:rsidRPr="00DD49EB">
              <w:rPr>
                <w:noProof/>
                <w:webHidden/>
              </w:rPr>
              <w:fldChar w:fldCharType="end"/>
            </w:r>
          </w:hyperlink>
        </w:p>
        <w:p w14:paraId="20AAE9F2" w14:textId="0D7400AC" w:rsidR="00DD49EB" w:rsidRPr="00DD49EB" w:rsidRDefault="00DD49EB">
          <w:pPr>
            <w:pStyle w:val="TDC3"/>
            <w:tabs>
              <w:tab w:val="left" w:pos="1440"/>
              <w:tab w:val="right" w:leader="dot" w:pos="8828"/>
            </w:tabs>
            <w:rPr>
              <w:noProof/>
              <w:kern w:val="2"/>
              <w14:ligatures w14:val="standardContextual"/>
            </w:rPr>
          </w:pPr>
          <w:hyperlink w:anchor="_Toc210426969" w:history="1">
            <w:r w:rsidRPr="00DD49EB">
              <w:rPr>
                <w:rStyle w:val="Hipervnculo"/>
                <w:rFonts w:cstheme="minorHAnsi"/>
                <w:noProof/>
              </w:rPr>
              <w:t>8.2.4.</w:t>
            </w:r>
            <w:r w:rsidRPr="00DD49EB">
              <w:rPr>
                <w:noProof/>
                <w:kern w:val="2"/>
                <w14:ligatures w14:val="standardContextual"/>
              </w:rPr>
              <w:tab/>
            </w:r>
            <w:r w:rsidRPr="00DD49EB">
              <w:rPr>
                <w:rStyle w:val="Hipervnculo"/>
                <w:rFonts w:cstheme="minorHAnsi"/>
                <w:noProof/>
              </w:rPr>
              <w:t>En el cierre del contrato</w:t>
            </w:r>
            <w:r w:rsidRPr="00DD49EB">
              <w:rPr>
                <w:noProof/>
                <w:webHidden/>
              </w:rPr>
              <w:tab/>
            </w:r>
            <w:r w:rsidRPr="00DD49EB">
              <w:rPr>
                <w:noProof/>
                <w:webHidden/>
              </w:rPr>
              <w:fldChar w:fldCharType="begin"/>
            </w:r>
            <w:r w:rsidRPr="00DD49EB">
              <w:rPr>
                <w:noProof/>
                <w:webHidden/>
              </w:rPr>
              <w:instrText xml:space="preserve"> PAGEREF _Toc210426969 \h </w:instrText>
            </w:r>
            <w:r w:rsidRPr="00DD49EB">
              <w:rPr>
                <w:noProof/>
                <w:webHidden/>
              </w:rPr>
            </w:r>
            <w:r w:rsidRPr="00DD49EB">
              <w:rPr>
                <w:noProof/>
                <w:webHidden/>
              </w:rPr>
              <w:fldChar w:fldCharType="separate"/>
            </w:r>
            <w:r w:rsidRPr="00DD49EB">
              <w:rPr>
                <w:noProof/>
                <w:webHidden/>
              </w:rPr>
              <w:t>31</w:t>
            </w:r>
            <w:r w:rsidRPr="00DD49EB">
              <w:rPr>
                <w:noProof/>
                <w:webHidden/>
              </w:rPr>
              <w:fldChar w:fldCharType="end"/>
            </w:r>
          </w:hyperlink>
        </w:p>
        <w:p w14:paraId="57DDBA0F" w14:textId="61FF067F" w:rsidR="00DD49EB" w:rsidRPr="00DD49EB" w:rsidRDefault="00DD49EB">
          <w:pPr>
            <w:pStyle w:val="TDC3"/>
            <w:tabs>
              <w:tab w:val="left" w:pos="1200"/>
              <w:tab w:val="right" w:leader="dot" w:pos="8828"/>
            </w:tabs>
            <w:rPr>
              <w:noProof/>
              <w:kern w:val="2"/>
              <w14:ligatures w14:val="standardContextual"/>
            </w:rPr>
          </w:pPr>
          <w:hyperlink w:anchor="_Toc210426970" w:history="1">
            <w:r w:rsidRPr="00DD49EB">
              <w:rPr>
                <w:rStyle w:val="Hipervnculo"/>
                <w:rFonts w:cstheme="minorHAnsi"/>
                <w:noProof/>
              </w:rPr>
              <w:t>8.3.</w:t>
            </w:r>
            <w:r w:rsidRPr="00DD49EB">
              <w:rPr>
                <w:noProof/>
                <w:kern w:val="2"/>
                <w14:ligatures w14:val="standardContextual"/>
              </w:rPr>
              <w:tab/>
            </w:r>
            <w:r w:rsidRPr="00DD49EB">
              <w:rPr>
                <w:rStyle w:val="Hipervnculo"/>
                <w:rFonts w:cstheme="minorHAnsi"/>
                <w:noProof/>
              </w:rPr>
              <w:t>Procedimiento de detección y análisis de señales de alerta</w:t>
            </w:r>
            <w:r w:rsidRPr="00DD49EB">
              <w:rPr>
                <w:noProof/>
                <w:webHidden/>
              </w:rPr>
              <w:tab/>
            </w:r>
            <w:r w:rsidRPr="00DD49EB">
              <w:rPr>
                <w:noProof/>
                <w:webHidden/>
              </w:rPr>
              <w:fldChar w:fldCharType="begin"/>
            </w:r>
            <w:r w:rsidRPr="00DD49EB">
              <w:rPr>
                <w:noProof/>
                <w:webHidden/>
              </w:rPr>
              <w:instrText xml:space="preserve"> PAGEREF _Toc210426970 \h </w:instrText>
            </w:r>
            <w:r w:rsidRPr="00DD49EB">
              <w:rPr>
                <w:noProof/>
                <w:webHidden/>
              </w:rPr>
            </w:r>
            <w:r w:rsidRPr="00DD49EB">
              <w:rPr>
                <w:noProof/>
                <w:webHidden/>
              </w:rPr>
              <w:fldChar w:fldCharType="separate"/>
            </w:r>
            <w:r w:rsidRPr="00DD49EB">
              <w:rPr>
                <w:noProof/>
                <w:webHidden/>
              </w:rPr>
              <w:t>32</w:t>
            </w:r>
            <w:r w:rsidRPr="00DD49EB">
              <w:rPr>
                <w:noProof/>
                <w:webHidden/>
              </w:rPr>
              <w:fldChar w:fldCharType="end"/>
            </w:r>
          </w:hyperlink>
        </w:p>
        <w:p w14:paraId="7037C6C9" w14:textId="6401D98D" w:rsidR="00DD49EB" w:rsidRPr="00DD49EB" w:rsidRDefault="00DD49EB">
          <w:pPr>
            <w:pStyle w:val="TDC3"/>
            <w:tabs>
              <w:tab w:val="left" w:pos="1440"/>
              <w:tab w:val="right" w:leader="dot" w:pos="8828"/>
            </w:tabs>
            <w:rPr>
              <w:noProof/>
              <w:kern w:val="2"/>
              <w14:ligatures w14:val="standardContextual"/>
            </w:rPr>
          </w:pPr>
          <w:hyperlink w:anchor="_Toc210426971" w:history="1">
            <w:r w:rsidRPr="00DD49EB">
              <w:rPr>
                <w:rStyle w:val="Hipervnculo"/>
                <w:rFonts w:cstheme="minorHAnsi"/>
                <w:noProof/>
              </w:rPr>
              <w:t>8.3.1.</w:t>
            </w:r>
            <w:r w:rsidRPr="00DD49EB">
              <w:rPr>
                <w:noProof/>
                <w:kern w:val="2"/>
                <w14:ligatures w14:val="standardContextual"/>
              </w:rPr>
              <w:tab/>
            </w:r>
            <w:r w:rsidRPr="00DD49EB">
              <w:rPr>
                <w:rStyle w:val="Hipervnculo"/>
                <w:rFonts w:cstheme="minorHAnsi"/>
                <w:noProof/>
              </w:rPr>
              <w:t>Reporte interno de señales de alerta</w:t>
            </w:r>
            <w:r w:rsidRPr="00DD49EB">
              <w:rPr>
                <w:noProof/>
                <w:webHidden/>
              </w:rPr>
              <w:tab/>
            </w:r>
            <w:r w:rsidRPr="00DD49EB">
              <w:rPr>
                <w:noProof/>
                <w:webHidden/>
              </w:rPr>
              <w:fldChar w:fldCharType="begin"/>
            </w:r>
            <w:r w:rsidRPr="00DD49EB">
              <w:rPr>
                <w:noProof/>
                <w:webHidden/>
              </w:rPr>
              <w:instrText xml:space="preserve"> PAGEREF _Toc210426971 \h </w:instrText>
            </w:r>
            <w:r w:rsidRPr="00DD49EB">
              <w:rPr>
                <w:noProof/>
                <w:webHidden/>
              </w:rPr>
            </w:r>
            <w:r w:rsidRPr="00DD49EB">
              <w:rPr>
                <w:noProof/>
                <w:webHidden/>
              </w:rPr>
              <w:fldChar w:fldCharType="separate"/>
            </w:r>
            <w:r w:rsidRPr="00DD49EB">
              <w:rPr>
                <w:noProof/>
                <w:webHidden/>
              </w:rPr>
              <w:t>34</w:t>
            </w:r>
            <w:r w:rsidRPr="00DD49EB">
              <w:rPr>
                <w:noProof/>
                <w:webHidden/>
              </w:rPr>
              <w:fldChar w:fldCharType="end"/>
            </w:r>
          </w:hyperlink>
        </w:p>
        <w:p w14:paraId="26D1F818" w14:textId="4D7C8E86" w:rsidR="00DD49EB" w:rsidRPr="00DD49EB" w:rsidRDefault="00DD49EB">
          <w:pPr>
            <w:pStyle w:val="TDC3"/>
            <w:tabs>
              <w:tab w:val="left" w:pos="1440"/>
              <w:tab w:val="right" w:leader="dot" w:pos="8828"/>
            </w:tabs>
            <w:rPr>
              <w:noProof/>
              <w:kern w:val="2"/>
              <w14:ligatures w14:val="standardContextual"/>
            </w:rPr>
          </w:pPr>
          <w:hyperlink w:anchor="_Toc210426972" w:history="1">
            <w:r w:rsidRPr="00DD49EB">
              <w:rPr>
                <w:rStyle w:val="Hipervnculo"/>
                <w:rFonts w:cstheme="minorHAnsi"/>
                <w:noProof/>
              </w:rPr>
              <w:t>8.3.2.</w:t>
            </w:r>
            <w:r w:rsidRPr="00DD49EB">
              <w:rPr>
                <w:noProof/>
                <w:kern w:val="2"/>
                <w14:ligatures w14:val="standardContextual"/>
              </w:rPr>
              <w:tab/>
            </w:r>
            <w:r w:rsidRPr="00DD49EB">
              <w:rPr>
                <w:rStyle w:val="Hipervnculo"/>
                <w:rFonts w:cstheme="minorHAnsi"/>
                <w:noProof/>
              </w:rPr>
              <w:t>Reporte a través de canales de comunicación confidenciales</w:t>
            </w:r>
            <w:r w:rsidRPr="00DD49EB">
              <w:rPr>
                <w:noProof/>
                <w:webHidden/>
              </w:rPr>
              <w:tab/>
            </w:r>
            <w:r w:rsidRPr="00DD49EB">
              <w:rPr>
                <w:noProof/>
                <w:webHidden/>
              </w:rPr>
              <w:fldChar w:fldCharType="begin"/>
            </w:r>
            <w:r w:rsidRPr="00DD49EB">
              <w:rPr>
                <w:noProof/>
                <w:webHidden/>
              </w:rPr>
              <w:instrText xml:space="preserve"> PAGEREF _Toc210426972 \h </w:instrText>
            </w:r>
            <w:r w:rsidRPr="00DD49EB">
              <w:rPr>
                <w:noProof/>
                <w:webHidden/>
              </w:rPr>
            </w:r>
            <w:r w:rsidRPr="00DD49EB">
              <w:rPr>
                <w:noProof/>
                <w:webHidden/>
              </w:rPr>
              <w:fldChar w:fldCharType="separate"/>
            </w:r>
            <w:r w:rsidRPr="00DD49EB">
              <w:rPr>
                <w:noProof/>
                <w:webHidden/>
              </w:rPr>
              <w:t>34</w:t>
            </w:r>
            <w:r w:rsidRPr="00DD49EB">
              <w:rPr>
                <w:noProof/>
                <w:webHidden/>
              </w:rPr>
              <w:fldChar w:fldCharType="end"/>
            </w:r>
          </w:hyperlink>
        </w:p>
        <w:p w14:paraId="602779EC" w14:textId="1885430D" w:rsidR="00DD49EB" w:rsidRPr="00DD49EB" w:rsidRDefault="00DD49EB">
          <w:pPr>
            <w:pStyle w:val="TDC3"/>
            <w:tabs>
              <w:tab w:val="left" w:pos="1440"/>
              <w:tab w:val="right" w:leader="dot" w:pos="8828"/>
            </w:tabs>
            <w:rPr>
              <w:noProof/>
              <w:kern w:val="2"/>
              <w14:ligatures w14:val="standardContextual"/>
            </w:rPr>
          </w:pPr>
          <w:hyperlink w:anchor="_Toc210426973" w:history="1">
            <w:r w:rsidRPr="00DD49EB">
              <w:rPr>
                <w:rStyle w:val="Hipervnculo"/>
                <w:rFonts w:cstheme="minorHAnsi"/>
                <w:noProof/>
              </w:rPr>
              <w:t>8.3.3.</w:t>
            </w:r>
            <w:r w:rsidRPr="00DD49EB">
              <w:rPr>
                <w:noProof/>
                <w:kern w:val="2"/>
                <w14:ligatures w14:val="standardContextual"/>
              </w:rPr>
              <w:tab/>
            </w:r>
            <w:r w:rsidRPr="00DD49EB">
              <w:rPr>
                <w:rStyle w:val="Hipervnculo"/>
                <w:rFonts w:cstheme="minorHAnsi"/>
                <w:noProof/>
              </w:rPr>
              <w:t>Análisis de señales de alerta y operaciones inusuales</w:t>
            </w:r>
            <w:r w:rsidRPr="00DD49EB">
              <w:rPr>
                <w:noProof/>
                <w:webHidden/>
              </w:rPr>
              <w:tab/>
            </w:r>
            <w:r w:rsidRPr="00DD49EB">
              <w:rPr>
                <w:noProof/>
                <w:webHidden/>
              </w:rPr>
              <w:fldChar w:fldCharType="begin"/>
            </w:r>
            <w:r w:rsidRPr="00DD49EB">
              <w:rPr>
                <w:noProof/>
                <w:webHidden/>
              </w:rPr>
              <w:instrText xml:space="preserve"> PAGEREF _Toc210426973 \h </w:instrText>
            </w:r>
            <w:r w:rsidRPr="00DD49EB">
              <w:rPr>
                <w:noProof/>
                <w:webHidden/>
              </w:rPr>
            </w:r>
            <w:r w:rsidRPr="00DD49EB">
              <w:rPr>
                <w:noProof/>
                <w:webHidden/>
              </w:rPr>
              <w:fldChar w:fldCharType="separate"/>
            </w:r>
            <w:r w:rsidRPr="00DD49EB">
              <w:rPr>
                <w:noProof/>
                <w:webHidden/>
              </w:rPr>
              <w:t>35</w:t>
            </w:r>
            <w:r w:rsidRPr="00DD49EB">
              <w:rPr>
                <w:noProof/>
                <w:webHidden/>
              </w:rPr>
              <w:fldChar w:fldCharType="end"/>
            </w:r>
          </w:hyperlink>
        </w:p>
        <w:p w14:paraId="657D3E54" w14:textId="3BA7C4C3" w:rsidR="00DD49EB" w:rsidRPr="00DD49EB" w:rsidRDefault="00DD49EB">
          <w:pPr>
            <w:pStyle w:val="TDC3"/>
            <w:tabs>
              <w:tab w:val="left" w:pos="1440"/>
              <w:tab w:val="right" w:leader="dot" w:pos="8828"/>
            </w:tabs>
            <w:rPr>
              <w:noProof/>
              <w:kern w:val="2"/>
              <w14:ligatures w14:val="standardContextual"/>
            </w:rPr>
          </w:pPr>
          <w:hyperlink w:anchor="_Toc210426974" w:history="1">
            <w:r w:rsidRPr="00DD49EB">
              <w:rPr>
                <w:rStyle w:val="Hipervnculo"/>
                <w:rFonts w:cstheme="minorHAnsi"/>
                <w:noProof/>
              </w:rPr>
              <w:t>8.3.4.</w:t>
            </w:r>
            <w:r w:rsidRPr="00DD49EB">
              <w:rPr>
                <w:noProof/>
                <w:kern w:val="2"/>
                <w14:ligatures w14:val="standardContextual"/>
              </w:rPr>
              <w:tab/>
            </w:r>
            <w:r w:rsidRPr="00DD49EB">
              <w:rPr>
                <w:rStyle w:val="Hipervnculo"/>
                <w:rFonts w:cstheme="minorHAnsi"/>
                <w:noProof/>
              </w:rPr>
              <w:t>Reportes a las autoridades</w:t>
            </w:r>
            <w:r w:rsidRPr="00DD49EB">
              <w:rPr>
                <w:noProof/>
                <w:webHidden/>
              </w:rPr>
              <w:tab/>
            </w:r>
            <w:r w:rsidRPr="00DD49EB">
              <w:rPr>
                <w:noProof/>
                <w:webHidden/>
              </w:rPr>
              <w:fldChar w:fldCharType="begin"/>
            </w:r>
            <w:r w:rsidRPr="00DD49EB">
              <w:rPr>
                <w:noProof/>
                <w:webHidden/>
              </w:rPr>
              <w:instrText xml:space="preserve"> PAGEREF _Toc210426974 \h </w:instrText>
            </w:r>
            <w:r w:rsidRPr="00DD49EB">
              <w:rPr>
                <w:noProof/>
                <w:webHidden/>
              </w:rPr>
            </w:r>
            <w:r w:rsidRPr="00DD49EB">
              <w:rPr>
                <w:noProof/>
                <w:webHidden/>
              </w:rPr>
              <w:fldChar w:fldCharType="separate"/>
            </w:r>
            <w:r w:rsidRPr="00DD49EB">
              <w:rPr>
                <w:noProof/>
                <w:webHidden/>
              </w:rPr>
              <w:t>36</w:t>
            </w:r>
            <w:r w:rsidRPr="00DD49EB">
              <w:rPr>
                <w:noProof/>
                <w:webHidden/>
              </w:rPr>
              <w:fldChar w:fldCharType="end"/>
            </w:r>
          </w:hyperlink>
        </w:p>
        <w:p w14:paraId="10CD166D" w14:textId="24468CE1" w:rsidR="00DD49EB" w:rsidRPr="00DD49EB" w:rsidRDefault="00DD49EB">
          <w:pPr>
            <w:pStyle w:val="TDC3"/>
            <w:tabs>
              <w:tab w:val="left" w:pos="1440"/>
              <w:tab w:val="right" w:leader="dot" w:pos="8828"/>
            </w:tabs>
            <w:rPr>
              <w:noProof/>
              <w:kern w:val="2"/>
              <w14:ligatures w14:val="standardContextual"/>
            </w:rPr>
          </w:pPr>
          <w:hyperlink w:anchor="_Toc210426975" w:history="1">
            <w:r w:rsidRPr="00DD49EB">
              <w:rPr>
                <w:rStyle w:val="Hipervnculo"/>
                <w:rFonts w:cstheme="minorHAnsi"/>
                <w:noProof/>
              </w:rPr>
              <w:t>8.3.5.</w:t>
            </w:r>
            <w:r w:rsidRPr="00DD49EB">
              <w:rPr>
                <w:noProof/>
                <w:kern w:val="2"/>
                <w14:ligatures w14:val="standardContextual"/>
              </w:rPr>
              <w:tab/>
            </w:r>
            <w:r w:rsidRPr="00DD49EB">
              <w:rPr>
                <w:rStyle w:val="Hipervnculo"/>
                <w:rFonts w:cstheme="minorHAnsi"/>
                <w:noProof/>
              </w:rPr>
              <w:t>Documentación y archivo de los casos analizados</w:t>
            </w:r>
            <w:r w:rsidRPr="00DD49EB">
              <w:rPr>
                <w:noProof/>
                <w:webHidden/>
              </w:rPr>
              <w:tab/>
            </w:r>
            <w:r w:rsidRPr="00DD49EB">
              <w:rPr>
                <w:noProof/>
                <w:webHidden/>
              </w:rPr>
              <w:fldChar w:fldCharType="begin"/>
            </w:r>
            <w:r w:rsidRPr="00DD49EB">
              <w:rPr>
                <w:noProof/>
                <w:webHidden/>
              </w:rPr>
              <w:instrText xml:space="preserve"> PAGEREF _Toc210426975 \h </w:instrText>
            </w:r>
            <w:r w:rsidRPr="00DD49EB">
              <w:rPr>
                <w:noProof/>
                <w:webHidden/>
              </w:rPr>
            </w:r>
            <w:r w:rsidRPr="00DD49EB">
              <w:rPr>
                <w:noProof/>
                <w:webHidden/>
              </w:rPr>
              <w:fldChar w:fldCharType="separate"/>
            </w:r>
            <w:r w:rsidRPr="00DD49EB">
              <w:rPr>
                <w:noProof/>
                <w:webHidden/>
              </w:rPr>
              <w:t>36</w:t>
            </w:r>
            <w:r w:rsidRPr="00DD49EB">
              <w:rPr>
                <w:noProof/>
                <w:webHidden/>
              </w:rPr>
              <w:fldChar w:fldCharType="end"/>
            </w:r>
          </w:hyperlink>
        </w:p>
        <w:p w14:paraId="26E21B61" w14:textId="66E9943E" w:rsidR="00DD49EB" w:rsidRPr="00DD49EB" w:rsidRDefault="00DD49EB">
          <w:pPr>
            <w:pStyle w:val="TDC3"/>
            <w:tabs>
              <w:tab w:val="left" w:pos="1200"/>
              <w:tab w:val="right" w:leader="dot" w:pos="8828"/>
            </w:tabs>
            <w:rPr>
              <w:noProof/>
              <w:kern w:val="2"/>
              <w14:ligatures w14:val="standardContextual"/>
            </w:rPr>
          </w:pPr>
          <w:hyperlink w:anchor="_Toc210426976" w:history="1">
            <w:r w:rsidRPr="00DD49EB">
              <w:rPr>
                <w:rStyle w:val="Hipervnculo"/>
                <w:rFonts w:cstheme="minorHAnsi"/>
                <w:noProof/>
              </w:rPr>
              <w:t>8.4.</w:t>
            </w:r>
            <w:r w:rsidRPr="00DD49EB">
              <w:rPr>
                <w:noProof/>
                <w:kern w:val="2"/>
                <w14:ligatures w14:val="standardContextual"/>
              </w:rPr>
              <w:tab/>
            </w:r>
            <w:r w:rsidRPr="00DD49EB">
              <w:rPr>
                <w:rStyle w:val="Hipervnculo"/>
                <w:rFonts w:cstheme="minorHAnsi"/>
                <w:noProof/>
              </w:rPr>
              <w:t>Reportes externos derivados del proceso de detección</w:t>
            </w:r>
            <w:r w:rsidRPr="00DD49EB">
              <w:rPr>
                <w:noProof/>
                <w:webHidden/>
              </w:rPr>
              <w:tab/>
            </w:r>
            <w:r w:rsidRPr="00DD49EB">
              <w:rPr>
                <w:noProof/>
                <w:webHidden/>
              </w:rPr>
              <w:fldChar w:fldCharType="begin"/>
            </w:r>
            <w:r w:rsidRPr="00DD49EB">
              <w:rPr>
                <w:noProof/>
                <w:webHidden/>
              </w:rPr>
              <w:instrText xml:space="preserve"> PAGEREF _Toc210426976 \h </w:instrText>
            </w:r>
            <w:r w:rsidRPr="00DD49EB">
              <w:rPr>
                <w:noProof/>
                <w:webHidden/>
              </w:rPr>
            </w:r>
            <w:r w:rsidRPr="00DD49EB">
              <w:rPr>
                <w:noProof/>
                <w:webHidden/>
              </w:rPr>
              <w:fldChar w:fldCharType="separate"/>
            </w:r>
            <w:r w:rsidRPr="00DD49EB">
              <w:rPr>
                <w:noProof/>
                <w:webHidden/>
              </w:rPr>
              <w:t>37</w:t>
            </w:r>
            <w:r w:rsidRPr="00DD49EB">
              <w:rPr>
                <w:noProof/>
                <w:webHidden/>
              </w:rPr>
              <w:fldChar w:fldCharType="end"/>
            </w:r>
          </w:hyperlink>
        </w:p>
        <w:p w14:paraId="4B413287" w14:textId="67A2A3E5" w:rsidR="00DD49EB" w:rsidRPr="00DD49EB" w:rsidRDefault="00DD49EB">
          <w:pPr>
            <w:pStyle w:val="TDC3"/>
            <w:tabs>
              <w:tab w:val="left" w:pos="1200"/>
              <w:tab w:val="right" w:leader="dot" w:pos="8828"/>
            </w:tabs>
            <w:rPr>
              <w:noProof/>
              <w:kern w:val="2"/>
              <w14:ligatures w14:val="standardContextual"/>
            </w:rPr>
          </w:pPr>
          <w:hyperlink w:anchor="_Toc210426977" w:history="1">
            <w:r w:rsidRPr="00DD49EB">
              <w:rPr>
                <w:rStyle w:val="Hipervnculo"/>
                <w:rFonts w:cstheme="minorHAnsi"/>
                <w:noProof/>
              </w:rPr>
              <w:t>8.5.</w:t>
            </w:r>
            <w:r w:rsidRPr="00DD49EB">
              <w:rPr>
                <w:noProof/>
                <w:kern w:val="2"/>
                <w14:ligatures w14:val="standardContextual"/>
              </w:rPr>
              <w:tab/>
            </w:r>
            <w:r w:rsidRPr="00DD49EB">
              <w:rPr>
                <w:rStyle w:val="Hipervnculo"/>
                <w:rFonts w:cstheme="minorHAnsi"/>
                <w:noProof/>
              </w:rPr>
              <w:t>Procedimiento de documentación de las actividades relacionadas con la IERC</w:t>
            </w:r>
            <w:r w:rsidRPr="00DD49EB">
              <w:rPr>
                <w:noProof/>
                <w:webHidden/>
              </w:rPr>
              <w:tab/>
            </w:r>
            <w:r w:rsidRPr="00DD49EB">
              <w:rPr>
                <w:noProof/>
                <w:webHidden/>
              </w:rPr>
              <w:fldChar w:fldCharType="begin"/>
            </w:r>
            <w:r w:rsidRPr="00DD49EB">
              <w:rPr>
                <w:noProof/>
                <w:webHidden/>
              </w:rPr>
              <w:instrText xml:space="preserve"> PAGEREF _Toc210426977 \h </w:instrText>
            </w:r>
            <w:r w:rsidRPr="00DD49EB">
              <w:rPr>
                <w:noProof/>
                <w:webHidden/>
              </w:rPr>
            </w:r>
            <w:r w:rsidRPr="00DD49EB">
              <w:rPr>
                <w:noProof/>
                <w:webHidden/>
              </w:rPr>
              <w:fldChar w:fldCharType="separate"/>
            </w:r>
            <w:r w:rsidRPr="00DD49EB">
              <w:rPr>
                <w:noProof/>
                <w:webHidden/>
              </w:rPr>
              <w:t>37</w:t>
            </w:r>
            <w:r w:rsidRPr="00DD49EB">
              <w:rPr>
                <w:noProof/>
                <w:webHidden/>
              </w:rPr>
              <w:fldChar w:fldCharType="end"/>
            </w:r>
          </w:hyperlink>
        </w:p>
        <w:p w14:paraId="1F3C3A2A" w14:textId="0BBAE624" w:rsidR="00DD49EB" w:rsidRPr="00DD49EB" w:rsidRDefault="00DD49EB">
          <w:pPr>
            <w:pStyle w:val="TDC3"/>
            <w:tabs>
              <w:tab w:val="left" w:pos="1200"/>
              <w:tab w:val="right" w:leader="dot" w:pos="8828"/>
            </w:tabs>
            <w:rPr>
              <w:noProof/>
              <w:kern w:val="2"/>
              <w14:ligatures w14:val="standardContextual"/>
            </w:rPr>
          </w:pPr>
          <w:hyperlink w:anchor="_Toc210426978" w:history="1">
            <w:r w:rsidRPr="00DD49EB">
              <w:rPr>
                <w:rStyle w:val="Hipervnculo"/>
                <w:rFonts w:cstheme="minorHAnsi"/>
                <w:noProof/>
              </w:rPr>
              <w:t>8.6.</w:t>
            </w:r>
            <w:r w:rsidRPr="00DD49EB">
              <w:rPr>
                <w:noProof/>
                <w:kern w:val="2"/>
                <w14:ligatures w14:val="standardContextual"/>
              </w:rPr>
              <w:tab/>
            </w:r>
            <w:r w:rsidRPr="00DD49EB">
              <w:rPr>
                <w:rStyle w:val="Hipervnculo"/>
                <w:rFonts w:cstheme="minorHAnsi"/>
                <w:noProof/>
              </w:rPr>
              <w:t>Procedimiento de divulgación y capacitación de las actividades relacionadas con la IERC</w:t>
            </w:r>
            <w:r w:rsidRPr="00DD49EB">
              <w:rPr>
                <w:noProof/>
                <w:webHidden/>
              </w:rPr>
              <w:tab/>
            </w:r>
            <w:r w:rsidRPr="00DD49EB">
              <w:rPr>
                <w:noProof/>
                <w:webHidden/>
              </w:rPr>
              <w:fldChar w:fldCharType="begin"/>
            </w:r>
            <w:r w:rsidRPr="00DD49EB">
              <w:rPr>
                <w:noProof/>
                <w:webHidden/>
              </w:rPr>
              <w:instrText xml:space="preserve"> PAGEREF _Toc210426978 \h </w:instrText>
            </w:r>
            <w:r w:rsidRPr="00DD49EB">
              <w:rPr>
                <w:noProof/>
                <w:webHidden/>
              </w:rPr>
            </w:r>
            <w:r w:rsidRPr="00DD49EB">
              <w:rPr>
                <w:noProof/>
                <w:webHidden/>
              </w:rPr>
              <w:fldChar w:fldCharType="separate"/>
            </w:r>
            <w:r w:rsidRPr="00DD49EB">
              <w:rPr>
                <w:noProof/>
                <w:webHidden/>
              </w:rPr>
              <w:t>38</w:t>
            </w:r>
            <w:r w:rsidRPr="00DD49EB">
              <w:rPr>
                <w:noProof/>
                <w:webHidden/>
              </w:rPr>
              <w:fldChar w:fldCharType="end"/>
            </w:r>
          </w:hyperlink>
        </w:p>
        <w:p w14:paraId="64901DEB" w14:textId="6A029C14" w:rsidR="00DD49EB" w:rsidRPr="00DD49EB" w:rsidRDefault="00DD49EB">
          <w:pPr>
            <w:pStyle w:val="TDC3"/>
            <w:tabs>
              <w:tab w:val="left" w:pos="1200"/>
              <w:tab w:val="right" w:leader="dot" w:pos="8828"/>
            </w:tabs>
            <w:rPr>
              <w:noProof/>
              <w:kern w:val="2"/>
              <w14:ligatures w14:val="standardContextual"/>
            </w:rPr>
          </w:pPr>
          <w:hyperlink w:anchor="_Toc210426979" w:history="1">
            <w:r w:rsidRPr="00DD49EB">
              <w:rPr>
                <w:rStyle w:val="Hipervnculo"/>
                <w:rFonts w:cstheme="minorHAnsi"/>
                <w:noProof/>
              </w:rPr>
              <w:t>8.7.</w:t>
            </w:r>
            <w:r w:rsidRPr="00DD49EB">
              <w:rPr>
                <w:noProof/>
                <w:kern w:val="2"/>
                <w14:ligatures w14:val="standardContextual"/>
              </w:rPr>
              <w:tab/>
            </w:r>
            <w:r w:rsidRPr="00DD49EB">
              <w:rPr>
                <w:rStyle w:val="Hipervnculo"/>
                <w:rFonts w:cstheme="minorHAnsi"/>
                <w:noProof/>
              </w:rPr>
              <w:t>Atención de requerimientos de autoridades</w:t>
            </w:r>
            <w:r w:rsidRPr="00DD49EB">
              <w:rPr>
                <w:noProof/>
                <w:webHidden/>
              </w:rPr>
              <w:tab/>
            </w:r>
            <w:r w:rsidRPr="00DD49EB">
              <w:rPr>
                <w:noProof/>
                <w:webHidden/>
              </w:rPr>
              <w:fldChar w:fldCharType="begin"/>
            </w:r>
            <w:r w:rsidRPr="00DD49EB">
              <w:rPr>
                <w:noProof/>
                <w:webHidden/>
              </w:rPr>
              <w:instrText xml:space="preserve"> PAGEREF _Toc210426979 \h </w:instrText>
            </w:r>
            <w:r w:rsidRPr="00DD49EB">
              <w:rPr>
                <w:noProof/>
                <w:webHidden/>
              </w:rPr>
            </w:r>
            <w:r w:rsidRPr="00DD49EB">
              <w:rPr>
                <w:noProof/>
                <w:webHidden/>
              </w:rPr>
              <w:fldChar w:fldCharType="separate"/>
            </w:r>
            <w:r w:rsidRPr="00DD49EB">
              <w:rPr>
                <w:noProof/>
                <w:webHidden/>
              </w:rPr>
              <w:t>39</w:t>
            </w:r>
            <w:r w:rsidRPr="00DD49EB">
              <w:rPr>
                <w:noProof/>
                <w:webHidden/>
              </w:rPr>
              <w:fldChar w:fldCharType="end"/>
            </w:r>
          </w:hyperlink>
        </w:p>
        <w:p w14:paraId="07D8B736" w14:textId="58E1FBBA" w:rsidR="00DD49EB" w:rsidRDefault="00DD49EB">
          <w:pPr>
            <w:pStyle w:val="TDC3"/>
            <w:tabs>
              <w:tab w:val="left" w:pos="1200"/>
              <w:tab w:val="right" w:leader="dot" w:pos="8828"/>
            </w:tabs>
            <w:rPr>
              <w:noProof/>
              <w:kern w:val="2"/>
              <w:sz w:val="24"/>
              <w:szCs w:val="24"/>
              <w14:ligatures w14:val="standardContextual"/>
            </w:rPr>
          </w:pPr>
          <w:hyperlink w:anchor="_Toc210426980" w:history="1">
            <w:r w:rsidRPr="00DD49EB">
              <w:rPr>
                <w:rStyle w:val="Hipervnculo"/>
                <w:rFonts w:cstheme="minorHAnsi"/>
                <w:noProof/>
              </w:rPr>
              <w:t>8.8.</w:t>
            </w:r>
            <w:r w:rsidRPr="00DD49EB">
              <w:rPr>
                <w:noProof/>
                <w:kern w:val="2"/>
                <w14:ligatures w14:val="standardContextual"/>
              </w:rPr>
              <w:tab/>
            </w:r>
            <w:r w:rsidRPr="00DD49EB">
              <w:rPr>
                <w:rStyle w:val="Hipervnculo"/>
                <w:rFonts w:cstheme="minorHAnsi"/>
                <w:noProof/>
              </w:rPr>
              <w:t>Imposición de sanciones</w:t>
            </w:r>
            <w:r w:rsidRPr="00DD49EB">
              <w:rPr>
                <w:noProof/>
                <w:webHidden/>
              </w:rPr>
              <w:tab/>
            </w:r>
            <w:r w:rsidRPr="00DD49EB">
              <w:rPr>
                <w:noProof/>
                <w:webHidden/>
              </w:rPr>
              <w:fldChar w:fldCharType="begin"/>
            </w:r>
            <w:r w:rsidRPr="00DD49EB">
              <w:rPr>
                <w:noProof/>
                <w:webHidden/>
              </w:rPr>
              <w:instrText xml:space="preserve"> PAGEREF _Toc210426980 \h </w:instrText>
            </w:r>
            <w:r w:rsidRPr="00DD49EB">
              <w:rPr>
                <w:noProof/>
                <w:webHidden/>
              </w:rPr>
            </w:r>
            <w:r w:rsidRPr="00DD49EB">
              <w:rPr>
                <w:noProof/>
                <w:webHidden/>
              </w:rPr>
              <w:fldChar w:fldCharType="separate"/>
            </w:r>
            <w:r w:rsidRPr="00DD49EB">
              <w:rPr>
                <w:noProof/>
                <w:webHidden/>
              </w:rPr>
              <w:t>39</w:t>
            </w:r>
            <w:r w:rsidRPr="00DD49EB">
              <w:rPr>
                <w:noProof/>
                <w:webHidden/>
              </w:rPr>
              <w:fldChar w:fldCharType="end"/>
            </w:r>
          </w:hyperlink>
        </w:p>
        <w:p w14:paraId="57770CB2" w14:textId="1FF9493E" w:rsidR="00C67954" w:rsidRPr="008E62D0" w:rsidRDefault="00C67954" w:rsidP="0069220D">
          <w:pPr>
            <w:spacing w:line="276" w:lineRule="auto"/>
            <w:ind w:right="-93"/>
            <w:rPr>
              <w:rFonts w:cstheme="minorHAnsi"/>
              <w:sz w:val="22"/>
              <w:szCs w:val="22"/>
            </w:rPr>
          </w:pPr>
          <w:r w:rsidRPr="008E62D0">
            <w:rPr>
              <w:rFonts w:cstheme="minorHAnsi"/>
              <w:sz w:val="22"/>
              <w:szCs w:val="22"/>
              <w:lang w:val="es-MX"/>
            </w:rPr>
            <w:fldChar w:fldCharType="end"/>
          </w:r>
        </w:p>
      </w:sdtContent>
    </w:sdt>
    <w:p w14:paraId="0D2EE1FB" w14:textId="77777777" w:rsidR="00C67954" w:rsidRPr="008E62D0" w:rsidRDefault="00C67954" w:rsidP="0069220D">
      <w:pPr>
        <w:tabs>
          <w:tab w:val="left" w:pos="2690"/>
        </w:tabs>
        <w:spacing w:line="276" w:lineRule="auto"/>
        <w:ind w:right="-93"/>
        <w:jc w:val="both"/>
        <w:rPr>
          <w:rFonts w:cstheme="minorHAnsi"/>
          <w:sz w:val="22"/>
          <w:szCs w:val="22"/>
        </w:rPr>
      </w:pPr>
    </w:p>
    <w:p w14:paraId="5AA02170" w14:textId="77777777" w:rsidR="00C67954" w:rsidRPr="008E62D0" w:rsidRDefault="00C67954" w:rsidP="0069220D">
      <w:pPr>
        <w:spacing w:line="276" w:lineRule="auto"/>
        <w:ind w:right="-93"/>
        <w:jc w:val="both"/>
        <w:rPr>
          <w:rFonts w:cstheme="minorHAnsi"/>
          <w:b/>
          <w:bCs/>
          <w:sz w:val="22"/>
          <w:szCs w:val="22"/>
          <w:lang w:val="es-ES"/>
        </w:rPr>
      </w:pPr>
      <w:r w:rsidRPr="008E62D0">
        <w:rPr>
          <w:rFonts w:cstheme="minorHAnsi"/>
          <w:b/>
          <w:bCs/>
          <w:sz w:val="22"/>
          <w:szCs w:val="22"/>
          <w:lang w:val="es-ES"/>
        </w:rPr>
        <w:br w:type="page"/>
      </w:r>
    </w:p>
    <w:p w14:paraId="5E493EB3" w14:textId="77777777" w:rsidR="00C67954" w:rsidRPr="008E62D0" w:rsidRDefault="00C67954" w:rsidP="0069220D">
      <w:pPr>
        <w:spacing w:line="276" w:lineRule="auto"/>
        <w:ind w:right="-93"/>
        <w:jc w:val="both"/>
        <w:rPr>
          <w:rFonts w:cstheme="minorHAnsi"/>
          <w:b/>
          <w:bCs/>
          <w:sz w:val="22"/>
          <w:szCs w:val="22"/>
          <w:lang w:val="es-ES"/>
        </w:rPr>
      </w:pPr>
    </w:p>
    <w:p w14:paraId="3AF73D6F"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0" w:name="_Toc196166582"/>
      <w:bookmarkStart w:id="1" w:name="_Toc196425473"/>
      <w:bookmarkStart w:id="2" w:name="_Toc210426939"/>
      <w:bookmarkEnd w:id="0"/>
      <w:bookmarkEnd w:id="1"/>
      <w:r w:rsidRPr="008E62D0">
        <w:rPr>
          <w:rFonts w:asciiTheme="minorHAnsi" w:eastAsiaTheme="minorEastAsia" w:hAnsiTheme="minorHAnsi" w:cstheme="minorHAnsi"/>
          <w:b/>
          <w:bCs/>
          <w:color w:val="auto"/>
          <w:sz w:val="22"/>
          <w:szCs w:val="22"/>
          <w:lang w:val="es-CO" w:eastAsia="es-CO"/>
        </w:rPr>
        <w:t>Introducción</w:t>
      </w:r>
      <w:bookmarkEnd w:id="2"/>
    </w:p>
    <w:p w14:paraId="39FC8E16" w14:textId="77777777" w:rsidR="00C67954" w:rsidRPr="008E62D0" w:rsidRDefault="00C67954" w:rsidP="008E62D0">
      <w:pPr>
        <w:spacing w:line="276" w:lineRule="auto"/>
        <w:ind w:right="-93"/>
        <w:jc w:val="both"/>
        <w:rPr>
          <w:rFonts w:cstheme="minorHAnsi"/>
          <w:b/>
          <w:bCs/>
          <w:sz w:val="22"/>
          <w:szCs w:val="22"/>
          <w:lang w:val="es-ES"/>
        </w:rPr>
      </w:pPr>
    </w:p>
    <w:p w14:paraId="28E3B5C4"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sz w:val="22"/>
          <w:szCs w:val="22"/>
          <w:lang w:val="es-CO"/>
        </w:rPr>
        <w:t xml:space="preserve">En uso de sus facultades de inspección, vigilancia y control; con la expedición de la Circular Externa 100-000004 de 4 de octubre de 2023, las Cámaras de Comercio fueron incluidas como sujetos obligados de cumplir con el Capítulo XIII de la Circular Básica Jurídica por parte de la Superintendencia de Sociedades (CBJ). </w:t>
      </w:r>
    </w:p>
    <w:p w14:paraId="42C0D687"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7AF2C6F7"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sz w:val="22"/>
          <w:szCs w:val="22"/>
          <w:lang w:val="es-CO"/>
        </w:rPr>
        <w:t>Sin embargo, con la expedición de la Circular Externa 100-300000 de 6 de diciembre de 2024, aplicando principios de proporcionalidad y consecuencia, el supervisor utilizó como parámetro para definir el nivel de cumplimiento frente a lo expuesto en la norma, los ingresos totales a fin del ejercicio del año inmediatamente anterior, definiendo como parámetro que aquellas cámaras de comercio que tuvieran ingresos iguales o superiores a nueve mil salarios mínimos mensuales legales vigentes (9.000 SMMLV) e inferiores a los cuarenta mil salarios mínimos mensuales legales vigentes (40.000 SMMLV) solamente estarán obligadas a identificar y evaluar los Riesgos de Corrupción (</w:t>
      </w:r>
      <w:r w:rsidRPr="008E62D0">
        <w:rPr>
          <w:rFonts w:cstheme="minorHAnsi"/>
          <w:bCs/>
          <w:sz w:val="22"/>
          <w:szCs w:val="22"/>
          <w:lang w:val="es-CO"/>
        </w:rPr>
        <w:t>IERC)</w:t>
      </w:r>
      <w:r w:rsidRPr="008E62D0">
        <w:rPr>
          <w:rFonts w:cstheme="minorHAnsi"/>
          <w:sz w:val="22"/>
          <w:szCs w:val="22"/>
          <w:lang w:val="es-CO"/>
        </w:rPr>
        <w:t>, de conformidad con los parámetros establecidos en el numeral 5.2 del Capítulo XIII de la CBJ.</w:t>
      </w:r>
    </w:p>
    <w:p w14:paraId="4EC7EE56"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670F35C7" w14:textId="484EE875"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sz w:val="22"/>
          <w:szCs w:val="22"/>
          <w:lang w:val="es-CO"/>
        </w:rPr>
        <w:t xml:space="preserve">Con el fin de mitigar el riesgo particular de Corrupción cometidos mediante acciones propias o de personas que actúan a nombre de </w:t>
      </w:r>
      <w:r w:rsidR="003F5C32" w:rsidRPr="008E62D0">
        <w:rPr>
          <w:rFonts w:cstheme="minorHAnsi"/>
          <w:sz w:val="22"/>
          <w:szCs w:val="22"/>
          <w:lang w:val="es-CO"/>
        </w:rPr>
        <w:t xml:space="preserve">la </w:t>
      </w:r>
      <w:r w:rsidR="00E32F1A" w:rsidRPr="008E62D0">
        <w:rPr>
          <w:rFonts w:cstheme="minorHAnsi"/>
          <w:sz w:val="22"/>
          <w:szCs w:val="22"/>
          <w:lang w:val="es-CO"/>
        </w:rPr>
        <w:t>C</w:t>
      </w:r>
      <w:r w:rsidR="009F0E55" w:rsidRPr="008E62D0">
        <w:rPr>
          <w:rFonts w:cstheme="minorHAnsi"/>
          <w:sz w:val="22"/>
          <w:szCs w:val="22"/>
          <w:lang w:val="es-CO"/>
        </w:rPr>
        <w:t>ámara</w:t>
      </w:r>
      <w:r w:rsidRPr="008E62D0">
        <w:rPr>
          <w:rFonts w:cstheme="minorHAnsi"/>
          <w:sz w:val="22"/>
          <w:szCs w:val="22"/>
          <w:lang w:val="es-CO"/>
        </w:rPr>
        <w:t xml:space="preserve"> de Comercio de </w:t>
      </w:r>
      <w:r w:rsidR="00D7664C">
        <w:rPr>
          <w:rFonts w:cstheme="minorHAnsi"/>
          <w:sz w:val="22"/>
          <w:szCs w:val="22"/>
          <w:lang w:val="es-CO"/>
        </w:rPr>
        <w:t>Facatativá</w:t>
      </w:r>
      <w:r w:rsidR="00DB5601" w:rsidRPr="008E62D0">
        <w:rPr>
          <w:rFonts w:cstheme="minorHAnsi"/>
          <w:sz w:val="22"/>
          <w:szCs w:val="22"/>
          <w:lang w:val="es-CO"/>
        </w:rPr>
        <w:t xml:space="preserve"> </w:t>
      </w:r>
      <w:r w:rsidRPr="008E62D0">
        <w:rPr>
          <w:rFonts w:cstheme="minorHAnsi"/>
          <w:sz w:val="22"/>
          <w:szCs w:val="22"/>
          <w:lang w:val="es-CO"/>
        </w:rPr>
        <w:t xml:space="preserve">(En adelante, </w:t>
      </w:r>
      <w:r w:rsidR="00496287" w:rsidRPr="008E62D0">
        <w:rPr>
          <w:rFonts w:cstheme="minorHAnsi"/>
          <w:sz w:val="22"/>
          <w:szCs w:val="22"/>
          <w:lang w:val="es-CO"/>
        </w:rPr>
        <w:t>“</w:t>
      </w:r>
      <w:r w:rsidR="00114863" w:rsidRPr="008E62D0">
        <w:rPr>
          <w:rFonts w:cstheme="minorHAnsi"/>
          <w:sz w:val="22"/>
          <w:szCs w:val="22"/>
          <w:lang w:val="es-CO"/>
        </w:rPr>
        <w:t xml:space="preserve">la </w:t>
      </w:r>
      <w:r w:rsidR="007D0E9D">
        <w:rPr>
          <w:rFonts w:cstheme="minorHAnsi"/>
          <w:sz w:val="22"/>
          <w:szCs w:val="22"/>
          <w:lang w:val="es-CO"/>
        </w:rPr>
        <w:t>CCF</w:t>
      </w:r>
      <w:r w:rsidR="00496287" w:rsidRPr="008E62D0">
        <w:rPr>
          <w:rFonts w:cstheme="minorHAnsi"/>
          <w:sz w:val="22"/>
          <w:szCs w:val="22"/>
          <w:lang w:val="es-CO"/>
        </w:rPr>
        <w:t>”</w:t>
      </w:r>
      <w:r w:rsidRPr="008E62D0">
        <w:rPr>
          <w:rFonts w:cstheme="minorHAnsi"/>
          <w:sz w:val="22"/>
          <w:szCs w:val="22"/>
          <w:lang w:val="es-CO"/>
        </w:rPr>
        <w:t xml:space="preserve"> o </w:t>
      </w:r>
      <w:r w:rsidR="00496287" w:rsidRPr="008E62D0">
        <w:rPr>
          <w:rFonts w:cstheme="minorHAnsi"/>
          <w:sz w:val="22"/>
          <w:szCs w:val="22"/>
          <w:lang w:val="es-CO"/>
        </w:rPr>
        <w:t>“</w:t>
      </w:r>
      <w:r w:rsidRPr="008E62D0">
        <w:rPr>
          <w:rFonts w:cstheme="minorHAnsi"/>
          <w:sz w:val="22"/>
          <w:szCs w:val="22"/>
          <w:lang w:val="es-CO"/>
        </w:rPr>
        <w:t>la Entidad</w:t>
      </w:r>
      <w:r w:rsidR="00496287" w:rsidRPr="008E62D0">
        <w:rPr>
          <w:rFonts w:cstheme="minorHAnsi"/>
          <w:sz w:val="22"/>
          <w:szCs w:val="22"/>
          <w:lang w:val="es-CO"/>
        </w:rPr>
        <w:t>”</w:t>
      </w:r>
      <w:r w:rsidRPr="008E62D0">
        <w:rPr>
          <w:rFonts w:cstheme="minorHAnsi"/>
          <w:sz w:val="22"/>
          <w:szCs w:val="22"/>
          <w:lang w:val="es-CO"/>
        </w:rPr>
        <w:t xml:space="preserve">), la Entidad ha adoptado el presente instructivo para la identificación y evaluación de los </w:t>
      </w:r>
      <w:r w:rsidR="00BF7F8D" w:rsidRPr="008E62D0">
        <w:rPr>
          <w:rFonts w:cstheme="minorHAnsi"/>
          <w:sz w:val="22"/>
          <w:szCs w:val="22"/>
          <w:lang w:val="es-CO"/>
        </w:rPr>
        <w:t>r</w:t>
      </w:r>
      <w:r w:rsidRPr="008E62D0">
        <w:rPr>
          <w:rFonts w:cstheme="minorHAnsi"/>
          <w:sz w:val="22"/>
          <w:szCs w:val="22"/>
          <w:lang w:val="es-CO"/>
        </w:rPr>
        <w:t xml:space="preserve">iesgos de </w:t>
      </w:r>
      <w:r w:rsidR="00114863" w:rsidRPr="008E62D0">
        <w:rPr>
          <w:rFonts w:cstheme="minorHAnsi"/>
          <w:sz w:val="22"/>
          <w:szCs w:val="22"/>
          <w:lang w:val="es-CO"/>
        </w:rPr>
        <w:t>C</w:t>
      </w:r>
      <w:r w:rsidRPr="008E62D0">
        <w:rPr>
          <w:rFonts w:cstheme="minorHAnsi"/>
          <w:sz w:val="22"/>
          <w:szCs w:val="22"/>
          <w:lang w:val="es-CO"/>
        </w:rPr>
        <w:t xml:space="preserve">orrupción </w:t>
      </w:r>
      <w:r w:rsidR="007143E8" w:rsidRPr="008E62D0">
        <w:rPr>
          <w:rFonts w:cstheme="minorHAnsi"/>
          <w:sz w:val="22"/>
          <w:szCs w:val="22"/>
          <w:lang w:val="es-CO"/>
        </w:rPr>
        <w:t xml:space="preserve">con el fin de </w:t>
      </w:r>
      <w:r w:rsidRPr="008E62D0">
        <w:rPr>
          <w:rFonts w:cstheme="minorHAnsi"/>
          <w:sz w:val="22"/>
          <w:szCs w:val="22"/>
          <w:lang w:val="es-CO"/>
        </w:rPr>
        <w:t>prevenir, detectar y corregir situaciones que tengan la potencialidad de convertirse en una infracción a la Ley Antisoborno y Anticorrupción y que puedan generar a la Entidad y/o a sus empleados, responsabilidades administrativas o penales.</w:t>
      </w:r>
      <w:r w:rsidRPr="008E62D0">
        <w:rPr>
          <w:rFonts w:cstheme="minorHAnsi"/>
          <w:sz w:val="22"/>
          <w:szCs w:val="22"/>
          <w:lang w:val="es-CO"/>
        </w:rPr>
        <w:tab/>
      </w:r>
    </w:p>
    <w:p w14:paraId="4D8EF9A5"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010C0D6E"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466BEA4F"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3" w:name="_Toc210426940"/>
      <w:r w:rsidRPr="008E62D0">
        <w:rPr>
          <w:rFonts w:asciiTheme="minorHAnsi" w:eastAsiaTheme="minorEastAsia" w:hAnsiTheme="minorHAnsi" w:cstheme="minorHAnsi"/>
          <w:b/>
          <w:bCs/>
          <w:color w:val="auto"/>
          <w:sz w:val="22"/>
          <w:szCs w:val="22"/>
          <w:lang w:val="es-CO" w:eastAsia="es-CO"/>
        </w:rPr>
        <w:t>Alcance</w:t>
      </w:r>
      <w:bookmarkEnd w:id="3"/>
    </w:p>
    <w:p w14:paraId="3508BF21" w14:textId="77777777" w:rsidR="00C67954" w:rsidRPr="008E62D0" w:rsidRDefault="00C67954" w:rsidP="008E62D0">
      <w:pPr>
        <w:autoSpaceDE w:val="0"/>
        <w:autoSpaceDN w:val="0"/>
        <w:adjustRightInd w:val="0"/>
        <w:spacing w:line="276" w:lineRule="auto"/>
        <w:ind w:right="-93"/>
        <w:jc w:val="both"/>
        <w:rPr>
          <w:rFonts w:cstheme="minorHAnsi"/>
          <w:b/>
          <w:bCs/>
          <w:sz w:val="22"/>
          <w:szCs w:val="22"/>
          <w:lang w:val="es-CO"/>
        </w:rPr>
      </w:pPr>
    </w:p>
    <w:p w14:paraId="2B991F8B" w14:textId="155C359F"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Este documento es una regla de conducta</w:t>
      </w:r>
      <w:r w:rsidR="00A56CFC" w:rsidRPr="008E62D0">
        <w:rPr>
          <w:rFonts w:cstheme="minorHAnsi"/>
          <w:sz w:val="22"/>
          <w:szCs w:val="22"/>
        </w:rPr>
        <w:t xml:space="preserve"> que orienta la actuación de </w:t>
      </w:r>
      <w:r w:rsidR="003F5C32" w:rsidRPr="008E62D0">
        <w:rPr>
          <w:rFonts w:cstheme="minorHAnsi"/>
          <w:sz w:val="22"/>
          <w:szCs w:val="22"/>
        </w:rPr>
        <w:t xml:space="preserve">la </w:t>
      </w:r>
      <w:r w:rsidR="007D0E9D">
        <w:rPr>
          <w:rFonts w:cstheme="minorHAnsi"/>
          <w:sz w:val="22"/>
          <w:szCs w:val="22"/>
        </w:rPr>
        <w:t>CCF</w:t>
      </w:r>
      <w:r w:rsidR="004D2603" w:rsidRPr="008E62D0">
        <w:rPr>
          <w:rFonts w:cstheme="minorHAnsi"/>
          <w:sz w:val="22"/>
          <w:szCs w:val="22"/>
        </w:rPr>
        <w:t xml:space="preserve">, </w:t>
      </w:r>
      <w:r w:rsidRPr="008E62D0">
        <w:rPr>
          <w:rFonts w:cstheme="minorHAnsi"/>
          <w:sz w:val="22"/>
          <w:szCs w:val="22"/>
        </w:rPr>
        <w:t>sus empleados, administradores y demás vinculados o partes interesadas.</w:t>
      </w:r>
    </w:p>
    <w:p w14:paraId="2C5BE712"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5CBC73A1" w14:textId="4675C322"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Las políticas, metodologías, procedimientos y definiciones incluidas en el presente Instructivo son de obligatorio cumplimiento y las violaciones a lo dispuesto en el presente documento pueden s</w:t>
      </w:r>
      <w:r w:rsidR="00A56CFC" w:rsidRPr="008E62D0">
        <w:rPr>
          <w:rFonts w:cstheme="minorHAnsi"/>
          <w:sz w:val="22"/>
          <w:szCs w:val="22"/>
        </w:rPr>
        <w:t xml:space="preserve">ometer a los funcionarios de </w:t>
      </w:r>
      <w:r w:rsidR="0016412B"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a la imposición de las sanciones disciplinarias, tales como despidos o terminación de contratos y acciones legales de carácter penal o administrativo.</w:t>
      </w:r>
    </w:p>
    <w:p w14:paraId="44ACDC60"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4" w:name="_Toc210426941"/>
      <w:r w:rsidRPr="008E62D0">
        <w:rPr>
          <w:rFonts w:asciiTheme="minorHAnsi" w:eastAsiaTheme="minorEastAsia" w:hAnsiTheme="minorHAnsi" w:cstheme="minorHAnsi"/>
          <w:b/>
          <w:bCs/>
          <w:color w:val="auto"/>
          <w:sz w:val="22"/>
          <w:szCs w:val="22"/>
          <w:lang w:val="es-CO" w:eastAsia="es-CO"/>
        </w:rPr>
        <w:lastRenderedPageBreak/>
        <w:t>Objetivo</w:t>
      </w:r>
      <w:bookmarkEnd w:id="4"/>
    </w:p>
    <w:p w14:paraId="368F3680" w14:textId="77777777" w:rsidR="00C67954" w:rsidRPr="008E62D0" w:rsidRDefault="00C67954" w:rsidP="008E62D0">
      <w:pPr>
        <w:pStyle w:val="TextoindependienteQP"/>
        <w:spacing w:line="276" w:lineRule="auto"/>
        <w:ind w:right="-93"/>
        <w:contextualSpacing/>
        <w:jc w:val="both"/>
        <w:rPr>
          <w:rFonts w:asciiTheme="minorHAnsi" w:eastAsiaTheme="minorHAnsi" w:hAnsiTheme="minorHAnsi" w:cstheme="minorHAnsi"/>
          <w:b w:val="0"/>
          <w:sz w:val="22"/>
          <w:szCs w:val="22"/>
          <w:lang w:val="es-ES_tradnl" w:eastAsia="en-US"/>
        </w:rPr>
      </w:pPr>
    </w:p>
    <w:p w14:paraId="2F2AAE5C" w14:textId="5D33F47A" w:rsidR="00C67954" w:rsidRPr="008E62D0" w:rsidRDefault="00C67954" w:rsidP="008E62D0">
      <w:pPr>
        <w:pStyle w:val="TextoindependienteQP"/>
        <w:spacing w:line="276" w:lineRule="auto"/>
        <w:ind w:right="-93"/>
        <w:contextualSpacing/>
        <w:jc w:val="both"/>
        <w:rPr>
          <w:rFonts w:asciiTheme="minorHAnsi" w:eastAsiaTheme="minorHAnsi" w:hAnsiTheme="minorHAnsi" w:cstheme="minorHAnsi"/>
          <w:b w:val="0"/>
          <w:sz w:val="22"/>
          <w:szCs w:val="22"/>
          <w:lang w:val="es-ES_tradnl" w:eastAsia="en-US"/>
        </w:rPr>
      </w:pPr>
      <w:r w:rsidRPr="008E62D0">
        <w:rPr>
          <w:rFonts w:asciiTheme="minorHAnsi" w:eastAsiaTheme="minorHAnsi" w:hAnsiTheme="minorHAnsi" w:cstheme="minorHAnsi"/>
          <w:b w:val="0"/>
          <w:sz w:val="22"/>
          <w:szCs w:val="22"/>
          <w:lang w:val="es-ES_tradnl" w:eastAsia="en-US"/>
        </w:rPr>
        <w:t xml:space="preserve">Establecer los lineamientos y reglas que todos los administradores, empleados y contratistas, deben cumplir en su relacionamiento con los diferentes terceros (según se definen más adelante) de </w:t>
      </w:r>
      <w:r w:rsidR="00972B23" w:rsidRPr="008E62D0">
        <w:rPr>
          <w:rFonts w:asciiTheme="minorHAnsi" w:eastAsiaTheme="minorHAnsi" w:hAnsiTheme="minorHAnsi" w:cstheme="minorHAnsi"/>
          <w:b w:val="0"/>
          <w:sz w:val="22"/>
          <w:szCs w:val="22"/>
          <w:lang w:val="es-ES_tradnl" w:eastAsia="en-US"/>
        </w:rPr>
        <w:t>la</w:t>
      </w:r>
      <w:r w:rsidR="003F5C32" w:rsidRPr="008E62D0">
        <w:rPr>
          <w:rFonts w:asciiTheme="minorHAnsi" w:eastAsiaTheme="minorHAnsi" w:hAnsiTheme="minorHAnsi" w:cstheme="minorHAnsi"/>
          <w:b w:val="0"/>
          <w:sz w:val="22"/>
          <w:szCs w:val="22"/>
          <w:lang w:val="es-ES_tradnl" w:eastAsia="en-US"/>
        </w:rPr>
        <w:t xml:space="preserve"> </w:t>
      </w:r>
      <w:r w:rsidR="007D0E9D">
        <w:rPr>
          <w:rFonts w:asciiTheme="minorHAnsi" w:eastAsiaTheme="minorHAnsi" w:hAnsiTheme="minorHAnsi" w:cstheme="minorHAnsi"/>
          <w:b w:val="0"/>
          <w:sz w:val="22"/>
          <w:szCs w:val="22"/>
          <w:lang w:val="es-ES_tradnl" w:eastAsia="en-US"/>
        </w:rPr>
        <w:t>CCF</w:t>
      </w:r>
      <w:r w:rsidRPr="008E62D0">
        <w:rPr>
          <w:rFonts w:asciiTheme="minorHAnsi" w:eastAsiaTheme="minorHAnsi" w:hAnsiTheme="minorHAnsi" w:cstheme="minorHAnsi"/>
          <w:b w:val="0"/>
          <w:sz w:val="22"/>
          <w:szCs w:val="22"/>
          <w:lang w:val="es-ES_tradnl" w:eastAsia="en-US"/>
        </w:rPr>
        <w:t xml:space="preserve">, con el propósito de prevenir, identificar y mitigar actos de Corrupción, y a fin de definir las etapas, elementos y metodologías necesarias para el control y gestión del riesgo de </w:t>
      </w:r>
      <w:r w:rsidR="00114863" w:rsidRPr="008E62D0">
        <w:rPr>
          <w:rFonts w:asciiTheme="minorHAnsi" w:eastAsiaTheme="minorHAnsi" w:hAnsiTheme="minorHAnsi" w:cstheme="minorHAnsi"/>
          <w:b w:val="0"/>
          <w:sz w:val="22"/>
          <w:szCs w:val="22"/>
          <w:lang w:val="es-ES_tradnl" w:eastAsia="en-US"/>
        </w:rPr>
        <w:t>C</w:t>
      </w:r>
      <w:r w:rsidRPr="008E62D0">
        <w:rPr>
          <w:rFonts w:asciiTheme="minorHAnsi" w:eastAsiaTheme="minorHAnsi" w:hAnsiTheme="minorHAnsi" w:cstheme="minorHAnsi"/>
          <w:b w:val="0"/>
          <w:sz w:val="22"/>
          <w:szCs w:val="22"/>
          <w:lang w:val="es-ES_tradnl" w:eastAsia="en-US"/>
        </w:rPr>
        <w:t>orrupción a los que se encuentra expuesta la Entidad en el desarrollo de su objeto social.</w:t>
      </w:r>
    </w:p>
    <w:p w14:paraId="136FBB71"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4076A47C"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5" w:name="_Toc196425477"/>
      <w:bookmarkStart w:id="6" w:name="_Toc210426942"/>
      <w:bookmarkEnd w:id="5"/>
      <w:r w:rsidRPr="008E62D0">
        <w:rPr>
          <w:rFonts w:asciiTheme="minorHAnsi" w:eastAsiaTheme="minorEastAsia" w:hAnsiTheme="minorHAnsi" w:cstheme="minorHAnsi"/>
          <w:b/>
          <w:bCs/>
          <w:color w:val="auto"/>
          <w:sz w:val="22"/>
          <w:szCs w:val="22"/>
          <w:lang w:val="es-CO" w:eastAsia="es-CO"/>
        </w:rPr>
        <w:t>Definiciones</w:t>
      </w:r>
      <w:bookmarkEnd w:id="6"/>
    </w:p>
    <w:p w14:paraId="2290F8FF"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2EAD2136"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Para una mejor comprensión de este Instructivo, se aplican las siguientes definiciones, que deberán ser interpretadas indistintamente del género en singular o plural:</w:t>
      </w:r>
    </w:p>
    <w:p w14:paraId="42DFCE89"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1F034745"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Administradores:</w:t>
      </w:r>
      <w:r w:rsidRPr="008E62D0">
        <w:rPr>
          <w:rFonts w:cstheme="minorHAnsi"/>
          <w:sz w:val="22"/>
          <w:szCs w:val="22"/>
        </w:rPr>
        <w:t xml:space="preserve"> son administradores el Representante Legal, los miembros de Junta Directiva y quienes de acuerdo con los estatutos ejerzan o detenten esas funciones. </w:t>
      </w:r>
    </w:p>
    <w:p w14:paraId="5BD1F250"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2049D582" w14:textId="17B75349"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b/>
          <w:bCs/>
          <w:sz w:val="22"/>
          <w:szCs w:val="22"/>
          <w:lang w:val="es-CO"/>
        </w:rPr>
        <w:t>Auditoría de Cumplimiento:</w:t>
      </w:r>
      <w:r w:rsidRPr="008E62D0">
        <w:rPr>
          <w:rFonts w:cstheme="minorHAnsi"/>
          <w:sz w:val="22"/>
          <w:szCs w:val="22"/>
          <w:lang w:val="es-CO"/>
        </w:rPr>
        <w:t xml:space="preserve"> es la revisión sistemática, crítica y periódica respecto de la debida ejecución del </w:t>
      </w:r>
      <w:r w:rsidR="00E90A2A" w:rsidRPr="008E62D0">
        <w:rPr>
          <w:rFonts w:cstheme="minorHAnsi"/>
          <w:sz w:val="22"/>
          <w:szCs w:val="22"/>
          <w:lang w:val="es-CO"/>
        </w:rPr>
        <w:t>presente instructivo</w:t>
      </w:r>
      <w:r w:rsidRPr="008E62D0">
        <w:rPr>
          <w:rFonts w:cstheme="minorHAnsi"/>
          <w:sz w:val="22"/>
          <w:szCs w:val="22"/>
          <w:lang w:val="es-CO"/>
        </w:rPr>
        <w:t>.</w:t>
      </w:r>
    </w:p>
    <w:p w14:paraId="4B90AC06"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08244D2E"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b/>
          <w:bCs/>
          <w:sz w:val="22"/>
          <w:szCs w:val="22"/>
          <w:lang w:val="es-CO"/>
        </w:rPr>
        <w:t xml:space="preserve">Conflicto de Interés: </w:t>
      </w:r>
      <w:r w:rsidRPr="008E62D0">
        <w:rPr>
          <w:rFonts w:cstheme="minorHAnsi"/>
          <w:sz w:val="22"/>
          <w:szCs w:val="22"/>
          <w:lang w:val="es-CO"/>
        </w:rPr>
        <w:t>situación donde intereses empresariales, financieros, familiares, personales, políticos o de cualquier otra índole interfieren con el juicio o raciocinio de las personas al interior de la Entidad.</w:t>
      </w:r>
    </w:p>
    <w:p w14:paraId="73B19FDF" w14:textId="77777777" w:rsidR="00C67954" w:rsidRPr="008E62D0" w:rsidRDefault="00C67954" w:rsidP="008E62D0">
      <w:pPr>
        <w:autoSpaceDE w:val="0"/>
        <w:autoSpaceDN w:val="0"/>
        <w:adjustRightInd w:val="0"/>
        <w:spacing w:line="276" w:lineRule="auto"/>
        <w:ind w:right="-93"/>
        <w:jc w:val="both"/>
        <w:rPr>
          <w:rFonts w:cstheme="minorHAnsi"/>
          <w:b/>
          <w:bCs/>
          <w:sz w:val="22"/>
          <w:szCs w:val="22"/>
          <w:lang w:val="es-CO"/>
        </w:rPr>
      </w:pPr>
    </w:p>
    <w:p w14:paraId="004F16C4" w14:textId="605DBB90" w:rsidR="00C67954" w:rsidRPr="008E62D0" w:rsidRDefault="00C67954" w:rsidP="008E62D0">
      <w:pPr>
        <w:autoSpaceDE w:val="0"/>
        <w:autoSpaceDN w:val="0"/>
        <w:adjustRightInd w:val="0"/>
        <w:spacing w:line="276" w:lineRule="auto"/>
        <w:ind w:right="-93"/>
        <w:jc w:val="both"/>
        <w:rPr>
          <w:rFonts w:cstheme="minorHAnsi"/>
          <w:sz w:val="22"/>
          <w:szCs w:val="22"/>
          <w:lang w:val="es-CO"/>
        </w:rPr>
      </w:pPr>
      <w:r w:rsidRPr="008E62D0">
        <w:rPr>
          <w:rFonts w:cstheme="minorHAnsi"/>
          <w:b/>
          <w:bCs/>
          <w:sz w:val="22"/>
          <w:szCs w:val="22"/>
          <w:lang w:val="es-CO"/>
        </w:rPr>
        <w:t xml:space="preserve">Contratista(s): </w:t>
      </w:r>
      <w:r w:rsidRPr="008E62D0">
        <w:rPr>
          <w:rFonts w:cstheme="minorHAnsi"/>
          <w:sz w:val="22"/>
          <w:szCs w:val="22"/>
          <w:lang w:val="es-CO"/>
        </w:rPr>
        <w:t xml:space="preserve">se refiere, en el contexto de un negocio o transacción internacional, a cualquier tercero que preste servicios a </w:t>
      </w:r>
      <w:r w:rsidR="00245CA3" w:rsidRPr="008E62D0">
        <w:rPr>
          <w:rFonts w:cstheme="minorHAnsi"/>
          <w:sz w:val="22"/>
          <w:szCs w:val="22"/>
          <w:lang w:val="es-CO"/>
        </w:rPr>
        <w:t xml:space="preserve">la </w:t>
      </w:r>
      <w:r w:rsidR="007D0E9D">
        <w:rPr>
          <w:rFonts w:cstheme="minorHAnsi"/>
          <w:sz w:val="22"/>
          <w:szCs w:val="22"/>
          <w:lang w:val="es-CO"/>
        </w:rPr>
        <w:t>CCF</w:t>
      </w:r>
      <w:r w:rsidR="00245CA3" w:rsidRPr="008E62D0">
        <w:rPr>
          <w:rFonts w:cstheme="minorHAnsi"/>
          <w:sz w:val="22"/>
          <w:szCs w:val="22"/>
          <w:lang w:val="es-CO"/>
        </w:rPr>
        <w:t xml:space="preserve"> </w:t>
      </w:r>
      <w:r w:rsidRPr="008E62D0">
        <w:rPr>
          <w:rFonts w:cstheme="minorHAnsi"/>
          <w:sz w:val="22"/>
          <w:szCs w:val="22"/>
          <w:lang w:val="es-CO"/>
        </w:rPr>
        <w:t xml:space="preserve">o que tenga con esta una relación jurídica contractual de cualquier naturaleza. Los contratistas pueden incluir, entre otros, a proveedores, intermediarios, agentes, distribuidores, asesores, consultores y a personas que sean parte de contratos de colaboración, uniones temporales o consorcios con </w:t>
      </w:r>
      <w:r w:rsidR="001727FD" w:rsidRPr="008E62D0">
        <w:rPr>
          <w:rFonts w:cstheme="minorHAnsi"/>
          <w:sz w:val="22"/>
          <w:szCs w:val="22"/>
          <w:lang w:val="es-CO"/>
        </w:rPr>
        <w:t>la</w:t>
      </w:r>
      <w:r w:rsidR="003F5C32" w:rsidRPr="008E62D0">
        <w:rPr>
          <w:rFonts w:cstheme="minorHAnsi"/>
          <w:sz w:val="22"/>
          <w:szCs w:val="22"/>
          <w:lang w:val="es-CO"/>
        </w:rPr>
        <w:t xml:space="preserve"> </w:t>
      </w:r>
      <w:r w:rsidR="007D0E9D">
        <w:rPr>
          <w:rFonts w:cstheme="minorHAnsi"/>
          <w:sz w:val="22"/>
          <w:szCs w:val="22"/>
          <w:lang w:val="es-CO"/>
        </w:rPr>
        <w:t>CCF</w:t>
      </w:r>
      <w:r w:rsidRPr="008E62D0">
        <w:rPr>
          <w:rFonts w:cstheme="minorHAnsi"/>
          <w:sz w:val="22"/>
          <w:szCs w:val="22"/>
          <w:lang w:val="es-CO"/>
        </w:rPr>
        <w:t>.</w:t>
      </w:r>
    </w:p>
    <w:p w14:paraId="75290E47"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1FADD6FB" w14:textId="544BC7CF" w:rsidR="002434C9" w:rsidRPr="008E62D0" w:rsidRDefault="006B6CDF" w:rsidP="008E62D0">
      <w:pPr>
        <w:autoSpaceDE w:val="0"/>
        <w:autoSpaceDN w:val="0"/>
        <w:adjustRightInd w:val="0"/>
        <w:spacing w:line="276" w:lineRule="auto"/>
        <w:ind w:right="-93"/>
        <w:jc w:val="both"/>
        <w:rPr>
          <w:rFonts w:cstheme="minorHAnsi"/>
          <w:sz w:val="22"/>
          <w:szCs w:val="22"/>
          <w:lang w:val="es-CO"/>
        </w:rPr>
      </w:pPr>
      <w:r w:rsidRPr="008E62D0">
        <w:rPr>
          <w:rFonts w:cstheme="minorHAnsi"/>
          <w:b/>
          <w:bCs/>
          <w:sz w:val="22"/>
          <w:szCs w:val="22"/>
          <w:lang w:val="es-CO"/>
        </w:rPr>
        <w:t>Control del riesgo de Corrupción:</w:t>
      </w:r>
      <w:r w:rsidRPr="008E62D0">
        <w:rPr>
          <w:rFonts w:cstheme="minorHAnsi"/>
          <w:sz w:val="22"/>
          <w:szCs w:val="22"/>
          <w:lang w:val="es-CO"/>
        </w:rPr>
        <w:t xml:space="preserve"> comprende la implementación de políticas, procesos, prácticas u otras acciones que actúan para minimizar el riesgo de </w:t>
      </w:r>
      <w:r w:rsidR="00937BC5" w:rsidRPr="008E62D0">
        <w:rPr>
          <w:rFonts w:cstheme="minorHAnsi"/>
          <w:sz w:val="22"/>
          <w:szCs w:val="22"/>
          <w:lang w:val="es-CO"/>
        </w:rPr>
        <w:t>C</w:t>
      </w:r>
      <w:r w:rsidRPr="008E62D0">
        <w:rPr>
          <w:rFonts w:cstheme="minorHAnsi"/>
          <w:sz w:val="22"/>
          <w:szCs w:val="22"/>
          <w:lang w:val="es-CO"/>
        </w:rPr>
        <w:t>orrupción en las operaciones, negocios o contratos que realice la Entidad.</w:t>
      </w:r>
    </w:p>
    <w:p w14:paraId="1C342DF2" w14:textId="77777777" w:rsidR="002434C9" w:rsidRPr="008E62D0" w:rsidRDefault="002434C9" w:rsidP="008E62D0">
      <w:pPr>
        <w:autoSpaceDE w:val="0"/>
        <w:autoSpaceDN w:val="0"/>
        <w:adjustRightInd w:val="0"/>
        <w:spacing w:line="276" w:lineRule="auto"/>
        <w:ind w:right="-93"/>
        <w:jc w:val="both"/>
        <w:rPr>
          <w:rFonts w:cstheme="minorHAnsi"/>
          <w:sz w:val="22"/>
          <w:szCs w:val="22"/>
          <w:lang w:val="es-CO"/>
        </w:rPr>
      </w:pPr>
    </w:p>
    <w:p w14:paraId="4315B906" w14:textId="24827BC3" w:rsidR="00C67954" w:rsidRPr="008E62D0" w:rsidRDefault="00C67954" w:rsidP="008E62D0">
      <w:pPr>
        <w:autoSpaceDE w:val="0"/>
        <w:autoSpaceDN w:val="0"/>
        <w:adjustRightInd w:val="0"/>
        <w:spacing w:line="276" w:lineRule="auto"/>
        <w:ind w:right="-93"/>
        <w:jc w:val="both"/>
        <w:rPr>
          <w:rFonts w:cstheme="minorHAnsi"/>
          <w:sz w:val="22"/>
          <w:szCs w:val="22"/>
          <w:lang w:val="es-ES"/>
        </w:rPr>
      </w:pPr>
      <w:r w:rsidRPr="008E62D0">
        <w:rPr>
          <w:rFonts w:cstheme="minorHAnsi"/>
          <w:b/>
          <w:bCs/>
          <w:sz w:val="22"/>
          <w:szCs w:val="22"/>
          <w:lang w:val="es-ES"/>
        </w:rPr>
        <w:t>Corrupción</w:t>
      </w:r>
      <w:r w:rsidRPr="008E62D0">
        <w:rPr>
          <w:rFonts w:cstheme="minorHAnsi"/>
          <w:sz w:val="22"/>
          <w:szCs w:val="22"/>
          <w:lang w:val="es-ES"/>
        </w:rPr>
        <w:t xml:space="preserve">: </w:t>
      </w:r>
      <w:r w:rsidR="005C4FEE" w:rsidRPr="008E62D0">
        <w:rPr>
          <w:rFonts w:cstheme="minorHAnsi"/>
          <w:sz w:val="22"/>
          <w:szCs w:val="22"/>
          <w:lang w:val="es-ES"/>
        </w:rPr>
        <w:t>p</w:t>
      </w:r>
      <w:r w:rsidRPr="008E62D0">
        <w:rPr>
          <w:rFonts w:cstheme="minorHAnsi"/>
          <w:sz w:val="22"/>
          <w:szCs w:val="22"/>
          <w:lang w:val="es-ES"/>
        </w:rPr>
        <w:t xml:space="preserve">ara efectos de este documento, serán todas las conductas encaminadas a que la Entidad se beneficie, o busque un beneficio o interés, o sea usada como medio en la comisión de </w:t>
      </w:r>
      <w:r w:rsidRPr="008E62D0">
        <w:rPr>
          <w:rFonts w:cstheme="minorHAnsi"/>
          <w:sz w:val="22"/>
          <w:szCs w:val="22"/>
          <w:lang w:val="es-ES"/>
        </w:rPr>
        <w:lastRenderedPageBreak/>
        <w:t>delitos contra la administración o el patrimonio público</w:t>
      </w:r>
      <w:r w:rsidR="00FC53BC" w:rsidRPr="008E62D0">
        <w:rPr>
          <w:rFonts w:cstheme="minorHAnsi"/>
          <w:sz w:val="22"/>
          <w:szCs w:val="22"/>
          <w:lang w:val="es-ES"/>
        </w:rPr>
        <w:tab/>
      </w:r>
      <w:r w:rsidRPr="008E62D0">
        <w:rPr>
          <w:rFonts w:cstheme="minorHAnsi"/>
          <w:sz w:val="22"/>
          <w:szCs w:val="22"/>
          <w:lang w:val="es-ES"/>
        </w:rPr>
        <w:t xml:space="preserve">. Los delitos contra la administración pública del Código Penal son los siguientes: </w:t>
      </w:r>
    </w:p>
    <w:p w14:paraId="3367ED61"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Peculado (Art. 397 y ss)</w:t>
      </w:r>
    </w:p>
    <w:p w14:paraId="350A5FAE"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Omisión de agente retenedor o recaudador (Art. 402)</w:t>
      </w:r>
    </w:p>
    <w:p w14:paraId="6A056DF3"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Destino de recursos del tesoro para el estímulo o beneficio indebido de explotadores y comerciantes de metales preciosos (Art. 403)</w:t>
      </w:r>
    </w:p>
    <w:p w14:paraId="6D57F803"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Concusión (Art. 404)</w:t>
      </w:r>
    </w:p>
    <w:p w14:paraId="62D28B24"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Cohecho (Art. 405 y ss)</w:t>
      </w:r>
    </w:p>
    <w:p w14:paraId="4230CE40"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Celebración indebida de contratos (Art. 408 y ss)</w:t>
      </w:r>
    </w:p>
    <w:p w14:paraId="656555D9"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Tráfico de influencias (Art. 411)</w:t>
      </w:r>
    </w:p>
    <w:p w14:paraId="7B9B558C"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Enriquecimiento ilícito (Art. 412)</w:t>
      </w:r>
    </w:p>
    <w:p w14:paraId="112DD565"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Prevaricato (Art. 413 y ss)</w:t>
      </w:r>
    </w:p>
    <w:p w14:paraId="26604F25"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Abuso de autoridad (Art. 416)</w:t>
      </w:r>
    </w:p>
    <w:p w14:paraId="57C914E8"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Revelación de secreto (Art. 418 y ss)</w:t>
      </w:r>
    </w:p>
    <w:p w14:paraId="5833F9A6"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Usurpación y abuso de funciones públicas (Art. 425 y ss)</w:t>
      </w:r>
    </w:p>
    <w:p w14:paraId="5CFD2853"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Violencia contra servidor público (Art. 429)</w:t>
      </w:r>
    </w:p>
    <w:p w14:paraId="7700DBE1"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Perturbación de actos oficiales (Art. 430)</w:t>
      </w:r>
    </w:p>
    <w:p w14:paraId="77003DDF" w14:textId="77777777" w:rsidR="00C67954" w:rsidRPr="008E62D0" w:rsidRDefault="00C67954" w:rsidP="008E62D0">
      <w:pPr>
        <w:pStyle w:val="Prrafodelista"/>
        <w:numPr>
          <w:ilvl w:val="0"/>
          <w:numId w:val="26"/>
        </w:numPr>
        <w:autoSpaceDE w:val="0"/>
        <w:autoSpaceDN w:val="0"/>
        <w:adjustRightInd w:val="0"/>
        <w:spacing w:line="276" w:lineRule="auto"/>
        <w:ind w:left="284" w:right="-93" w:hanging="284"/>
        <w:jc w:val="both"/>
        <w:rPr>
          <w:rFonts w:cstheme="minorHAnsi"/>
          <w:sz w:val="22"/>
          <w:szCs w:val="22"/>
          <w:lang w:val="es-ES"/>
        </w:rPr>
      </w:pPr>
      <w:r w:rsidRPr="008E62D0">
        <w:rPr>
          <w:rFonts w:cstheme="minorHAnsi"/>
          <w:sz w:val="22"/>
          <w:szCs w:val="22"/>
          <w:lang w:val="es-ES"/>
        </w:rPr>
        <w:t>Utilización indebida de información y de influencias derivadas del ejercicio de función pública (Art. 413 y ss)</w:t>
      </w:r>
    </w:p>
    <w:p w14:paraId="5F528D05"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7CF8E024" w14:textId="748C92F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Debida diligencia: </w:t>
      </w:r>
      <w:r w:rsidRPr="008E62D0">
        <w:rPr>
          <w:rFonts w:cstheme="minorHAnsi"/>
          <w:sz w:val="22"/>
          <w:szCs w:val="22"/>
        </w:rPr>
        <w:t>equivale a ejecutar algo con suficiente cuidado, es decir</w:t>
      </w:r>
      <w:r w:rsidR="00357E77" w:rsidRPr="008E62D0">
        <w:rPr>
          <w:rFonts w:cstheme="minorHAnsi"/>
          <w:sz w:val="22"/>
          <w:szCs w:val="22"/>
        </w:rPr>
        <w:t>,</w:t>
      </w:r>
      <w:r w:rsidRPr="008E62D0">
        <w:rPr>
          <w:rFonts w:cstheme="minorHAnsi"/>
          <w:sz w:val="22"/>
          <w:szCs w:val="22"/>
        </w:rPr>
        <w:t xml:space="preserve"> actuar con el cuidado que sea necesario para reducir la posibilidad de que la Entidad o sus administradores puedan ser considerados culpables por negligencia, incurriendo en las respectivas responsabilidades administrativas, civiles o penales. Alude a la revisión periódica que ha de hacerse sobre los aspectos legales, contables y financieros relacionados con un negocio o transacción internacional, cuyo propósito es el de identificar y evaluar señales de alerta o riesgos de </w:t>
      </w:r>
      <w:r w:rsidR="00937BC5" w:rsidRPr="008E62D0">
        <w:rPr>
          <w:rFonts w:cstheme="minorHAnsi"/>
          <w:sz w:val="22"/>
          <w:szCs w:val="22"/>
        </w:rPr>
        <w:t>C</w:t>
      </w:r>
      <w:r w:rsidRPr="008E62D0">
        <w:rPr>
          <w:rFonts w:cstheme="minorHAnsi"/>
          <w:sz w:val="22"/>
          <w:szCs w:val="22"/>
        </w:rPr>
        <w:t xml:space="preserve">orrupción que pueden afectar a </w:t>
      </w:r>
      <w:r w:rsidR="00DF21ED"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y a los contratistas. Respecto de éstos últimos incluye adelantar la verificación de su buen crédito y reputación.</w:t>
      </w:r>
    </w:p>
    <w:p w14:paraId="72BBB16C"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25926F40" w14:textId="21833529"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Empleado: </w:t>
      </w:r>
      <w:r w:rsidRPr="008E62D0">
        <w:rPr>
          <w:rFonts w:cstheme="minorHAnsi"/>
          <w:sz w:val="22"/>
          <w:szCs w:val="22"/>
        </w:rPr>
        <w:t xml:space="preserve">es el individuo que se obliga a prestar un servicio personal bajo subordinación de </w:t>
      </w:r>
      <w:r w:rsidR="00C30D21"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a cambio de una </w:t>
      </w:r>
      <w:r w:rsidR="00C30D21" w:rsidRPr="008E62D0">
        <w:rPr>
          <w:rFonts w:cstheme="minorHAnsi"/>
          <w:sz w:val="22"/>
          <w:szCs w:val="22"/>
        </w:rPr>
        <w:t>remuneración o sueldo</w:t>
      </w:r>
      <w:r w:rsidRPr="008E62D0">
        <w:rPr>
          <w:rFonts w:cstheme="minorHAnsi"/>
          <w:sz w:val="22"/>
          <w:szCs w:val="22"/>
        </w:rPr>
        <w:t>.</w:t>
      </w:r>
    </w:p>
    <w:p w14:paraId="7DC2BD31"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32E103ED" w14:textId="0297F620" w:rsidR="00C67954" w:rsidRPr="008E62D0" w:rsidRDefault="00C67954" w:rsidP="008E62D0">
      <w:pPr>
        <w:autoSpaceDE w:val="0"/>
        <w:autoSpaceDN w:val="0"/>
        <w:adjustRightInd w:val="0"/>
        <w:spacing w:line="276" w:lineRule="auto"/>
        <w:ind w:right="-93"/>
        <w:jc w:val="both"/>
        <w:rPr>
          <w:rFonts w:cstheme="minorHAnsi"/>
          <w:b/>
          <w:bCs/>
          <w:sz w:val="22"/>
          <w:szCs w:val="22"/>
        </w:rPr>
      </w:pPr>
      <w:r w:rsidRPr="008E62D0">
        <w:rPr>
          <w:rFonts w:cstheme="minorHAnsi"/>
          <w:b/>
          <w:bCs/>
          <w:sz w:val="22"/>
          <w:szCs w:val="22"/>
        </w:rPr>
        <w:t>Evento</w:t>
      </w:r>
      <w:r w:rsidRPr="008E62D0">
        <w:rPr>
          <w:rFonts w:cstheme="minorHAnsi"/>
          <w:sz w:val="22"/>
          <w:szCs w:val="22"/>
        </w:rPr>
        <w:t xml:space="preserve">: incidente o situación de riesgo </w:t>
      </w:r>
      <w:r w:rsidR="000F0475" w:rsidRPr="008E62D0">
        <w:rPr>
          <w:rFonts w:cstheme="minorHAnsi"/>
          <w:sz w:val="22"/>
          <w:szCs w:val="22"/>
        </w:rPr>
        <w:t xml:space="preserve">de </w:t>
      </w:r>
      <w:r w:rsidR="00937BC5" w:rsidRPr="008E62D0">
        <w:rPr>
          <w:rFonts w:cstheme="minorHAnsi"/>
          <w:sz w:val="22"/>
          <w:szCs w:val="22"/>
        </w:rPr>
        <w:t>C</w:t>
      </w:r>
      <w:r w:rsidRPr="008E62D0">
        <w:rPr>
          <w:rFonts w:cstheme="minorHAnsi"/>
          <w:sz w:val="22"/>
          <w:szCs w:val="22"/>
        </w:rPr>
        <w:t>orrupción que ocurre o puede ocurrir en la Entidad durante un intervalo particular de tiempo.</w:t>
      </w:r>
    </w:p>
    <w:p w14:paraId="7D607023"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77BAF522" w14:textId="7A539333"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Factores de riesgo: </w:t>
      </w:r>
      <w:r w:rsidRPr="008E62D0">
        <w:rPr>
          <w:rFonts w:cstheme="minorHAnsi"/>
          <w:sz w:val="22"/>
          <w:szCs w:val="22"/>
        </w:rPr>
        <w:t xml:space="preserve">son los posibles elementos o causas generadoras de riesgo de </w:t>
      </w:r>
      <w:r w:rsidR="00937BC5" w:rsidRPr="008E62D0">
        <w:rPr>
          <w:rFonts w:cstheme="minorHAnsi"/>
          <w:sz w:val="22"/>
          <w:szCs w:val="22"/>
        </w:rPr>
        <w:t>C</w:t>
      </w:r>
      <w:r w:rsidRPr="008E62D0">
        <w:rPr>
          <w:rFonts w:cstheme="minorHAnsi"/>
          <w:sz w:val="22"/>
          <w:szCs w:val="22"/>
        </w:rPr>
        <w:t xml:space="preserve">orrupción en la Entidad y se deben tener en cuenta para identificar los eventos que puedan generarlo en las operaciones, negocios o contratos que realiza </w:t>
      </w:r>
      <w:r w:rsidR="00EC3728"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Para efectos del presente </w:t>
      </w:r>
      <w:r w:rsidR="00790BBB" w:rsidRPr="008E62D0">
        <w:rPr>
          <w:rFonts w:cstheme="minorHAnsi"/>
          <w:sz w:val="22"/>
          <w:szCs w:val="22"/>
        </w:rPr>
        <w:t>i</w:t>
      </w:r>
      <w:r w:rsidRPr="008E62D0">
        <w:rPr>
          <w:rFonts w:cstheme="minorHAnsi"/>
          <w:sz w:val="22"/>
          <w:szCs w:val="22"/>
        </w:rPr>
        <w:t>nstructivo se tendrán en cuenta los siguientes factores de riesgo: país (jurisdicción), sector económico, líneas de negocio, terceros (Contratistas, clientes, usuarios, empleados, aliados).</w:t>
      </w:r>
    </w:p>
    <w:p w14:paraId="5A5B1475"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5F386AD1" w14:textId="29D618BB" w:rsidR="00A16403" w:rsidRPr="008E62D0" w:rsidRDefault="00A16403"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IERC: </w:t>
      </w:r>
      <w:r w:rsidR="00586EB1" w:rsidRPr="008E62D0">
        <w:rPr>
          <w:rFonts w:cstheme="minorHAnsi"/>
          <w:sz w:val="22"/>
          <w:szCs w:val="22"/>
        </w:rPr>
        <w:t>Identificación y Evaluación de los Riesgos de Corrupción.</w:t>
      </w:r>
    </w:p>
    <w:p w14:paraId="3551220E" w14:textId="77777777" w:rsidR="00A16403" w:rsidRPr="008E62D0" w:rsidRDefault="00A16403" w:rsidP="008E62D0">
      <w:pPr>
        <w:autoSpaceDE w:val="0"/>
        <w:autoSpaceDN w:val="0"/>
        <w:adjustRightInd w:val="0"/>
        <w:spacing w:line="276" w:lineRule="auto"/>
        <w:ind w:right="-93"/>
        <w:jc w:val="both"/>
        <w:rPr>
          <w:rFonts w:cstheme="minorHAnsi"/>
          <w:b/>
          <w:bCs/>
          <w:sz w:val="22"/>
          <w:szCs w:val="22"/>
        </w:rPr>
      </w:pPr>
    </w:p>
    <w:p w14:paraId="732CB720" w14:textId="7796AC43" w:rsidR="00C67954" w:rsidRPr="008E62D0" w:rsidRDefault="00C67954" w:rsidP="008E62D0">
      <w:pPr>
        <w:autoSpaceDE w:val="0"/>
        <w:autoSpaceDN w:val="0"/>
        <w:adjustRightInd w:val="0"/>
        <w:spacing w:line="276" w:lineRule="auto"/>
        <w:ind w:right="-93"/>
        <w:jc w:val="both"/>
        <w:rPr>
          <w:rFonts w:cstheme="minorHAnsi"/>
          <w:b/>
          <w:bCs/>
          <w:sz w:val="22"/>
          <w:szCs w:val="22"/>
        </w:rPr>
      </w:pPr>
      <w:r w:rsidRPr="008E62D0">
        <w:rPr>
          <w:rFonts w:cstheme="minorHAnsi"/>
          <w:b/>
          <w:bCs/>
          <w:sz w:val="22"/>
          <w:szCs w:val="22"/>
        </w:rPr>
        <w:t xml:space="preserve">Matriz de riesgo </w:t>
      </w:r>
      <w:r w:rsidR="00937BC5" w:rsidRPr="008E62D0">
        <w:rPr>
          <w:rFonts w:cstheme="minorHAnsi"/>
          <w:b/>
          <w:bCs/>
          <w:sz w:val="22"/>
          <w:szCs w:val="22"/>
        </w:rPr>
        <w:t>de C</w:t>
      </w:r>
      <w:r w:rsidRPr="008E62D0">
        <w:rPr>
          <w:rFonts w:cstheme="minorHAnsi"/>
          <w:b/>
          <w:bCs/>
          <w:sz w:val="22"/>
          <w:szCs w:val="22"/>
        </w:rPr>
        <w:t xml:space="preserve">orrupción: </w:t>
      </w:r>
      <w:r w:rsidRPr="008E62D0">
        <w:rPr>
          <w:rFonts w:cstheme="minorHAnsi"/>
          <w:sz w:val="22"/>
          <w:szCs w:val="22"/>
        </w:rPr>
        <w:t xml:space="preserve">es uno de los instrumentos que le permite a la Entidad identificar, individualizar, segmentar, evaluar y controlar los riesgos </w:t>
      </w:r>
      <w:r w:rsidR="00C61671" w:rsidRPr="008E62D0">
        <w:rPr>
          <w:rFonts w:cstheme="minorHAnsi"/>
          <w:sz w:val="22"/>
          <w:szCs w:val="22"/>
        </w:rPr>
        <w:t xml:space="preserve">de </w:t>
      </w:r>
      <w:r w:rsidR="00937BC5" w:rsidRPr="008E62D0">
        <w:rPr>
          <w:rFonts w:cstheme="minorHAnsi"/>
          <w:sz w:val="22"/>
          <w:szCs w:val="22"/>
        </w:rPr>
        <w:t>C</w:t>
      </w:r>
      <w:r w:rsidRPr="008E62D0">
        <w:rPr>
          <w:rFonts w:cstheme="minorHAnsi"/>
          <w:sz w:val="22"/>
          <w:szCs w:val="22"/>
        </w:rPr>
        <w:t xml:space="preserve">orrupción a los que se podría ver expuesta, conforme a los factores de riesgo </w:t>
      </w:r>
      <w:r w:rsidR="00B044EC" w:rsidRPr="008E62D0">
        <w:rPr>
          <w:rFonts w:cstheme="minorHAnsi"/>
          <w:sz w:val="22"/>
          <w:szCs w:val="22"/>
        </w:rPr>
        <w:t xml:space="preserve">de </w:t>
      </w:r>
      <w:r w:rsidR="00937BC5" w:rsidRPr="008E62D0">
        <w:rPr>
          <w:rFonts w:cstheme="minorHAnsi"/>
          <w:sz w:val="22"/>
          <w:szCs w:val="22"/>
        </w:rPr>
        <w:t>C</w:t>
      </w:r>
      <w:r w:rsidRPr="008E62D0">
        <w:rPr>
          <w:rFonts w:cstheme="minorHAnsi"/>
          <w:sz w:val="22"/>
          <w:szCs w:val="22"/>
        </w:rPr>
        <w:t>orrupción identificados.</w:t>
      </w:r>
    </w:p>
    <w:p w14:paraId="157A32AD"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0BF6C7A1" w14:textId="54B56F46"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Medidas razonables: </w:t>
      </w:r>
      <w:r w:rsidRPr="008E62D0">
        <w:rPr>
          <w:rFonts w:cstheme="minorHAnsi"/>
          <w:sz w:val="22"/>
          <w:szCs w:val="22"/>
        </w:rPr>
        <w:t xml:space="preserve">son las acciones (controles) suficientes, apropiadas y medibles en calidad y cantidad para mitigar el </w:t>
      </w:r>
      <w:r w:rsidR="0073125F" w:rsidRPr="008E62D0">
        <w:rPr>
          <w:rFonts w:cstheme="minorHAnsi"/>
          <w:sz w:val="22"/>
          <w:szCs w:val="22"/>
        </w:rPr>
        <w:t>r</w:t>
      </w:r>
      <w:r w:rsidRPr="008E62D0">
        <w:rPr>
          <w:rFonts w:cstheme="minorHAnsi"/>
          <w:sz w:val="22"/>
          <w:szCs w:val="22"/>
        </w:rPr>
        <w:t xml:space="preserve">iesgo </w:t>
      </w:r>
      <w:r w:rsidR="0073125F" w:rsidRPr="008E62D0">
        <w:rPr>
          <w:rFonts w:cstheme="minorHAnsi"/>
          <w:sz w:val="22"/>
          <w:szCs w:val="22"/>
        </w:rPr>
        <w:t xml:space="preserve">de </w:t>
      </w:r>
      <w:r w:rsidR="000E2179" w:rsidRPr="008E62D0">
        <w:rPr>
          <w:rFonts w:cstheme="minorHAnsi"/>
          <w:sz w:val="22"/>
          <w:szCs w:val="22"/>
        </w:rPr>
        <w:t>C</w:t>
      </w:r>
      <w:r w:rsidRPr="008E62D0">
        <w:rPr>
          <w:rFonts w:cstheme="minorHAnsi"/>
          <w:sz w:val="22"/>
          <w:szCs w:val="22"/>
        </w:rPr>
        <w:t>orrupción, teniendo en cuenta los riesgos propios de la Entidad y su materialidad.</w:t>
      </w:r>
    </w:p>
    <w:p w14:paraId="1555287C"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7EFECAF9"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Monitoreo y/o seguimiento: </w:t>
      </w:r>
      <w:r w:rsidRPr="008E62D0">
        <w:rPr>
          <w:rFonts w:cstheme="minorHAnsi"/>
          <w:sz w:val="22"/>
          <w:szCs w:val="22"/>
        </w:rPr>
        <w:t>es el proceso continuo y sistemático mediante el cual se verifica la eficiencia y eficacia de una política o de un proceso, mediante la identificación de sus logros y debilidades para recomendar medidas correctivas tendientes a optimizar los resultados esperados.</w:t>
      </w:r>
    </w:p>
    <w:p w14:paraId="0FBDBFED"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500755A5" w14:textId="6EEC2DAE" w:rsidR="00875601"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Persona Expuesta Políticamente – PEP: </w:t>
      </w:r>
      <w:r w:rsidRPr="008E62D0">
        <w:rPr>
          <w:rFonts w:cstheme="minorHAnsi"/>
          <w:sz w:val="22"/>
          <w:szCs w:val="22"/>
        </w:rPr>
        <w:t xml:space="preserve">son personas nacionales o extranjeras que pueden exponer a un mayor riesgo de </w:t>
      </w:r>
      <w:r w:rsidR="008A36FE" w:rsidRPr="008E62D0">
        <w:rPr>
          <w:rFonts w:cstheme="minorHAnsi"/>
          <w:sz w:val="22"/>
          <w:szCs w:val="22"/>
        </w:rPr>
        <w:t>C</w:t>
      </w:r>
      <w:r w:rsidRPr="008E62D0">
        <w:rPr>
          <w:rFonts w:cstheme="minorHAnsi"/>
          <w:sz w:val="22"/>
          <w:szCs w:val="22"/>
        </w:rPr>
        <w:t xml:space="preserve">orrupción a </w:t>
      </w:r>
      <w:r w:rsidR="006B64E3"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por desempeñar o haber desempeñado funciones públicas destacadas o que, por su cargo, manejan o administran recursos públicos. </w:t>
      </w:r>
      <w:r w:rsidR="00875601" w:rsidRPr="008E62D0">
        <w:rPr>
          <w:rFonts w:cstheme="minorHAnsi"/>
          <w:sz w:val="22"/>
          <w:szCs w:val="22"/>
        </w:rPr>
        <w:t>De acuerdo con el capítulo X de la CBJ de la SS, PEP son los servidores públicos de cualquier sistema de nomenclatura y clasificación de empleos de la administración pública nacional y territorial, cuando en los cargos que ocupen, tengan en las funciones del área a que pertenecen o en las de la ficha de empleo que ocupan, baso su responsabilidad directa o por delegación, la dirección general, de formulación de políticas institucionales y de adopción de planes, programas y proyectos, el manejo directo de bienes, dineros o valores del Estado. Estos pueden ser a través de ordenación de gasto, contratación pública, gerencia de proyectos de inversión, pagos, liquidaciones, administración de bienes muebles e inmuebles. La calidad de PEP sólo la conservará la persona por un período de 2 años con posterioridad a la fecha en que haya dejado de desempeñar las funciones o cargos.</w:t>
      </w:r>
    </w:p>
    <w:p w14:paraId="63EFD1B9"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024D8DB0"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lastRenderedPageBreak/>
        <w:t xml:space="preserve">PEP de Organizaciones Internacionales: </w:t>
      </w:r>
      <w:r w:rsidRPr="008E62D0">
        <w:rPr>
          <w:rFonts w:cstheme="minorHAnsi"/>
          <w:sz w:val="22"/>
          <w:szCs w:val="22"/>
        </w:rPr>
        <w:t>son aquellas personas naturales que ejercen funciones directivas en una organización internacional, tales como la Organización de Naciones Unidas, Organización para la Cooperación y el Desarrollo Económicos, el Fondo de las Naciones Unidas para la Infancia (UNICEF) y la Organización de Estados Americanos, entre otros (vr.gr. directores, subdirectores, miembros de Junta Directiva o cualquier persona que ejerza una función equivalente).</w:t>
      </w:r>
    </w:p>
    <w:p w14:paraId="7441467E"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073A3A67"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PEP Extranjeras: </w:t>
      </w:r>
      <w:r w:rsidRPr="008E62D0">
        <w:rPr>
          <w:rFonts w:cstheme="minorHAnsi"/>
          <w:sz w:val="22"/>
          <w:szCs w:val="22"/>
        </w:rPr>
        <w:t>son aquellas personas naturales que desempeñan funciones públicas prominentes y destacadas en otro país. En especial, las siguientes personas: (i) jefes de estado, jefes de gobierno, ministros, subsecretarios o secretarios de estado; (ii) congresistas o parlamentarios; (iii) miembros de tribunales supremos, tribunales constitucionales u otras altas instancias judiciales cuyas decisiones no admitan normalmente recurso, salvo en circunstancias excepcionales; (iv) miembros de tribunales o de las juntas directivas de bancos centrales; (v) embajadores; (vi) encargados de negocios; (vii) altos funcionarios de las fuerzas armadas; (viii) miembros de los órganos administrativos, de gestión o de supervisión de empresas de propiedad estatal; (ix) miembros de familias reales reinantes; (x) dirigentes destacados de partidos o movimientos políticos; y (xi) representantes legales, directores, subdirectores, miembros de la alta gerencia y miembros de la Junta de una organización internacional (vr.gr. jefes de estado, políticos, funcionarios gubernamentales, judiciales o militares de alta jerarquía y altos ejecutivos de empresas estatales).</w:t>
      </w:r>
    </w:p>
    <w:p w14:paraId="5FDF37BD"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116A41F4" w14:textId="384AC7A3" w:rsidR="00C67954" w:rsidRPr="008E62D0" w:rsidRDefault="00C67954" w:rsidP="008E62D0">
      <w:pPr>
        <w:autoSpaceDE w:val="0"/>
        <w:autoSpaceDN w:val="0"/>
        <w:adjustRightInd w:val="0"/>
        <w:spacing w:line="276" w:lineRule="auto"/>
        <w:ind w:right="-93"/>
        <w:jc w:val="both"/>
        <w:rPr>
          <w:rFonts w:cstheme="minorHAnsi"/>
          <w:b/>
          <w:bCs/>
          <w:sz w:val="22"/>
          <w:szCs w:val="22"/>
        </w:rPr>
      </w:pPr>
      <w:r w:rsidRPr="008E62D0">
        <w:rPr>
          <w:rFonts w:cstheme="minorHAnsi"/>
          <w:b/>
          <w:bCs/>
          <w:sz w:val="22"/>
          <w:szCs w:val="22"/>
        </w:rPr>
        <w:t xml:space="preserve">Práctica corrupta: </w:t>
      </w:r>
      <w:r w:rsidRPr="008E62D0">
        <w:rPr>
          <w:rFonts w:cstheme="minorHAnsi"/>
          <w:sz w:val="22"/>
          <w:szCs w:val="22"/>
        </w:rPr>
        <w:t xml:space="preserve">cualquier acto de un empleado o contratista de </w:t>
      </w:r>
      <w:r w:rsidR="002F0B3C"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realizado directa o indirectamente, mediante el cual se hace mal uso del poder o de la relación con</w:t>
      </w:r>
      <w:r w:rsidR="006673FA" w:rsidRPr="008E62D0">
        <w:rPr>
          <w:rFonts w:cstheme="minorHAnsi"/>
          <w:sz w:val="22"/>
          <w:szCs w:val="22"/>
        </w:rPr>
        <w:t xml:space="preserve"> 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a fin de obtener beneficios privados.</w:t>
      </w:r>
      <w:r w:rsidRPr="008E62D0">
        <w:rPr>
          <w:rFonts w:cstheme="minorHAnsi"/>
          <w:b/>
          <w:bCs/>
          <w:sz w:val="22"/>
          <w:szCs w:val="22"/>
        </w:rPr>
        <w:t xml:space="preserve"> </w:t>
      </w:r>
    </w:p>
    <w:p w14:paraId="3470DD85"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5F0BEECC" w14:textId="5D1BDEEB" w:rsidR="0083644F" w:rsidRPr="008E62D0" w:rsidRDefault="0083644F" w:rsidP="008E62D0">
      <w:pPr>
        <w:autoSpaceDE w:val="0"/>
        <w:autoSpaceDN w:val="0"/>
        <w:adjustRightInd w:val="0"/>
        <w:spacing w:line="276" w:lineRule="auto"/>
        <w:ind w:right="-93"/>
        <w:jc w:val="both"/>
        <w:rPr>
          <w:rFonts w:cstheme="minorHAnsi"/>
          <w:b/>
          <w:bCs/>
          <w:sz w:val="22"/>
          <w:szCs w:val="22"/>
        </w:rPr>
      </w:pPr>
      <w:r w:rsidRPr="008E62D0">
        <w:rPr>
          <w:rFonts w:cstheme="minorHAnsi"/>
          <w:b/>
          <w:bCs/>
          <w:sz w:val="22"/>
          <w:szCs w:val="22"/>
        </w:rPr>
        <w:t xml:space="preserve">Responsable </w:t>
      </w:r>
      <w:r w:rsidR="00F232F4" w:rsidRPr="008E62D0">
        <w:rPr>
          <w:rFonts w:cstheme="minorHAnsi"/>
          <w:b/>
          <w:bCs/>
          <w:sz w:val="22"/>
          <w:szCs w:val="22"/>
        </w:rPr>
        <w:t xml:space="preserve">de Cumplimiento: </w:t>
      </w:r>
      <w:r w:rsidRPr="008E62D0">
        <w:rPr>
          <w:rFonts w:cstheme="minorHAnsi"/>
          <w:sz w:val="22"/>
          <w:szCs w:val="22"/>
        </w:rPr>
        <w:t xml:space="preserve">es el Representante Legal de la </w:t>
      </w:r>
      <w:r w:rsidR="007D0E9D">
        <w:rPr>
          <w:rFonts w:cstheme="minorHAnsi"/>
          <w:sz w:val="22"/>
          <w:szCs w:val="22"/>
        </w:rPr>
        <w:t>CCF</w:t>
      </w:r>
      <w:r w:rsidRPr="008E62D0">
        <w:rPr>
          <w:rFonts w:cstheme="minorHAnsi"/>
          <w:sz w:val="22"/>
          <w:szCs w:val="22"/>
        </w:rPr>
        <w:t>, como persona responsable de la implementación y ejecución del IERC. El Representante Legal puede facultar a otra persona para promover, desarrollar y velar por el cumplimiento de los procedimientos específicos de prevención, actualización y mitigación del riesgo de Corrupción.</w:t>
      </w:r>
    </w:p>
    <w:p w14:paraId="5B0A4983" w14:textId="77777777" w:rsidR="00F232F4" w:rsidRPr="008E62D0" w:rsidRDefault="00F232F4" w:rsidP="008E62D0">
      <w:pPr>
        <w:autoSpaceDE w:val="0"/>
        <w:autoSpaceDN w:val="0"/>
        <w:adjustRightInd w:val="0"/>
        <w:spacing w:line="276" w:lineRule="auto"/>
        <w:ind w:right="-93"/>
        <w:jc w:val="both"/>
        <w:rPr>
          <w:rFonts w:cstheme="minorHAnsi"/>
          <w:b/>
          <w:bCs/>
          <w:sz w:val="22"/>
          <w:szCs w:val="22"/>
        </w:rPr>
      </w:pPr>
    </w:p>
    <w:p w14:paraId="68EF13C7" w14:textId="6DE3E3C5"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Riesgos asociados </w:t>
      </w:r>
      <w:r w:rsidR="00DB5601" w:rsidRPr="008E62D0">
        <w:rPr>
          <w:rFonts w:cstheme="minorHAnsi"/>
          <w:b/>
          <w:bCs/>
          <w:sz w:val="22"/>
          <w:szCs w:val="22"/>
        </w:rPr>
        <w:t xml:space="preserve">a la </w:t>
      </w:r>
      <w:r w:rsidR="008A36FE" w:rsidRPr="008E62D0">
        <w:rPr>
          <w:rFonts w:cstheme="minorHAnsi"/>
          <w:b/>
          <w:bCs/>
          <w:sz w:val="22"/>
          <w:szCs w:val="22"/>
        </w:rPr>
        <w:t>C</w:t>
      </w:r>
      <w:r w:rsidR="00DB5601" w:rsidRPr="008E62D0">
        <w:rPr>
          <w:rFonts w:cstheme="minorHAnsi"/>
          <w:b/>
          <w:bCs/>
          <w:sz w:val="22"/>
          <w:szCs w:val="22"/>
        </w:rPr>
        <w:t>orrupción</w:t>
      </w:r>
      <w:r w:rsidRPr="008E62D0">
        <w:rPr>
          <w:rFonts w:cstheme="minorHAnsi"/>
          <w:b/>
          <w:bCs/>
          <w:sz w:val="22"/>
          <w:szCs w:val="22"/>
        </w:rPr>
        <w:t xml:space="preserve">: </w:t>
      </w:r>
      <w:r w:rsidRPr="008E62D0">
        <w:rPr>
          <w:rFonts w:cstheme="minorHAnsi"/>
          <w:sz w:val="22"/>
          <w:szCs w:val="22"/>
        </w:rPr>
        <w:t xml:space="preserve">se refieren a las consecuencias para </w:t>
      </w:r>
      <w:r w:rsidR="005C56DF"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derivadas de la materialización del </w:t>
      </w:r>
      <w:r w:rsidR="008A36FE" w:rsidRPr="008E62D0">
        <w:rPr>
          <w:rFonts w:cstheme="minorHAnsi"/>
          <w:sz w:val="22"/>
          <w:szCs w:val="22"/>
        </w:rPr>
        <w:t>r</w:t>
      </w:r>
      <w:r w:rsidRPr="008E62D0">
        <w:rPr>
          <w:rFonts w:cstheme="minorHAnsi"/>
          <w:sz w:val="22"/>
          <w:szCs w:val="22"/>
        </w:rPr>
        <w:t xml:space="preserve">iesgo de </w:t>
      </w:r>
      <w:r w:rsidR="008A36FE" w:rsidRPr="008E62D0">
        <w:rPr>
          <w:rFonts w:cstheme="minorHAnsi"/>
          <w:sz w:val="22"/>
          <w:szCs w:val="22"/>
        </w:rPr>
        <w:t>C</w:t>
      </w:r>
      <w:r w:rsidRPr="008E62D0">
        <w:rPr>
          <w:rFonts w:cstheme="minorHAnsi"/>
          <w:sz w:val="22"/>
          <w:szCs w:val="22"/>
        </w:rPr>
        <w:t>orrupción, estos son:</w:t>
      </w:r>
    </w:p>
    <w:p w14:paraId="61AC0774" w14:textId="2A55408B" w:rsidR="00C67954" w:rsidRPr="008E62D0" w:rsidRDefault="00C67954" w:rsidP="008E62D0">
      <w:pPr>
        <w:pStyle w:val="Prrafodelista"/>
        <w:numPr>
          <w:ilvl w:val="0"/>
          <w:numId w:val="27"/>
        </w:numPr>
        <w:autoSpaceDE w:val="0"/>
        <w:autoSpaceDN w:val="0"/>
        <w:adjustRightInd w:val="0"/>
        <w:spacing w:line="276" w:lineRule="auto"/>
        <w:ind w:left="284" w:right="-93" w:hanging="218"/>
        <w:jc w:val="both"/>
        <w:rPr>
          <w:rFonts w:cstheme="minorHAnsi"/>
          <w:sz w:val="22"/>
          <w:szCs w:val="22"/>
        </w:rPr>
      </w:pPr>
      <w:r w:rsidRPr="008E62D0">
        <w:rPr>
          <w:rFonts w:cstheme="minorHAnsi"/>
          <w:b/>
          <w:bCs/>
          <w:sz w:val="22"/>
          <w:szCs w:val="22"/>
        </w:rPr>
        <w:t xml:space="preserve">Riesgo Legal: </w:t>
      </w:r>
      <w:r w:rsidRPr="008E62D0">
        <w:rPr>
          <w:rFonts w:cstheme="minorHAnsi"/>
          <w:sz w:val="22"/>
          <w:szCs w:val="22"/>
        </w:rPr>
        <w:t xml:space="preserve">es la posibilidad de pérdida o daño en que incurre </w:t>
      </w:r>
      <w:r w:rsidR="005C56DF"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00A56CFC" w:rsidRPr="008E62D0">
        <w:rPr>
          <w:rFonts w:cstheme="minorHAnsi"/>
          <w:sz w:val="22"/>
          <w:szCs w:val="22"/>
        </w:rPr>
        <w:t xml:space="preserve">, sus empleados, contratistas, </w:t>
      </w:r>
      <w:r w:rsidRPr="008E62D0">
        <w:rPr>
          <w:rFonts w:cstheme="minorHAnsi"/>
          <w:sz w:val="22"/>
          <w:szCs w:val="22"/>
        </w:rPr>
        <w:t xml:space="preserve">administradores o cualquier otra persona vinculada, al ser sancionada, multada u obligada a indemnizar daños como resultado del incumplimiento de normas o regulaciones relacionadas con la prevención de </w:t>
      </w:r>
      <w:r w:rsidR="005D4648" w:rsidRPr="008E62D0">
        <w:rPr>
          <w:rFonts w:cstheme="minorHAnsi"/>
          <w:sz w:val="22"/>
          <w:szCs w:val="22"/>
        </w:rPr>
        <w:t>C</w:t>
      </w:r>
      <w:r w:rsidRPr="008E62D0">
        <w:rPr>
          <w:rFonts w:cstheme="minorHAnsi"/>
          <w:sz w:val="22"/>
          <w:szCs w:val="22"/>
        </w:rPr>
        <w:t xml:space="preserve">orrupción y obligaciones contractuales. Surge también como </w:t>
      </w:r>
      <w:r w:rsidRPr="008E62D0">
        <w:rPr>
          <w:rFonts w:cstheme="minorHAnsi"/>
          <w:sz w:val="22"/>
          <w:szCs w:val="22"/>
        </w:rPr>
        <w:lastRenderedPageBreak/>
        <w:t>consecuencia de fallas</w:t>
      </w:r>
      <w:r w:rsidR="00A56CFC" w:rsidRPr="008E62D0">
        <w:rPr>
          <w:rFonts w:cstheme="minorHAnsi"/>
          <w:sz w:val="22"/>
          <w:szCs w:val="22"/>
        </w:rPr>
        <w:t xml:space="preserve"> </w:t>
      </w:r>
      <w:r w:rsidRPr="008E62D0">
        <w:rPr>
          <w:rFonts w:cstheme="minorHAnsi"/>
          <w:sz w:val="22"/>
          <w:szCs w:val="22"/>
        </w:rPr>
        <w:t>en los contratos y transacciones, derivadas de actuaciones malintencionadas, negligencia o actos involuntarios que afectan la formalización o ejecución de contratos o transacciones.</w:t>
      </w:r>
    </w:p>
    <w:p w14:paraId="1FA6C87B" w14:textId="602BAF83" w:rsidR="00C67954" w:rsidRPr="008E62D0" w:rsidRDefault="00C67954" w:rsidP="008E62D0">
      <w:pPr>
        <w:pStyle w:val="Prrafodelista"/>
        <w:numPr>
          <w:ilvl w:val="0"/>
          <w:numId w:val="27"/>
        </w:numPr>
        <w:autoSpaceDE w:val="0"/>
        <w:autoSpaceDN w:val="0"/>
        <w:adjustRightInd w:val="0"/>
        <w:spacing w:line="276" w:lineRule="auto"/>
        <w:ind w:left="284" w:right="-93" w:hanging="218"/>
        <w:jc w:val="both"/>
        <w:rPr>
          <w:rFonts w:cstheme="minorHAnsi"/>
          <w:sz w:val="22"/>
          <w:szCs w:val="22"/>
        </w:rPr>
      </w:pPr>
      <w:r w:rsidRPr="008E62D0">
        <w:rPr>
          <w:rFonts w:cstheme="minorHAnsi"/>
          <w:b/>
          <w:bCs/>
          <w:sz w:val="22"/>
          <w:szCs w:val="22"/>
        </w:rPr>
        <w:t xml:space="preserve">Riesgo Reputacional: </w:t>
      </w:r>
      <w:r w:rsidRPr="008E62D0">
        <w:rPr>
          <w:rFonts w:cstheme="minorHAnsi"/>
          <w:sz w:val="22"/>
          <w:szCs w:val="22"/>
        </w:rPr>
        <w:t xml:space="preserve">es la posibilidad de pérdida o daño en que incurre </w:t>
      </w:r>
      <w:r w:rsidR="009600F3"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por desprestigio, mala imagen, publicidad negativa cierta o no, respecto de ella y sus prácticas de negocio, que cause pérdida de clientes, contratistas, aliados, disminución de ingresos o vinculación a procesos judiciales.</w:t>
      </w:r>
    </w:p>
    <w:p w14:paraId="5C65DA44" w14:textId="1DE769E6" w:rsidR="00C67954" w:rsidRPr="008E62D0" w:rsidRDefault="00C67954" w:rsidP="008E62D0">
      <w:pPr>
        <w:pStyle w:val="Prrafodelista"/>
        <w:numPr>
          <w:ilvl w:val="0"/>
          <w:numId w:val="27"/>
        </w:numPr>
        <w:autoSpaceDE w:val="0"/>
        <w:autoSpaceDN w:val="0"/>
        <w:adjustRightInd w:val="0"/>
        <w:spacing w:line="276" w:lineRule="auto"/>
        <w:ind w:left="284" w:right="-93" w:hanging="218"/>
        <w:jc w:val="both"/>
        <w:rPr>
          <w:rFonts w:cstheme="minorHAnsi"/>
          <w:sz w:val="22"/>
          <w:szCs w:val="22"/>
        </w:rPr>
      </w:pPr>
      <w:r w:rsidRPr="008E62D0">
        <w:rPr>
          <w:rFonts w:cstheme="minorHAnsi"/>
          <w:b/>
          <w:bCs/>
          <w:sz w:val="22"/>
          <w:szCs w:val="22"/>
        </w:rPr>
        <w:t xml:space="preserve">Riesgo Operativo: </w:t>
      </w:r>
      <w:r w:rsidRPr="008E62D0">
        <w:rPr>
          <w:rFonts w:cstheme="minorHAnsi"/>
          <w:sz w:val="22"/>
          <w:szCs w:val="22"/>
        </w:rPr>
        <w:t xml:space="preserve">es la posibilidad que tiene </w:t>
      </w:r>
      <w:r w:rsidR="001727FD"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de ser utilizada en actividades de </w:t>
      </w:r>
      <w:r w:rsidR="005D4648" w:rsidRPr="008E62D0">
        <w:rPr>
          <w:rFonts w:cstheme="minorHAnsi"/>
          <w:sz w:val="22"/>
          <w:szCs w:val="22"/>
        </w:rPr>
        <w:t>C</w:t>
      </w:r>
      <w:r w:rsidRPr="008E62D0">
        <w:rPr>
          <w:rFonts w:cstheme="minorHAnsi"/>
          <w:sz w:val="22"/>
          <w:szCs w:val="22"/>
        </w:rPr>
        <w:t>orrupción por deficiencias, fallas o inadecuaciones, en el recurso humano, los procesos, la tecnología, la infraestructura o por la ocurrencia de acontecimientos externos. Esta definición incluye el riesgo legal y el riesgo reputacional, asociados a tales factores.</w:t>
      </w:r>
    </w:p>
    <w:p w14:paraId="4A735CC3" w14:textId="294CCC1A" w:rsidR="00C67954" w:rsidRPr="008E62D0" w:rsidRDefault="00C67954" w:rsidP="008E62D0">
      <w:pPr>
        <w:pStyle w:val="Prrafodelista"/>
        <w:numPr>
          <w:ilvl w:val="0"/>
          <w:numId w:val="27"/>
        </w:numPr>
        <w:autoSpaceDE w:val="0"/>
        <w:autoSpaceDN w:val="0"/>
        <w:adjustRightInd w:val="0"/>
        <w:spacing w:line="276" w:lineRule="auto"/>
        <w:ind w:left="284" w:right="-93" w:hanging="218"/>
        <w:jc w:val="both"/>
        <w:rPr>
          <w:rFonts w:cstheme="minorHAnsi"/>
          <w:sz w:val="22"/>
          <w:szCs w:val="22"/>
        </w:rPr>
      </w:pPr>
      <w:r w:rsidRPr="008E62D0">
        <w:rPr>
          <w:rFonts w:cstheme="minorHAnsi"/>
          <w:b/>
          <w:bCs/>
          <w:sz w:val="22"/>
          <w:szCs w:val="22"/>
        </w:rPr>
        <w:t xml:space="preserve">Riesgo de Contagio: </w:t>
      </w:r>
      <w:r w:rsidRPr="008E62D0">
        <w:rPr>
          <w:rFonts w:cstheme="minorHAnsi"/>
          <w:sz w:val="22"/>
          <w:szCs w:val="22"/>
        </w:rPr>
        <w:t xml:space="preserve">es la posibilidad de pérdida que puede sufrir </w:t>
      </w:r>
      <w:r w:rsidR="001727FD"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directa o indirectamente, por una acción o experiencia de un cliente, empleado, contratista, aliado o relacionado con éstos, vinculado con los delitos de </w:t>
      </w:r>
      <w:r w:rsidR="005D4648" w:rsidRPr="008E62D0">
        <w:rPr>
          <w:rFonts w:cstheme="minorHAnsi"/>
          <w:sz w:val="22"/>
          <w:szCs w:val="22"/>
        </w:rPr>
        <w:t>C</w:t>
      </w:r>
      <w:r w:rsidRPr="008E62D0">
        <w:rPr>
          <w:rFonts w:cstheme="minorHAnsi"/>
          <w:sz w:val="22"/>
          <w:szCs w:val="22"/>
        </w:rPr>
        <w:t>orrupción. El relacionado incluye personas naturales o jurídicas que tienen posibilidad de ejercer influencia sobre la Entidad.</w:t>
      </w:r>
    </w:p>
    <w:p w14:paraId="46BA7A8F"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7AFC91FE"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Riesgos de Corrupción</w:t>
      </w:r>
      <w:r w:rsidRPr="008E62D0">
        <w:rPr>
          <w:rFonts w:cstheme="minorHAnsi"/>
          <w:sz w:val="22"/>
          <w:szCs w:val="22"/>
        </w:rPr>
        <w:t xml:space="preserve">: es la posibilidad de que, por acción u omisión, se desvíen los propósitos de la administración pública o se afecte el patrimonio público hacia un beneficio privado. </w:t>
      </w:r>
    </w:p>
    <w:p w14:paraId="4679B981"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46CE69FF"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r w:rsidRPr="008E62D0">
        <w:rPr>
          <w:rFonts w:cstheme="minorHAnsi"/>
          <w:b/>
          <w:bCs/>
          <w:sz w:val="22"/>
          <w:szCs w:val="22"/>
        </w:rPr>
        <w:t xml:space="preserve">Riesgo inherente: </w:t>
      </w:r>
      <w:r w:rsidRPr="008E62D0">
        <w:rPr>
          <w:rFonts w:cstheme="minorHAnsi"/>
          <w:sz w:val="22"/>
          <w:szCs w:val="22"/>
        </w:rPr>
        <w:t>es el nivel de riesgo propio de la actividad de la Entidad, sin tener en cuenta el efecto de los controles.</w:t>
      </w:r>
      <w:r w:rsidRPr="008E62D0">
        <w:rPr>
          <w:rFonts w:cstheme="minorHAnsi"/>
          <w:b/>
          <w:bCs/>
          <w:sz w:val="22"/>
          <w:szCs w:val="22"/>
        </w:rPr>
        <w:t xml:space="preserve"> </w:t>
      </w:r>
    </w:p>
    <w:p w14:paraId="77C53732"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63E37804"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Riesgo residual: </w:t>
      </w:r>
      <w:r w:rsidRPr="008E62D0">
        <w:rPr>
          <w:rFonts w:cstheme="minorHAnsi"/>
          <w:sz w:val="22"/>
          <w:szCs w:val="22"/>
        </w:rPr>
        <w:t>es el nivel resultante del riesgo después de aplicar los controles.</w:t>
      </w:r>
    </w:p>
    <w:p w14:paraId="28801F3A"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0DBB550B" w14:textId="3CC91B39" w:rsidR="001C0BFD" w:rsidRPr="008E62D0" w:rsidRDefault="001C0BFD"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RMM: </w:t>
      </w:r>
      <w:r w:rsidRPr="008E62D0">
        <w:rPr>
          <w:rFonts w:cstheme="minorHAnsi"/>
          <w:sz w:val="22"/>
          <w:szCs w:val="22"/>
        </w:rPr>
        <w:t xml:space="preserve">hace referencia al Régimen de Medidas Mínimas del Sistema de Autocontrol y Gestión del Riesgo Integral de LA/FT/FPADM adoptado por la </w:t>
      </w:r>
      <w:r w:rsidR="007D0E9D">
        <w:rPr>
          <w:rFonts w:cstheme="minorHAnsi"/>
          <w:sz w:val="22"/>
          <w:szCs w:val="22"/>
        </w:rPr>
        <w:t>CCF</w:t>
      </w:r>
      <w:r w:rsidRPr="008E62D0">
        <w:rPr>
          <w:rFonts w:cstheme="minorHAnsi"/>
          <w:sz w:val="22"/>
          <w:szCs w:val="22"/>
        </w:rPr>
        <w:t>.</w:t>
      </w:r>
    </w:p>
    <w:p w14:paraId="0795827B" w14:textId="77777777" w:rsidR="001C0BFD" w:rsidRPr="008E62D0" w:rsidRDefault="001C0BFD" w:rsidP="008E62D0">
      <w:pPr>
        <w:autoSpaceDE w:val="0"/>
        <w:autoSpaceDN w:val="0"/>
        <w:adjustRightInd w:val="0"/>
        <w:spacing w:line="276" w:lineRule="auto"/>
        <w:ind w:right="-93"/>
        <w:jc w:val="both"/>
        <w:rPr>
          <w:rFonts w:cstheme="minorHAnsi"/>
          <w:b/>
          <w:bCs/>
          <w:sz w:val="22"/>
          <w:szCs w:val="22"/>
        </w:rPr>
      </w:pPr>
    </w:p>
    <w:p w14:paraId="563AAB84"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Señales de alerta: </w:t>
      </w:r>
      <w:r w:rsidRPr="008E62D0">
        <w:rPr>
          <w:rFonts w:cstheme="minorHAnsi"/>
          <w:sz w:val="22"/>
          <w:szCs w:val="22"/>
        </w:rPr>
        <w:t>son circunstancias particulares que llaman la atención y justifican un mayor análisis.</w:t>
      </w:r>
    </w:p>
    <w:p w14:paraId="23D2D0AE"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699C6200"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t xml:space="preserve">Soborno: </w:t>
      </w:r>
      <w:r w:rsidRPr="008E62D0">
        <w:rPr>
          <w:rFonts w:cstheme="minorHAnsi"/>
          <w:sz w:val="22"/>
          <w:szCs w:val="22"/>
        </w:rPr>
        <w:t>es un beneficio, que ilegal o indebidamente se ofrece, se promete, se da o se recibe a cambio de influir y/o recompensar el comportamiento de alguien para obtener o retener una ventaja para sí mismo o para un tercero.</w:t>
      </w:r>
    </w:p>
    <w:p w14:paraId="2F687C15" w14:textId="77777777" w:rsidR="00C67954" w:rsidRPr="008E62D0" w:rsidRDefault="00C67954" w:rsidP="008E62D0">
      <w:pPr>
        <w:autoSpaceDE w:val="0"/>
        <w:autoSpaceDN w:val="0"/>
        <w:adjustRightInd w:val="0"/>
        <w:spacing w:line="276" w:lineRule="auto"/>
        <w:ind w:right="-93"/>
        <w:jc w:val="both"/>
        <w:rPr>
          <w:rFonts w:cstheme="minorHAnsi"/>
          <w:b/>
          <w:bCs/>
          <w:sz w:val="22"/>
          <w:szCs w:val="22"/>
        </w:rPr>
      </w:pPr>
    </w:p>
    <w:p w14:paraId="566D028D" w14:textId="7601D120"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b/>
          <w:bCs/>
          <w:sz w:val="22"/>
          <w:szCs w:val="22"/>
        </w:rPr>
        <w:lastRenderedPageBreak/>
        <w:t>Terceros:</w:t>
      </w:r>
      <w:r w:rsidRPr="008E62D0">
        <w:rPr>
          <w:rFonts w:cstheme="minorHAnsi"/>
          <w:sz w:val="22"/>
          <w:szCs w:val="22"/>
        </w:rPr>
        <w:t xml:space="preserve"> hace referencia a cualquier persona natural o jurídica con la que la Entidad tenga alguna relación contractual o extracontractual. Hacen parte de los terceros los contratistas, empleados, clientes y/o aliados de </w:t>
      </w:r>
      <w:r w:rsidR="00393B42" w:rsidRPr="008E62D0">
        <w:rPr>
          <w:rFonts w:cstheme="minorHAnsi"/>
          <w:sz w:val="22"/>
          <w:szCs w:val="22"/>
        </w:rPr>
        <w:t xml:space="preserve">la </w:t>
      </w:r>
      <w:r w:rsidR="007D0E9D">
        <w:rPr>
          <w:rFonts w:cstheme="minorHAnsi"/>
          <w:sz w:val="22"/>
          <w:szCs w:val="22"/>
        </w:rPr>
        <w:t>CCF</w:t>
      </w:r>
      <w:r w:rsidRPr="008E62D0">
        <w:rPr>
          <w:rFonts w:cstheme="minorHAnsi"/>
          <w:sz w:val="22"/>
          <w:szCs w:val="22"/>
        </w:rPr>
        <w:t>.</w:t>
      </w:r>
    </w:p>
    <w:p w14:paraId="2F07BBA8"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56B6ED1A"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42B2ECD1"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7" w:name="_Toc210426943"/>
      <w:r w:rsidRPr="008E62D0">
        <w:rPr>
          <w:rFonts w:asciiTheme="minorHAnsi" w:eastAsiaTheme="minorEastAsia" w:hAnsiTheme="minorHAnsi" w:cstheme="minorHAnsi"/>
          <w:b/>
          <w:bCs/>
          <w:color w:val="auto"/>
          <w:sz w:val="22"/>
          <w:szCs w:val="22"/>
          <w:lang w:val="es-CO" w:eastAsia="es-CO"/>
        </w:rPr>
        <w:t>Marco Normativo</w:t>
      </w:r>
      <w:bookmarkEnd w:id="7"/>
      <w:r w:rsidRPr="008E62D0">
        <w:rPr>
          <w:rFonts w:asciiTheme="minorHAnsi" w:eastAsiaTheme="minorEastAsia" w:hAnsiTheme="minorHAnsi" w:cstheme="minorHAnsi"/>
          <w:b/>
          <w:bCs/>
          <w:color w:val="auto"/>
          <w:sz w:val="22"/>
          <w:szCs w:val="22"/>
          <w:lang w:val="es-CO" w:eastAsia="es-CO"/>
        </w:rPr>
        <w:t xml:space="preserve"> </w:t>
      </w:r>
    </w:p>
    <w:p w14:paraId="6533D6C1" w14:textId="77777777" w:rsidR="00C67954" w:rsidRPr="008E62D0" w:rsidRDefault="00C67954" w:rsidP="008E62D0">
      <w:pPr>
        <w:spacing w:line="276" w:lineRule="auto"/>
        <w:ind w:right="-93"/>
        <w:jc w:val="both"/>
        <w:rPr>
          <w:rFonts w:cstheme="minorHAnsi"/>
          <w:sz w:val="22"/>
          <w:szCs w:val="22"/>
          <w:lang w:val="es-CO" w:eastAsia="es-CO"/>
        </w:rPr>
      </w:pPr>
    </w:p>
    <w:p w14:paraId="10C2993C" w14:textId="77777777" w:rsidR="00C67954" w:rsidRPr="008E62D0" w:rsidRDefault="00C67954" w:rsidP="008E62D0">
      <w:pPr>
        <w:pStyle w:val="Ttulo2"/>
        <w:spacing w:before="0" w:line="276" w:lineRule="auto"/>
        <w:ind w:right="-93"/>
        <w:jc w:val="both"/>
        <w:rPr>
          <w:rFonts w:asciiTheme="minorHAnsi" w:hAnsiTheme="minorHAnsi" w:cstheme="minorHAnsi"/>
          <w:b/>
          <w:color w:val="000000" w:themeColor="text1"/>
          <w:sz w:val="22"/>
          <w:szCs w:val="22"/>
          <w:lang w:val="es-CO"/>
        </w:rPr>
      </w:pPr>
      <w:bookmarkStart w:id="8" w:name="_Toc210426944"/>
      <w:r w:rsidRPr="008E62D0">
        <w:rPr>
          <w:rFonts w:asciiTheme="minorHAnsi" w:hAnsiTheme="minorHAnsi" w:cstheme="minorHAnsi"/>
          <w:b/>
          <w:color w:val="000000" w:themeColor="text1"/>
          <w:sz w:val="22"/>
          <w:szCs w:val="22"/>
          <w:lang w:val="es-CO"/>
        </w:rPr>
        <w:t>General</w:t>
      </w:r>
      <w:bookmarkEnd w:id="8"/>
    </w:p>
    <w:p w14:paraId="147D5496"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2722C467" w14:textId="77777777" w:rsidR="00C67954" w:rsidRPr="008E62D0" w:rsidRDefault="00C67954" w:rsidP="008E62D0">
      <w:pPr>
        <w:pStyle w:val="Prrafodelista"/>
        <w:numPr>
          <w:ilvl w:val="0"/>
          <w:numId w:val="1"/>
        </w:numPr>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t xml:space="preserve">Acuerdos internacionales contemplados por el Congreso de la República de Colombia: </w:t>
      </w:r>
      <w:r w:rsidRPr="008E62D0">
        <w:rPr>
          <w:rFonts w:cstheme="minorHAnsi"/>
          <w:color w:val="000000" w:themeColor="text1"/>
          <w:sz w:val="22"/>
          <w:szCs w:val="22"/>
        </w:rPr>
        <w:t xml:space="preserve"> promueven expresamente la adopción de programas de cumplimiento y códigos de conducta por parte de las entidades:</w:t>
      </w:r>
    </w:p>
    <w:p w14:paraId="7BD568F3" w14:textId="77777777" w:rsidR="00C67954" w:rsidRPr="008E62D0" w:rsidRDefault="00C67954" w:rsidP="008E62D0">
      <w:pPr>
        <w:pStyle w:val="Prrafodelista"/>
        <w:spacing w:line="276" w:lineRule="auto"/>
        <w:ind w:left="360" w:right="-93"/>
        <w:jc w:val="both"/>
        <w:rPr>
          <w:rFonts w:cstheme="minorHAnsi"/>
          <w:color w:val="000000" w:themeColor="text1"/>
          <w:sz w:val="22"/>
          <w:szCs w:val="22"/>
        </w:rPr>
      </w:pPr>
    </w:p>
    <w:p w14:paraId="452821B2" w14:textId="0C96C8C2" w:rsidR="00C67954" w:rsidRPr="008E62D0" w:rsidRDefault="00C67954" w:rsidP="008E62D0">
      <w:pPr>
        <w:pStyle w:val="Prrafodelista"/>
        <w:numPr>
          <w:ilvl w:val="1"/>
          <w:numId w:val="28"/>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 xml:space="preserve">Convención interamericana contra la </w:t>
      </w:r>
      <w:r w:rsidR="005D4648" w:rsidRPr="008E62D0">
        <w:rPr>
          <w:rFonts w:cstheme="minorHAnsi"/>
          <w:color w:val="000000" w:themeColor="text1"/>
          <w:sz w:val="22"/>
          <w:szCs w:val="22"/>
        </w:rPr>
        <w:t>C</w:t>
      </w:r>
      <w:r w:rsidRPr="008E62D0">
        <w:rPr>
          <w:rFonts w:cstheme="minorHAnsi"/>
          <w:color w:val="000000" w:themeColor="text1"/>
          <w:sz w:val="22"/>
          <w:szCs w:val="22"/>
        </w:rPr>
        <w:t>orrupción de la OEA en 1997.</w:t>
      </w:r>
    </w:p>
    <w:p w14:paraId="2FA18767" w14:textId="0FA0645D" w:rsidR="00C67954" w:rsidRPr="008E62D0" w:rsidRDefault="00C67954" w:rsidP="008E62D0">
      <w:pPr>
        <w:pStyle w:val="Prrafodelista"/>
        <w:numPr>
          <w:ilvl w:val="1"/>
          <w:numId w:val="28"/>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 xml:space="preserve">Convención de las Naciones Unidas contra la </w:t>
      </w:r>
      <w:r w:rsidR="005D4648" w:rsidRPr="008E62D0">
        <w:rPr>
          <w:rFonts w:cstheme="minorHAnsi"/>
          <w:color w:val="000000" w:themeColor="text1"/>
          <w:sz w:val="22"/>
          <w:szCs w:val="22"/>
        </w:rPr>
        <w:t>C</w:t>
      </w:r>
      <w:r w:rsidRPr="008E62D0">
        <w:rPr>
          <w:rFonts w:cstheme="minorHAnsi"/>
          <w:color w:val="000000" w:themeColor="text1"/>
          <w:sz w:val="22"/>
          <w:szCs w:val="22"/>
        </w:rPr>
        <w:t>orrupción UNCAC en 2005.</w:t>
      </w:r>
    </w:p>
    <w:p w14:paraId="62D436CF" w14:textId="77777777" w:rsidR="00C67954" w:rsidRPr="008E62D0" w:rsidRDefault="00C67954" w:rsidP="008E62D0">
      <w:pPr>
        <w:pStyle w:val="Prrafodelista"/>
        <w:numPr>
          <w:ilvl w:val="1"/>
          <w:numId w:val="28"/>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Convención para la Cooperación y el Desarrollo Económicos OCDE para combatir el cohecho de Servidores públicos extranjeros en transacciones comerciales internacionales en 2012.</w:t>
      </w:r>
    </w:p>
    <w:p w14:paraId="02478C7A" w14:textId="17370BDE" w:rsidR="00C67954" w:rsidRPr="008E62D0" w:rsidRDefault="00C67954" w:rsidP="008E62D0">
      <w:pPr>
        <w:pStyle w:val="Prrafodelista"/>
        <w:numPr>
          <w:ilvl w:val="1"/>
          <w:numId w:val="28"/>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 xml:space="preserve">Convenio penal sobre la </w:t>
      </w:r>
      <w:r w:rsidR="005D4648" w:rsidRPr="008E62D0">
        <w:rPr>
          <w:rFonts w:cstheme="minorHAnsi"/>
          <w:color w:val="000000" w:themeColor="text1"/>
          <w:sz w:val="22"/>
          <w:szCs w:val="22"/>
        </w:rPr>
        <w:t>C</w:t>
      </w:r>
      <w:r w:rsidRPr="008E62D0">
        <w:rPr>
          <w:rFonts w:cstheme="minorHAnsi"/>
          <w:color w:val="000000" w:themeColor="text1"/>
          <w:sz w:val="22"/>
          <w:szCs w:val="22"/>
        </w:rPr>
        <w:t>orrupción del Consejo de Europa.</w:t>
      </w:r>
    </w:p>
    <w:p w14:paraId="0DE4DFAB" w14:textId="35CF1373" w:rsidR="00C67954" w:rsidRPr="008E62D0" w:rsidRDefault="00C67954" w:rsidP="008E62D0">
      <w:pPr>
        <w:pStyle w:val="Prrafodelista"/>
        <w:numPr>
          <w:ilvl w:val="1"/>
          <w:numId w:val="28"/>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 xml:space="preserve">Convenio civil sobre la </w:t>
      </w:r>
      <w:r w:rsidR="005D4648" w:rsidRPr="008E62D0">
        <w:rPr>
          <w:rFonts w:cstheme="minorHAnsi"/>
          <w:color w:val="000000" w:themeColor="text1"/>
          <w:sz w:val="22"/>
          <w:szCs w:val="22"/>
        </w:rPr>
        <w:t>C</w:t>
      </w:r>
      <w:r w:rsidRPr="008E62D0">
        <w:rPr>
          <w:rFonts w:cstheme="minorHAnsi"/>
          <w:color w:val="000000" w:themeColor="text1"/>
          <w:sz w:val="22"/>
          <w:szCs w:val="22"/>
        </w:rPr>
        <w:t>orrupción del Consejo de Europa.</w:t>
      </w:r>
    </w:p>
    <w:p w14:paraId="20655135" w14:textId="77777777" w:rsidR="00C67954" w:rsidRPr="008E62D0" w:rsidRDefault="00C67954" w:rsidP="008E62D0">
      <w:pPr>
        <w:pStyle w:val="Prrafodelista"/>
        <w:spacing w:line="276" w:lineRule="auto"/>
        <w:ind w:left="1080" w:right="-93"/>
        <w:jc w:val="both"/>
        <w:rPr>
          <w:rFonts w:cstheme="minorHAnsi"/>
          <w:color w:val="000000" w:themeColor="text1"/>
          <w:sz w:val="22"/>
          <w:szCs w:val="22"/>
        </w:rPr>
      </w:pPr>
    </w:p>
    <w:p w14:paraId="69E91D91" w14:textId="6429E769" w:rsidR="00C67954" w:rsidRPr="008E62D0" w:rsidRDefault="00C67954" w:rsidP="008E62D0">
      <w:pPr>
        <w:pStyle w:val="Prrafodelista"/>
        <w:numPr>
          <w:ilvl w:val="0"/>
          <w:numId w:val="1"/>
        </w:numPr>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t xml:space="preserve">Artículo 250A y 250B del Código Penal Colombiano: </w:t>
      </w:r>
      <w:r w:rsidRPr="008E62D0">
        <w:rPr>
          <w:rFonts w:cstheme="minorHAnsi"/>
          <w:color w:val="000000" w:themeColor="text1"/>
          <w:sz w:val="22"/>
          <w:szCs w:val="22"/>
        </w:rPr>
        <w:t xml:space="preserve">define la </w:t>
      </w:r>
      <w:r w:rsidR="00261E50" w:rsidRPr="008E62D0">
        <w:rPr>
          <w:rFonts w:cstheme="minorHAnsi"/>
          <w:color w:val="000000" w:themeColor="text1"/>
          <w:sz w:val="22"/>
          <w:szCs w:val="22"/>
        </w:rPr>
        <w:t>C</w:t>
      </w:r>
      <w:r w:rsidRPr="008E62D0">
        <w:rPr>
          <w:rFonts w:cstheme="minorHAnsi"/>
          <w:color w:val="000000" w:themeColor="text1"/>
          <w:sz w:val="22"/>
          <w:szCs w:val="22"/>
        </w:rPr>
        <w:t>orrupción privada y la administración desleal como delito y establece las sanciones penales en que incurre la persona natural que se vea inmersa en esta conducta. </w:t>
      </w:r>
    </w:p>
    <w:p w14:paraId="2F20302C" w14:textId="77777777" w:rsidR="00C67954" w:rsidRPr="008E62D0" w:rsidRDefault="00C67954" w:rsidP="008E62D0">
      <w:pPr>
        <w:pStyle w:val="Prrafodelista"/>
        <w:spacing w:line="276" w:lineRule="auto"/>
        <w:ind w:left="360" w:right="-93"/>
        <w:jc w:val="both"/>
        <w:rPr>
          <w:rFonts w:cstheme="minorHAnsi"/>
          <w:color w:val="000000" w:themeColor="text1"/>
          <w:sz w:val="22"/>
          <w:szCs w:val="22"/>
        </w:rPr>
      </w:pPr>
    </w:p>
    <w:p w14:paraId="00E4E26D" w14:textId="77777777" w:rsidR="00C67954" w:rsidRPr="008E62D0" w:rsidRDefault="00C67954" w:rsidP="008E62D0">
      <w:pPr>
        <w:pStyle w:val="Prrafodelista"/>
        <w:numPr>
          <w:ilvl w:val="0"/>
          <w:numId w:val="1"/>
        </w:numPr>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t xml:space="preserve">Artículo 407 del Código Penal Colombiano: </w:t>
      </w:r>
      <w:r w:rsidRPr="008E62D0">
        <w:rPr>
          <w:rFonts w:cstheme="minorHAnsi"/>
          <w:color w:val="000000" w:themeColor="text1"/>
          <w:sz w:val="22"/>
          <w:szCs w:val="22"/>
        </w:rPr>
        <w:t>define el cohecho por dar u ofrecer</w:t>
      </w:r>
      <w:r w:rsidRPr="008E62D0">
        <w:rPr>
          <w:rStyle w:val="Refdenotaalpie"/>
          <w:rFonts w:cstheme="minorHAnsi"/>
          <w:color w:val="000000" w:themeColor="text1"/>
          <w:sz w:val="22"/>
          <w:szCs w:val="22"/>
        </w:rPr>
        <w:footnoteReference w:id="2"/>
      </w:r>
      <w:r w:rsidRPr="008E62D0">
        <w:rPr>
          <w:rFonts w:cstheme="minorHAnsi"/>
          <w:color w:val="000000" w:themeColor="text1"/>
          <w:sz w:val="22"/>
          <w:szCs w:val="22"/>
        </w:rPr>
        <w:t xml:space="preserve"> como delito y establece las sanciones penales en que incurre la persona natural que de manera directa o indirecta se vea inmersa en esta conducta. </w:t>
      </w:r>
    </w:p>
    <w:p w14:paraId="67CF2C4A" w14:textId="77777777" w:rsidR="00C67954" w:rsidRPr="008E62D0" w:rsidRDefault="00C67954" w:rsidP="008E62D0">
      <w:pPr>
        <w:pStyle w:val="Prrafodelista"/>
        <w:spacing w:line="276" w:lineRule="auto"/>
        <w:ind w:right="-93"/>
        <w:jc w:val="both"/>
        <w:rPr>
          <w:rFonts w:cstheme="minorHAnsi"/>
          <w:b/>
          <w:color w:val="000000" w:themeColor="text1"/>
          <w:sz w:val="22"/>
          <w:szCs w:val="22"/>
        </w:rPr>
      </w:pPr>
    </w:p>
    <w:p w14:paraId="11E2F1AC" w14:textId="77777777" w:rsidR="00C67954" w:rsidRPr="008E62D0" w:rsidRDefault="00C67954" w:rsidP="008E62D0">
      <w:pPr>
        <w:pStyle w:val="Prrafodelista"/>
        <w:numPr>
          <w:ilvl w:val="0"/>
          <w:numId w:val="1"/>
        </w:numPr>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lastRenderedPageBreak/>
        <w:t xml:space="preserve">Artículo 433 del Código Penal Colombiano: </w:t>
      </w:r>
      <w:r w:rsidRPr="008E62D0">
        <w:rPr>
          <w:rFonts w:cstheme="minorHAnsi"/>
          <w:color w:val="000000" w:themeColor="text1"/>
          <w:sz w:val="22"/>
          <w:szCs w:val="22"/>
        </w:rPr>
        <w:t>define el ST</w:t>
      </w:r>
      <w:r w:rsidRPr="008E62D0">
        <w:rPr>
          <w:rStyle w:val="Refdenotaalpie"/>
          <w:rFonts w:cstheme="minorHAnsi"/>
          <w:color w:val="000000" w:themeColor="text1"/>
          <w:sz w:val="22"/>
          <w:szCs w:val="22"/>
        </w:rPr>
        <w:footnoteReference w:id="3"/>
      </w:r>
      <w:r w:rsidRPr="008E62D0">
        <w:rPr>
          <w:rFonts w:cstheme="minorHAnsi"/>
          <w:color w:val="000000" w:themeColor="text1"/>
          <w:sz w:val="22"/>
          <w:szCs w:val="22"/>
        </w:rPr>
        <w:t xml:space="preserve"> como delito y establece las sanciones penales en que incurre la persona natural que de manera directa o indirecta se vea inmersa en esta conducta. </w:t>
      </w:r>
    </w:p>
    <w:p w14:paraId="4A5E09CF" w14:textId="77777777" w:rsidR="00C67954" w:rsidRPr="008E62D0" w:rsidRDefault="00C67954" w:rsidP="008E62D0">
      <w:pPr>
        <w:pStyle w:val="Prrafodelista"/>
        <w:widowControl w:val="0"/>
        <w:autoSpaceDE w:val="0"/>
        <w:autoSpaceDN w:val="0"/>
        <w:adjustRightInd w:val="0"/>
        <w:spacing w:line="276" w:lineRule="auto"/>
        <w:ind w:left="360" w:right="-93"/>
        <w:jc w:val="both"/>
        <w:rPr>
          <w:rFonts w:cstheme="minorHAnsi"/>
          <w:color w:val="000000" w:themeColor="text1"/>
          <w:sz w:val="22"/>
          <w:szCs w:val="22"/>
        </w:rPr>
      </w:pPr>
    </w:p>
    <w:p w14:paraId="14AB1821" w14:textId="77777777" w:rsidR="00C67954" w:rsidRPr="008E62D0" w:rsidRDefault="00C67954" w:rsidP="008E62D0">
      <w:pPr>
        <w:pStyle w:val="Prrafodelista"/>
        <w:widowControl w:val="0"/>
        <w:numPr>
          <w:ilvl w:val="0"/>
          <w:numId w:val="1"/>
        </w:numPr>
        <w:autoSpaceDE w:val="0"/>
        <w:autoSpaceDN w:val="0"/>
        <w:adjustRightInd w:val="0"/>
        <w:spacing w:line="276" w:lineRule="auto"/>
        <w:ind w:right="-93"/>
        <w:jc w:val="both"/>
        <w:rPr>
          <w:rFonts w:cstheme="minorHAnsi"/>
          <w:bCs/>
          <w:color w:val="000000" w:themeColor="text1"/>
          <w:sz w:val="22"/>
          <w:szCs w:val="22"/>
        </w:rPr>
      </w:pPr>
      <w:r w:rsidRPr="008E62D0">
        <w:rPr>
          <w:rFonts w:cstheme="minorHAnsi"/>
          <w:b/>
          <w:color w:val="000000" w:themeColor="text1"/>
          <w:sz w:val="22"/>
          <w:szCs w:val="22"/>
        </w:rPr>
        <w:t xml:space="preserve">Ley 80 de 1993 – Estatuto General de contratación de la administración pública: </w:t>
      </w:r>
      <w:r w:rsidRPr="008E62D0">
        <w:rPr>
          <w:rFonts w:cstheme="minorHAnsi"/>
          <w:bCs/>
          <w:color w:val="000000" w:themeColor="text1"/>
          <w:sz w:val="22"/>
          <w:szCs w:val="22"/>
        </w:rPr>
        <w:t>dicta todas las disposiciones relacionadas con los contratos estatales, los principios rectores de la contratación estatal, las incompatibilidades e inhabilidades que limitan a los sujetos para contratar, la forma del contrato, así como; su nulidad, interpretación, forma, contenido, fines, perfeccionamiento y liquidación, entre otros aspectos.</w:t>
      </w:r>
    </w:p>
    <w:p w14:paraId="02C959DF" w14:textId="77777777" w:rsidR="00C67954" w:rsidRPr="008E62D0" w:rsidRDefault="00C67954" w:rsidP="008E62D0">
      <w:pPr>
        <w:pStyle w:val="Prrafodelista"/>
        <w:spacing w:line="276" w:lineRule="auto"/>
        <w:ind w:right="-93"/>
        <w:jc w:val="both"/>
        <w:rPr>
          <w:rFonts w:cstheme="minorHAnsi"/>
          <w:b/>
          <w:color w:val="000000" w:themeColor="text1"/>
          <w:sz w:val="22"/>
          <w:szCs w:val="22"/>
        </w:rPr>
      </w:pPr>
    </w:p>
    <w:p w14:paraId="0189761D" w14:textId="04345609" w:rsidR="00C67954" w:rsidRPr="008E62D0" w:rsidRDefault="00C67954" w:rsidP="008E62D0">
      <w:pPr>
        <w:pStyle w:val="Prrafodelista"/>
        <w:widowControl w:val="0"/>
        <w:numPr>
          <w:ilvl w:val="0"/>
          <w:numId w:val="1"/>
        </w:numPr>
        <w:autoSpaceDE w:val="0"/>
        <w:autoSpaceDN w:val="0"/>
        <w:adjustRightInd w:val="0"/>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t xml:space="preserve">Ley 1474 de 2011 – Estatuto anticorrupción: </w:t>
      </w:r>
      <w:r w:rsidRPr="008E62D0">
        <w:rPr>
          <w:rFonts w:cstheme="minorHAnsi"/>
          <w:bCs/>
          <w:color w:val="000000" w:themeColor="text1"/>
          <w:sz w:val="22"/>
          <w:szCs w:val="22"/>
        </w:rPr>
        <w:t xml:space="preserve">dicta normas orientadas a fortalecer los mecanismos de prevención, investigación y sanción de actos de </w:t>
      </w:r>
      <w:r w:rsidR="00261E50" w:rsidRPr="008E62D0">
        <w:rPr>
          <w:rFonts w:cstheme="minorHAnsi"/>
          <w:bCs/>
          <w:color w:val="000000" w:themeColor="text1"/>
          <w:sz w:val="22"/>
          <w:szCs w:val="22"/>
        </w:rPr>
        <w:t>C</w:t>
      </w:r>
      <w:r w:rsidRPr="008E62D0">
        <w:rPr>
          <w:rFonts w:cstheme="minorHAnsi"/>
          <w:bCs/>
          <w:color w:val="000000" w:themeColor="text1"/>
          <w:sz w:val="22"/>
          <w:szCs w:val="22"/>
        </w:rPr>
        <w:t>orrupción y la efectividad del control de la gestión pública.</w:t>
      </w:r>
    </w:p>
    <w:p w14:paraId="1184EF90" w14:textId="77777777" w:rsidR="00C67954" w:rsidRPr="008E62D0" w:rsidRDefault="00C67954" w:rsidP="008E62D0">
      <w:pPr>
        <w:widowControl w:val="0"/>
        <w:autoSpaceDE w:val="0"/>
        <w:autoSpaceDN w:val="0"/>
        <w:adjustRightInd w:val="0"/>
        <w:spacing w:line="276" w:lineRule="auto"/>
        <w:ind w:right="-93"/>
        <w:jc w:val="both"/>
        <w:rPr>
          <w:rFonts w:cstheme="minorHAnsi"/>
          <w:color w:val="000000" w:themeColor="text1"/>
          <w:sz w:val="22"/>
          <w:szCs w:val="22"/>
        </w:rPr>
      </w:pPr>
    </w:p>
    <w:p w14:paraId="33E71431" w14:textId="66D53EFB" w:rsidR="00C67954" w:rsidRPr="008E62D0" w:rsidRDefault="00C67954" w:rsidP="008E62D0">
      <w:pPr>
        <w:pStyle w:val="Prrafodelista"/>
        <w:widowControl w:val="0"/>
        <w:numPr>
          <w:ilvl w:val="0"/>
          <w:numId w:val="1"/>
        </w:numPr>
        <w:autoSpaceDE w:val="0"/>
        <w:autoSpaceDN w:val="0"/>
        <w:adjustRightInd w:val="0"/>
        <w:spacing w:line="276" w:lineRule="auto"/>
        <w:ind w:right="-93"/>
        <w:jc w:val="both"/>
        <w:rPr>
          <w:rFonts w:cstheme="minorHAnsi"/>
          <w:color w:val="000000" w:themeColor="text1"/>
          <w:sz w:val="22"/>
          <w:szCs w:val="22"/>
        </w:rPr>
      </w:pPr>
      <w:r w:rsidRPr="008E62D0">
        <w:rPr>
          <w:rFonts w:cstheme="minorHAnsi"/>
          <w:b/>
          <w:bCs/>
          <w:color w:val="000000" w:themeColor="text1"/>
          <w:sz w:val="22"/>
          <w:szCs w:val="22"/>
        </w:rPr>
        <w:t>Ley 2195 de 2022</w:t>
      </w:r>
      <w:r w:rsidRPr="008E62D0">
        <w:rPr>
          <w:rFonts w:cstheme="minorHAnsi"/>
          <w:color w:val="000000" w:themeColor="text1"/>
          <w:sz w:val="22"/>
          <w:szCs w:val="22"/>
        </w:rPr>
        <w:t xml:space="preserve">, adopta disposiciones tendientes a prevenir los actos de </w:t>
      </w:r>
      <w:r w:rsidR="00261E50" w:rsidRPr="008E62D0">
        <w:rPr>
          <w:rFonts w:cstheme="minorHAnsi"/>
          <w:color w:val="000000" w:themeColor="text1"/>
          <w:sz w:val="22"/>
          <w:szCs w:val="22"/>
        </w:rPr>
        <w:t>C</w:t>
      </w:r>
      <w:r w:rsidRPr="008E62D0">
        <w:rPr>
          <w:rFonts w:cstheme="minorHAnsi"/>
          <w:color w:val="000000" w:themeColor="text1"/>
          <w:sz w:val="22"/>
          <w:szCs w:val="22"/>
        </w:rPr>
        <w:t>orrupción, a reforzar la articulación y coordinación de las entidades del Estado y a recuperar los daños ocasionados por dichos actos con el fin de asegurar y promover la cultura de la legalidad e integridad y recuperar la confianza ciudadana y el respeto por lo público. Modifica algunos artículos de la Ley 1474 de 2011 y 1778 de 2016.</w:t>
      </w:r>
    </w:p>
    <w:p w14:paraId="4F1AC099" w14:textId="77777777" w:rsidR="004132B1" w:rsidRPr="008E62D0" w:rsidRDefault="004132B1" w:rsidP="008E62D0">
      <w:pPr>
        <w:spacing w:line="276" w:lineRule="auto"/>
        <w:ind w:right="-93"/>
        <w:jc w:val="both"/>
        <w:rPr>
          <w:rFonts w:cstheme="minorHAnsi"/>
          <w:sz w:val="22"/>
          <w:szCs w:val="22"/>
          <w:lang w:val="es-CO"/>
        </w:rPr>
      </w:pPr>
    </w:p>
    <w:p w14:paraId="32F3DC58" w14:textId="77777777" w:rsidR="00C67954" w:rsidRPr="008E62D0" w:rsidRDefault="00C67954" w:rsidP="008E62D0">
      <w:pPr>
        <w:pStyle w:val="Ttulo2"/>
        <w:spacing w:before="0" w:line="276" w:lineRule="auto"/>
        <w:ind w:right="-93"/>
        <w:jc w:val="both"/>
        <w:rPr>
          <w:rFonts w:asciiTheme="minorHAnsi" w:hAnsiTheme="minorHAnsi" w:cstheme="minorHAnsi"/>
          <w:b/>
          <w:color w:val="000000" w:themeColor="text1"/>
          <w:sz w:val="22"/>
          <w:szCs w:val="22"/>
          <w:lang w:val="es-CO"/>
        </w:rPr>
      </w:pPr>
      <w:bookmarkStart w:id="9" w:name="_Toc210426945"/>
      <w:r w:rsidRPr="008E62D0">
        <w:rPr>
          <w:rFonts w:asciiTheme="minorHAnsi" w:hAnsiTheme="minorHAnsi" w:cstheme="minorHAnsi"/>
          <w:b/>
          <w:color w:val="000000" w:themeColor="text1"/>
          <w:sz w:val="22"/>
          <w:szCs w:val="22"/>
          <w:lang w:val="es-CO"/>
        </w:rPr>
        <w:t>Específico</w:t>
      </w:r>
      <w:bookmarkEnd w:id="9"/>
    </w:p>
    <w:p w14:paraId="5058DB0F" w14:textId="77777777" w:rsidR="00C67954" w:rsidRPr="008E62D0" w:rsidRDefault="00C67954" w:rsidP="008E62D0">
      <w:pPr>
        <w:pStyle w:val="Prrafodelista"/>
        <w:spacing w:line="276" w:lineRule="auto"/>
        <w:ind w:left="360" w:right="-93"/>
        <w:jc w:val="both"/>
        <w:rPr>
          <w:rFonts w:cstheme="minorHAnsi"/>
          <w:sz w:val="22"/>
          <w:szCs w:val="22"/>
        </w:rPr>
      </w:pPr>
    </w:p>
    <w:p w14:paraId="7BD8A609" w14:textId="045CB980" w:rsidR="00C67954" w:rsidRPr="008E62D0" w:rsidRDefault="00C67954" w:rsidP="008E62D0">
      <w:pPr>
        <w:pStyle w:val="Prrafodelista"/>
        <w:numPr>
          <w:ilvl w:val="0"/>
          <w:numId w:val="1"/>
        </w:numPr>
        <w:spacing w:line="276" w:lineRule="auto"/>
        <w:ind w:right="-93"/>
        <w:jc w:val="both"/>
        <w:rPr>
          <w:rFonts w:cstheme="minorHAnsi"/>
          <w:color w:val="000000" w:themeColor="text1"/>
          <w:sz w:val="22"/>
          <w:szCs w:val="22"/>
        </w:rPr>
      </w:pPr>
      <w:r w:rsidRPr="008E62D0">
        <w:rPr>
          <w:rFonts w:cstheme="minorHAnsi"/>
          <w:b/>
          <w:color w:val="000000" w:themeColor="text1"/>
          <w:sz w:val="22"/>
          <w:szCs w:val="22"/>
        </w:rPr>
        <w:t>Capítulo XIII de la Circular Básica Jurídica de la Superintendencia de Sociedades:</w:t>
      </w:r>
      <w:r w:rsidRPr="008E62D0">
        <w:rPr>
          <w:rFonts w:cstheme="minorHAnsi"/>
          <w:sz w:val="22"/>
          <w:szCs w:val="22"/>
        </w:rPr>
        <w:t xml:space="preserve"> </w:t>
      </w:r>
      <w:r w:rsidRPr="008E62D0">
        <w:rPr>
          <w:rFonts w:cstheme="minorHAnsi"/>
          <w:bCs/>
          <w:color w:val="000000" w:themeColor="text1"/>
          <w:sz w:val="22"/>
          <w:szCs w:val="22"/>
        </w:rPr>
        <w:t xml:space="preserve">entrega </w:t>
      </w:r>
      <w:r w:rsidRPr="008E62D0">
        <w:rPr>
          <w:rFonts w:cstheme="minorHAnsi"/>
          <w:color w:val="000000" w:themeColor="text1"/>
          <w:sz w:val="22"/>
          <w:szCs w:val="22"/>
        </w:rPr>
        <w:t xml:space="preserve">las instrucciones y recomendaciones administrativas relacionadas con la promoción de los Programas de Transparencia y Ética Empresarial, así como de los mecanismos internos de auditoría, anticorrupción y prevención de la </w:t>
      </w:r>
      <w:r w:rsidR="00261E50" w:rsidRPr="008E62D0">
        <w:rPr>
          <w:rFonts w:cstheme="minorHAnsi"/>
          <w:color w:val="000000" w:themeColor="text1"/>
          <w:sz w:val="22"/>
          <w:szCs w:val="22"/>
        </w:rPr>
        <w:t>C</w:t>
      </w:r>
      <w:r w:rsidRPr="008E62D0">
        <w:rPr>
          <w:rFonts w:cstheme="minorHAnsi"/>
          <w:color w:val="000000" w:themeColor="text1"/>
          <w:sz w:val="22"/>
          <w:szCs w:val="22"/>
        </w:rPr>
        <w:t xml:space="preserve">orrupción (C) en el contexto de la ley 1778 de 2016, a través de la adopción de políticas y procedimientos permitirá a las personas jurídicas estar en una mejor posición frente al riesgo de </w:t>
      </w:r>
      <w:r w:rsidR="00261E50" w:rsidRPr="008E62D0">
        <w:rPr>
          <w:rFonts w:cstheme="minorHAnsi"/>
          <w:color w:val="000000" w:themeColor="text1"/>
          <w:sz w:val="22"/>
          <w:szCs w:val="22"/>
        </w:rPr>
        <w:t>C</w:t>
      </w:r>
      <w:r w:rsidRPr="008E62D0">
        <w:rPr>
          <w:rFonts w:cstheme="minorHAnsi"/>
          <w:color w:val="000000" w:themeColor="text1"/>
          <w:sz w:val="22"/>
          <w:szCs w:val="22"/>
        </w:rPr>
        <w:t>orrupción.</w:t>
      </w:r>
    </w:p>
    <w:p w14:paraId="4166B46F" w14:textId="77777777" w:rsidR="00C67954" w:rsidRPr="008E62D0" w:rsidRDefault="00C67954" w:rsidP="008E62D0">
      <w:pPr>
        <w:spacing w:line="276" w:lineRule="auto"/>
        <w:ind w:right="-93"/>
        <w:jc w:val="both"/>
        <w:rPr>
          <w:rFonts w:cstheme="minorHAnsi"/>
          <w:sz w:val="22"/>
          <w:szCs w:val="22"/>
        </w:rPr>
      </w:pPr>
    </w:p>
    <w:p w14:paraId="1C24E842" w14:textId="73005A3F" w:rsidR="00C67954" w:rsidRPr="008E62D0" w:rsidRDefault="00C67954" w:rsidP="008E62D0">
      <w:pPr>
        <w:widowControl w:val="0"/>
        <w:autoSpaceDE w:val="0"/>
        <w:autoSpaceDN w:val="0"/>
        <w:adjustRightInd w:val="0"/>
        <w:spacing w:line="276" w:lineRule="auto"/>
        <w:ind w:left="360" w:right="-93"/>
        <w:jc w:val="both"/>
        <w:rPr>
          <w:rFonts w:cstheme="minorHAnsi"/>
          <w:sz w:val="22"/>
          <w:szCs w:val="22"/>
        </w:rPr>
      </w:pPr>
      <w:r w:rsidRPr="008E62D0">
        <w:rPr>
          <w:rFonts w:cstheme="minorHAnsi"/>
          <w:sz w:val="22"/>
          <w:szCs w:val="22"/>
        </w:rPr>
        <w:t xml:space="preserve">En adición, la Superintendencia de Sociedades expidió la Circular Externa 100-000004 del 4 de </w:t>
      </w:r>
      <w:r w:rsidRPr="008E62D0">
        <w:rPr>
          <w:rFonts w:cstheme="minorHAnsi"/>
          <w:sz w:val="22"/>
          <w:szCs w:val="22"/>
        </w:rPr>
        <w:lastRenderedPageBreak/>
        <w:t xml:space="preserve">octubre de 2023, modificada por la Circular Externa 100-000003 del 23 de abril de 2024 y por la Circular Externa 100-300000 de 6 de diciembre de 2024 en donde obliga a la </w:t>
      </w:r>
      <w:r w:rsidR="007D0E9D">
        <w:rPr>
          <w:rFonts w:cstheme="minorHAnsi"/>
          <w:sz w:val="22"/>
          <w:szCs w:val="22"/>
        </w:rPr>
        <w:t>CCF</w:t>
      </w:r>
      <w:r w:rsidRPr="008E62D0">
        <w:rPr>
          <w:rFonts w:cstheme="minorHAnsi"/>
          <w:sz w:val="22"/>
          <w:szCs w:val="22"/>
        </w:rPr>
        <w:t xml:space="preserve"> a </w:t>
      </w:r>
      <w:r w:rsidRPr="008E62D0">
        <w:rPr>
          <w:rFonts w:cstheme="minorHAnsi"/>
          <w:sz w:val="22"/>
          <w:szCs w:val="22"/>
          <w:lang w:val="es-CO"/>
        </w:rPr>
        <w:t xml:space="preserve">a identificar y evaluar los Riesgos de Corrupción </w:t>
      </w:r>
      <w:r w:rsidR="00314B76" w:rsidRPr="008E62D0">
        <w:rPr>
          <w:rFonts w:cstheme="minorHAnsi"/>
          <w:sz w:val="22"/>
          <w:szCs w:val="22"/>
          <w:lang w:val="es-CO"/>
        </w:rPr>
        <w:t xml:space="preserve">(IERC) </w:t>
      </w:r>
      <w:r w:rsidRPr="008E62D0">
        <w:rPr>
          <w:rFonts w:cstheme="minorHAnsi"/>
          <w:sz w:val="22"/>
          <w:szCs w:val="22"/>
          <w:lang w:val="es-CO"/>
        </w:rPr>
        <w:t>de conformidad con el numeral 5.2 del Capítulo XIII</w:t>
      </w:r>
      <w:r w:rsidRPr="008E62D0">
        <w:rPr>
          <w:rFonts w:cstheme="minorHAnsi"/>
          <w:sz w:val="22"/>
          <w:szCs w:val="22"/>
        </w:rPr>
        <w:t>.</w:t>
      </w:r>
    </w:p>
    <w:p w14:paraId="4EEEEEF6" w14:textId="77777777" w:rsidR="00C67954" w:rsidRPr="008E62D0" w:rsidRDefault="00C67954" w:rsidP="008E62D0">
      <w:pPr>
        <w:widowControl w:val="0"/>
        <w:autoSpaceDE w:val="0"/>
        <w:autoSpaceDN w:val="0"/>
        <w:adjustRightInd w:val="0"/>
        <w:spacing w:line="276" w:lineRule="auto"/>
        <w:ind w:left="360" w:right="-93"/>
        <w:jc w:val="both"/>
        <w:rPr>
          <w:rFonts w:cstheme="minorHAnsi"/>
          <w:sz w:val="22"/>
          <w:szCs w:val="22"/>
        </w:rPr>
      </w:pPr>
    </w:p>
    <w:p w14:paraId="3F523C0B" w14:textId="77777777" w:rsidR="00C67954" w:rsidRPr="008E62D0" w:rsidRDefault="00C67954" w:rsidP="008E62D0">
      <w:pPr>
        <w:widowControl w:val="0"/>
        <w:autoSpaceDE w:val="0"/>
        <w:autoSpaceDN w:val="0"/>
        <w:adjustRightInd w:val="0"/>
        <w:spacing w:line="276" w:lineRule="auto"/>
        <w:ind w:left="360" w:right="-93"/>
        <w:jc w:val="both"/>
        <w:rPr>
          <w:rFonts w:cstheme="minorHAnsi"/>
          <w:sz w:val="22"/>
          <w:szCs w:val="22"/>
        </w:rPr>
      </w:pPr>
    </w:p>
    <w:p w14:paraId="50D64252"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10" w:name="_Toc210426946"/>
      <w:r w:rsidRPr="008E62D0">
        <w:rPr>
          <w:rFonts w:asciiTheme="minorHAnsi" w:eastAsiaTheme="minorEastAsia" w:hAnsiTheme="minorHAnsi" w:cstheme="minorHAnsi"/>
          <w:b/>
          <w:bCs/>
          <w:color w:val="auto"/>
          <w:sz w:val="22"/>
          <w:szCs w:val="22"/>
          <w:lang w:val="es-CO" w:eastAsia="es-CO"/>
        </w:rPr>
        <w:t>Compromiso y políticas de cumplimiento</w:t>
      </w:r>
      <w:bookmarkEnd w:id="10"/>
    </w:p>
    <w:p w14:paraId="46BB12D7" w14:textId="77777777" w:rsidR="00C67954" w:rsidRPr="008E62D0" w:rsidRDefault="00C67954" w:rsidP="008E62D0">
      <w:pPr>
        <w:autoSpaceDE w:val="0"/>
        <w:autoSpaceDN w:val="0"/>
        <w:adjustRightInd w:val="0"/>
        <w:spacing w:line="276" w:lineRule="auto"/>
        <w:ind w:right="-93"/>
        <w:jc w:val="both"/>
        <w:rPr>
          <w:rFonts w:cstheme="minorHAnsi"/>
          <w:b/>
          <w:color w:val="000000" w:themeColor="text1"/>
          <w:sz w:val="22"/>
          <w:szCs w:val="22"/>
          <w:lang w:val="es-CO"/>
        </w:rPr>
      </w:pPr>
    </w:p>
    <w:p w14:paraId="11CE8DC9" w14:textId="089418A1" w:rsidR="00C67954" w:rsidRPr="008E62D0" w:rsidRDefault="00C67954" w:rsidP="008E62D0">
      <w:pPr>
        <w:pStyle w:val="Ttulo2"/>
        <w:spacing w:before="0" w:line="276" w:lineRule="auto"/>
        <w:ind w:right="-93"/>
        <w:jc w:val="both"/>
        <w:rPr>
          <w:rFonts w:asciiTheme="minorHAnsi" w:hAnsiTheme="minorHAnsi" w:cstheme="minorHAnsi"/>
          <w:b/>
          <w:color w:val="000000" w:themeColor="text1"/>
          <w:sz w:val="22"/>
          <w:szCs w:val="22"/>
          <w:lang w:val="es-CO"/>
        </w:rPr>
      </w:pPr>
      <w:bookmarkStart w:id="11" w:name="_Toc210426947"/>
      <w:r w:rsidRPr="008E62D0">
        <w:rPr>
          <w:rFonts w:asciiTheme="minorHAnsi" w:hAnsiTheme="minorHAnsi" w:cstheme="minorHAnsi"/>
          <w:b/>
          <w:color w:val="000000" w:themeColor="text1"/>
          <w:sz w:val="22"/>
          <w:szCs w:val="22"/>
          <w:lang w:val="es-CO"/>
        </w:rPr>
        <w:t>Compromiso de la alta dirección</w:t>
      </w:r>
      <w:r w:rsidR="00A56CFC" w:rsidRPr="008E62D0">
        <w:rPr>
          <w:rFonts w:asciiTheme="minorHAnsi" w:hAnsiTheme="minorHAnsi" w:cstheme="minorHAnsi"/>
          <w:b/>
          <w:color w:val="000000" w:themeColor="text1"/>
          <w:sz w:val="22"/>
          <w:szCs w:val="22"/>
          <w:lang w:val="es-CO"/>
        </w:rPr>
        <w:t>:</w:t>
      </w:r>
      <w:bookmarkEnd w:id="11"/>
    </w:p>
    <w:p w14:paraId="3C221D07"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3EA20B02" w14:textId="762F8F25" w:rsidR="00FC447E" w:rsidRPr="008E62D0" w:rsidRDefault="00FC447E" w:rsidP="008E62D0">
      <w:pPr>
        <w:pStyle w:val="Prrafodelista"/>
        <w:numPr>
          <w:ilvl w:val="0"/>
          <w:numId w:val="11"/>
        </w:numPr>
        <w:spacing w:line="276" w:lineRule="auto"/>
        <w:ind w:right="-93"/>
        <w:jc w:val="both"/>
        <w:rPr>
          <w:rFonts w:cstheme="minorHAnsi"/>
          <w:color w:val="000000" w:themeColor="text1"/>
          <w:sz w:val="22"/>
          <w:szCs w:val="22"/>
        </w:rPr>
      </w:pPr>
      <w:r w:rsidRPr="008E62D0">
        <w:rPr>
          <w:rFonts w:cstheme="minorHAnsi"/>
          <w:color w:val="000000" w:themeColor="text1"/>
          <w:sz w:val="22"/>
          <w:szCs w:val="22"/>
        </w:rPr>
        <w:t xml:space="preserve">La </w:t>
      </w:r>
      <w:r w:rsidR="007D0E9D">
        <w:rPr>
          <w:rFonts w:cstheme="minorHAnsi"/>
          <w:color w:val="000000" w:themeColor="text1"/>
          <w:sz w:val="22"/>
          <w:szCs w:val="22"/>
        </w:rPr>
        <w:t>CCF</w:t>
      </w:r>
      <w:r w:rsidRPr="008E62D0">
        <w:rPr>
          <w:rFonts w:cstheme="minorHAnsi"/>
          <w:color w:val="000000" w:themeColor="text1"/>
          <w:sz w:val="22"/>
          <w:szCs w:val="22"/>
        </w:rPr>
        <w:t>, sus directivos y administradores se comprometen a llevar a cabo sus negocios de manera ética, transparente y honesta, con el fin de prevenir los riesgos de Corrupción. Por lo tanto, cumplirán las normas colombianas aplicables en materia.</w:t>
      </w:r>
    </w:p>
    <w:p w14:paraId="2A6D5F2B" w14:textId="77777777" w:rsidR="00FC447E" w:rsidRPr="008E62D0" w:rsidRDefault="00FC447E" w:rsidP="008E62D0">
      <w:pPr>
        <w:pStyle w:val="Prrafodelista"/>
        <w:spacing w:line="276" w:lineRule="auto"/>
        <w:ind w:left="360" w:right="-93"/>
        <w:jc w:val="both"/>
        <w:rPr>
          <w:rFonts w:cstheme="minorHAnsi"/>
          <w:color w:val="000000" w:themeColor="text1"/>
          <w:sz w:val="22"/>
          <w:szCs w:val="22"/>
        </w:rPr>
      </w:pPr>
    </w:p>
    <w:p w14:paraId="5A5E0965" w14:textId="464C8148" w:rsidR="002B0D33" w:rsidRPr="008E62D0" w:rsidRDefault="002B0D33" w:rsidP="008E62D0">
      <w:pPr>
        <w:pStyle w:val="Prrafodelista"/>
        <w:numPr>
          <w:ilvl w:val="0"/>
          <w:numId w:val="11"/>
        </w:numPr>
        <w:spacing w:line="276" w:lineRule="auto"/>
        <w:ind w:right="-93"/>
        <w:jc w:val="both"/>
        <w:rPr>
          <w:rFonts w:cstheme="minorHAnsi"/>
          <w:sz w:val="22"/>
          <w:szCs w:val="22"/>
          <w:lang w:val="es-CO"/>
        </w:rPr>
      </w:pPr>
      <w:r w:rsidRPr="008E62D0">
        <w:rPr>
          <w:rFonts w:cstheme="minorHAnsi"/>
          <w:sz w:val="22"/>
          <w:szCs w:val="22"/>
          <w:lang w:val="es-CO"/>
        </w:rPr>
        <w:t xml:space="preserve">La </w:t>
      </w:r>
      <w:r w:rsidR="007D0E9D">
        <w:rPr>
          <w:rFonts w:cstheme="minorHAnsi"/>
          <w:sz w:val="22"/>
          <w:szCs w:val="22"/>
          <w:lang w:val="es-CO"/>
        </w:rPr>
        <w:t>CCF</w:t>
      </w:r>
      <w:r w:rsidRPr="008E62D0">
        <w:rPr>
          <w:rFonts w:cstheme="minorHAnsi"/>
          <w:sz w:val="22"/>
          <w:szCs w:val="22"/>
          <w:lang w:val="es-CO"/>
        </w:rPr>
        <w:t>, sus directivos y administradores impulsarán internamente un abierto rechazo hacia cualquier conducta que implique Corrupción o cualquier otra práctica corrupta, de conformidad con las normas y comportamientos básicos contenidos en documentos internos que se han dictado en materia.</w:t>
      </w:r>
    </w:p>
    <w:p w14:paraId="649B5323" w14:textId="77777777" w:rsidR="002B0D33" w:rsidRPr="008E62D0" w:rsidRDefault="002B0D33" w:rsidP="008E62D0">
      <w:pPr>
        <w:pStyle w:val="Prrafodelista"/>
        <w:spacing w:line="276" w:lineRule="auto"/>
        <w:ind w:left="360" w:right="-93"/>
        <w:jc w:val="both"/>
        <w:rPr>
          <w:rFonts w:cstheme="minorHAnsi"/>
          <w:sz w:val="22"/>
          <w:szCs w:val="22"/>
          <w:lang w:val="es-CO"/>
        </w:rPr>
      </w:pPr>
    </w:p>
    <w:p w14:paraId="35D151B0" w14:textId="5F91BC18" w:rsidR="002B0D33" w:rsidRPr="008E62D0" w:rsidRDefault="002B0D33" w:rsidP="008E62D0">
      <w:pPr>
        <w:pStyle w:val="Prrafodelista"/>
        <w:numPr>
          <w:ilvl w:val="0"/>
          <w:numId w:val="11"/>
        </w:numPr>
        <w:spacing w:line="276" w:lineRule="auto"/>
        <w:ind w:right="-93"/>
        <w:jc w:val="both"/>
        <w:rPr>
          <w:rFonts w:cstheme="minorHAnsi"/>
          <w:sz w:val="22"/>
          <w:szCs w:val="22"/>
          <w:lang w:val="es-CO"/>
        </w:rPr>
      </w:pPr>
      <w:r w:rsidRPr="008E62D0">
        <w:rPr>
          <w:rFonts w:cstheme="minorHAnsi"/>
          <w:sz w:val="22"/>
          <w:szCs w:val="22"/>
          <w:lang w:val="es-CO"/>
        </w:rPr>
        <w:t xml:space="preserve">Las operaciones, actividades, negocios y contratos que adelante la </w:t>
      </w:r>
      <w:r w:rsidR="007D0E9D">
        <w:rPr>
          <w:rFonts w:cstheme="minorHAnsi"/>
          <w:sz w:val="22"/>
          <w:szCs w:val="22"/>
          <w:lang w:val="es-CO"/>
        </w:rPr>
        <w:t>CCF</w:t>
      </w:r>
      <w:r w:rsidRPr="008E62D0">
        <w:rPr>
          <w:rFonts w:cstheme="minorHAnsi"/>
          <w:sz w:val="22"/>
          <w:szCs w:val="22"/>
          <w:lang w:val="es-CO"/>
        </w:rPr>
        <w:t>, se ajustarán a las políticas y procedimientos aplicables a la prevención del riesgo de Corrupción.</w:t>
      </w:r>
    </w:p>
    <w:p w14:paraId="6D2F4102" w14:textId="77777777" w:rsidR="00C67954" w:rsidRPr="008E62D0" w:rsidRDefault="00C67954" w:rsidP="008E62D0">
      <w:pPr>
        <w:pStyle w:val="Prrafodelista"/>
        <w:spacing w:line="276" w:lineRule="auto"/>
        <w:ind w:right="-93"/>
        <w:jc w:val="both"/>
        <w:rPr>
          <w:rFonts w:cstheme="minorHAnsi"/>
          <w:b/>
          <w:color w:val="000000" w:themeColor="text1"/>
          <w:sz w:val="22"/>
          <w:szCs w:val="22"/>
        </w:rPr>
      </w:pPr>
    </w:p>
    <w:p w14:paraId="6562ACAF" w14:textId="77777777" w:rsidR="005B32B8" w:rsidRPr="008E62D0" w:rsidRDefault="005B32B8" w:rsidP="008E62D0">
      <w:pPr>
        <w:pStyle w:val="Prrafodelista"/>
        <w:spacing w:line="276" w:lineRule="auto"/>
        <w:ind w:right="-93"/>
        <w:jc w:val="both"/>
        <w:rPr>
          <w:rFonts w:cstheme="minorHAnsi"/>
          <w:b/>
          <w:color w:val="000000" w:themeColor="text1"/>
          <w:sz w:val="22"/>
          <w:szCs w:val="22"/>
        </w:rPr>
      </w:pPr>
    </w:p>
    <w:p w14:paraId="48DDCA3C" w14:textId="3481878B" w:rsidR="00C67954" w:rsidRPr="008E62D0" w:rsidRDefault="00C67954" w:rsidP="008E62D0">
      <w:pPr>
        <w:pStyle w:val="Ttulo2"/>
        <w:spacing w:before="0" w:line="276" w:lineRule="auto"/>
        <w:ind w:right="-93"/>
        <w:jc w:val="both"/>
        <w:rPr>
          <w:rFonts w:asciiTheme="minorHAnsi" w:hAnsiTheme="minorHAnsi" w:cstheme="minorHAnsi"/>
          <w:b/>
          <w:color w:val="000000" w:themeColor="text1"/>
          <w:sz w:val="22"/>
          <w:szCs w:val="22"/>
          <w:lang w:val="es-CO"/>
        </w:rPr>
      </w:pPr>
      <w:bookmarkStart w:id="12" w:name="_Toc210426948"/>
      <w:r w:rsidRPr="008E62D0">
        <w:rPr>
          <w:rFonts w:asciiTheme="minorHAnsi" w:hAnsiTheme="minorHAnsi" w:cstheme="minorHAnsi"/>
          <w:b/>
          <w:color w:val="000000" w:themeColor="text1"/>
          <w:sz w:val="22"/>
          <w:szCs w:val="22"/>
          <w:lang w:val="es-CO"/>
        </w:rPr>
        <w:t>Políticas de cumplimiento</w:t>
      </w:r>
      <w:r w:rsidR="00A56CFC" w:rsidRPr="008E62D0">
        <w:rPr>
          <w:rFonts w:asciiTheme="minorHAnsi" w:hAnsiTheme="minorHAnsi" w:cstheme="minorHAnsi"/>
          <w:b/>
          <w:color w:val="000000" w:themeColor="text1"/>
          <w:sz w:val="22"/>
          <w:szCs w:val="22"/>
          <w:lang w:val="es-CO"/>
        </w:rPr>
        <w:t>:</w:t>
      </w:r>
      <w:bookmarkEnd w:id="12"/>
    </w:p>
    <w:p w14:paraId="7FA437D6" w14:textId="77777777" w:rsidR="00C67954" w:rsidRPr="008E62D0" w:rsidRDefault="00C67954" w:rsidP="008E62D0">
      <w:pPr>
        <w:autoSpaceDE w:val="0"/>
        <w:autoSpaceDN w:val="0"/>
        <w:adjustRightInd w:val="0"/>
        <w:spacing w:line="276" w:lineRule="auto"/>
        <w:ind w:right="-93"/>
        <w:jc w:val="both"/>
        <w:rPr>
          <w:rFonts w:cstheme="minorHAnsi"/>
          <w:b/>
          <w:bCs/>
          <w:sz w:val="22"/>
          <w:szCs w:val="22"/>
          <w:lang w:val="es-CO"/>
        </w:rPr>
      </w:pPr>
    </w:p>
    <w:p w14:paraId="4034F681" w14:textId="03881DA7" w:rsidR="00984420" w:rsidRDefault="00462529" w:rsidP="008E62D0">
      <w:pPr>
        <w:pStyle w:val="Prrafodelista"/>
        <w:numPr>
          <w:ilvl w:val="0"/>
          <w:numId w:val="12"/>
        </w:numPr>
        <w:spacing w:line="276" w:lineRule="auto"/>
        <w:ind w:right="-93"/>
        <w:jc w:val="both"/>
        <w:rPr>
          <w:rFonts w:cstheme="minorHAnsi"/>
          <w:bCs/>
          <w:sz w:val="22"/>
          <w:szCs w:val="22"/>
        </w:rPr>
      </w:pPr>
      <w:bookmarkStart w:id="13" w:name="_Hlk67428096"/>
      <w:r w:rsidRPr="008E62D0">
        <w:rPr>
          <w:rFonts w:cstheme="minorHAnsi"/>
          <w:b/>
          <w:sz w:val="22"/>
          <w:szCs w:val="22"/>
        </w:rPr>
        <w:t xml:space="preserve">Identificación y evaluación de los riesgos de </w:t>
      </w:r>
      <w:r w:rsidR="00E97BFD">
        <w:rPr>
          <w:rFonts w:cstheme="minorHAnsi"/>
          <w:b/>
          <w:sz w:val="22"/>
          <w:szCs w:val="22"/>
        </w:rPr>
        <w:t>C</w:t>
      </w:r>
      <w:r w:rsidRPr="008E62D0">
        <w:rPr>
          <w:rFonts w:cstheme="minorHAnsi"/>
          <w:b/>
          <w:sz w:val="22"/>
          <w:szCs w:val="22"/>
        </w:rPr>
        <w:t xml:space="preserve">orrupción: </w:t>
      </w:r>
      <w:r w:rsidR="00984420" w:rsidRPr="00984420">
        <w:rPr>
          <w:rFonts w:cstheme="minorHAnsi"/>
          <w:bCs/>
          <w:sz w:val="22"/>
          <w:szCs w:val="22"/>
        </w:rPr>
        <w:t>el Instructivo estará fundamentado en la identificación y evaluación de los riesgos de Corrupción y para ello se analizará el sector económico en el cual desarrolla el objeto social, los terceros que participan en las operaciones, negocios o contratos y su relación con servidores públicos, el tipo de contratos o negocios, la participación en contratos de colaboración o de riesgo compartido, las áreas geográficas donde se llevan a cabo los negocios y otras características particulares.</w:t>
      </w:r>
    </w:p>
    <w:p w14:paraId="7AD6B70B" w14:textId="77777777" w:rsidR="00840C08" w:rsidRDefault="00840C08" w:rsidP="00840C08">
      <w:pPr>
        <w:pStyle w:val="Prrafodelista"/>
        <w:spacing w:line="276" w:lineRule="auto"/>
        <w:ind w:left="360" w:right="-93"/>
        <w:jc w:val="both"/>
        <w:rPr>
          <w:rFonts w:cstheme="minorHAnsi"/>
          <w:b/>
          <w:sz w:val="22"/>
          <w:szCs w:val="22"/>
        </w:rPr>
      </w:pPr>
    </w:p>
    <w:p w14:paraId="1B87E10A" w14:textId="0E038BE0" w:rsidR="00840C08" w:rsidRPr="00984420" w:rsidRDefault="00840C08" w:rsidP="00840C08">
      <w:pPr>
        <w:pStyle w:val="Prrafodelista"/>
        <w:spacing w:line="276" w:lineRule="auto"/>
        <w:ind w:left="360" w:right="-93"/>
        <w:jc w:val="both"/>
        <w:rPr>
          <w:rFonts w:cstheme="minorHAnsi"/>
          <w:bCs/>
          <w:sz w:val="22"/>
          <w:szCs w:val="22"/>
        </w:rPr>
      </w:pPr>
      <w:r w:rsidRPr="00840C08">
        <w:rPr>
          <w:rFonts w:cstheme="minorHAnsi"/>
          <w:bCs/>
          <w:sz w:val="22"/>
          <w:szCs w:val="22"/>
        </w:rPr>
        <w:t>La matriz de riesgo será el instrumento que permita a la CCF, registrar los análisis, evaluar, medir, auditar la evolución del riesgo de corrupción y establecer el orden y prioridad con que se adoptarán las medidas para mitigar adecuadamente el riesgo.</w:t>
      </w:r>
    </w:p>
    <w:p w14:paraId="3DBA9DD1" w14:textId="77777777" w:rsidR="00462529" w:rsidRPr="008E62D0" w:rsidRDefault="00462529" w:rsidP="008E62D0">
      <w:pPr>
        <w:pStyle w:val="Prrafodelista"/>
        <w:spacing w:line="276" w:lineRule="auto"/>
        <w:ind w:left="360" w:right="-93"/>
        <w:jc w:val="both"/>
        <w:rPr>
          <w:rFonts w:cstheme="minorHAnsi"/>
          <w:sz w:val="22"/>
          <w:szCs w:val="22"/>
        </w:rPr>
      </w:pPr>
    </w:p>
    <w:p w14:paraId="3B4522C9" w14:textId="51177CF1" w:rsidR="00462529" w:rsidRPr="008E62D0" w:rsidRDefault="00462529" w:rsidP="008E62D0">
      <w:pPr>
        <w:pStyle w:val="Prrafodelista"/>
        <w:numPr>
          <w:ilvl w:val="0"/>
          <w:numId w:val="12"/>
        </w:numPr>
        <w:tabs>
          <w:tab w:val="left" w:pos="0"/>
        </w:tabs>
        <w:spacing w:line="276" w:lineRule="auto"/>
        <w:ind w:right="-93"/>
        <w:jc w:val="both"/>
        <w:rPr>
          <w:rFonts w:cstheme="minorHAnsi"/>
          <w:b/>
          <w:sz w:val="22"/>
          <w:szCs w:val="22"/>
        </w:rPr>
      </w:pPr>
      <w:r w:rsidRPr="008E62D0">
        <w:rPr>
          <w:rFonts w:cstheme="minorHAnsi"/>
          <w:b/>
          <w:sz w:val="22"/>
          <w:szCs w:val="22"/>
        </w:rPr>
        <w:lastRenderedPageBreak/>
        <w:t xml:space="preserve">Auditoría y Verificación </w:t>
      </w:r>
      <w:r w:rsidR="00FB17CE">
        <w:rPr>
          <w:rFonts w:cstheme="minorHAnsi"/>
          <w:b/>
          <w:sz w:val="22"/>
          <w:szCs w:val="22"/>
        </w:rPr>
        <w:t>de</w:t>
      </w:r>
      <w:r w:rsidRPr="008E62D0">
        <w:rPr>
          <w:rFonts w:cstheme="minorHAnsi"/>
          <w:b/>
          <w:sz w:val="22"/>
          <w:szCs w:val="22"/>
        </w:rPr>
        <w:t xml:space="preserve"> la IERC: </w:t>
      </w:r>
      <w:r w:rsidR="00FB17CE" w:rsidRPr="00FB17CE">
        <w:rPr>
          <w:rFonts w:cstheme="minorHAnsi"/>
          <w:bCs/>
          <w:sz w:val="22"/>
          <w:szCs w:val="22"/>
        </w:rPr>
        <w:t>para auditar y verificar el cumplimiento de lo relacionado con las etapas de la IERC, la Junta Directiva de la CCF designará a una persona responsable del Cumplimiento de estas disposiciones, con la idoneidad, experiencia, liderazgo y perfil requerido para gestionar el riesgo de Corrupción.</w:t>
      </w:r>
      <w:r w:rsidRPr="008E62D0">
        <w:rPr>
          <w:rFonts w:cstheme="minorHAnsi"/>
          <w:sz w:val="22"/>
          <w:szCs w:val="22"/>
        </w:rPr>
        <w:t xml:space="preserve"> </w:t>
      </w:r>
    </w:p>
    <w:p w14:paraId="66543F60" w14:textId="77777777" w:rsidR="00462529" w:rsidRPr="008E62D0" w:rsidRDefault="00462529" w:rsidP="008E62D0">
      <w:pPr>
        <w:tabs>
          <w:tab w:val="left" w:pos="0"/>
        </w:tabs>
        <w:spacing w:line="276" w:lineRule="auto"/>
        <w:ind w:right="-93"/>
        <w:jc w:val="both"/>
        <w:rPr>
          <w:rFonts w:cstheme="minorHAnsi"/>
          <w:b/>
          <w:sz w:val="22"/>
          <w:szCs w:val="22"/>
        </w:rPr>
      </w:pPr>
    </w:p>
    <w:p w14:paraId="49103538" w14:textId="2ADB6378" w:rsidR="00462529" w:rsidRPr="008E62D0" w:rsidRDefault="00462529" w:rsidP="008E62D0">
      <w:pPr>
        <w:pStyle w:val="Prrafodelista"/>
        <w:numPr>
          <w:ilvl w:val="0"/>
          <w:numId w:val="12"/>
        </w:numPr>
        <w:tabs>
          <w:tab w:val="left" w:pos="0"/>
        </w:tabs>
        <w:spacing w:line="276" w:lineRule="auto"/>
        <w:ind w:right="-93"/>
        <w:jc w:val="both"/>
        <w:rPr>
          <w:rFonts w:cstheme="minorHAnsi"/>
          <w:b/>
          <w:sz w:val="22"/>
          <w:szCs w:val="22"/>
        </w:rPr>
      </w:pPr>
      <w:r w:rsidRPr="008E62D0">
        <w:rPr>
          <w:rFonts w:cstheme="minorHAnsi"/>
          <w:b/>
          <w:sz w:val="22"/>
          <w:szCs w:val="22"/>
        </w:rPr>
        <w:t xml:space="preserve">Debida Diligencia: </w:t>
      </w:r>
      <w:r w:rsidR="002F51D7" w:rsidRPr="008E62D0">
        <w:rPr>
          <w:rFonts w:cstheme="minorHAnsi"/>
          <w:sz w:val="22"/>
          <w:szCs w:val="22"/>
        </w:rPr>
        <w:t>l</w:t>
      </w:r>
      <w:r w:rsidRPr="008E62D0">
        <w:rPr>
          <w:rFonts w:cstheme="minorHAnsi"/>
          <w:sz w:val="22"/>
          <w:szCs w:val="22"/>
        </w:rPr>
        <w:t xml:space="preserve">a </w:t>
      </w:r>
      <w:r w:rsidR="007D0E9D">
        <w:rPr>
          <w:rFonts w:cstheme="minorHAnsi"/>
          <w:sz w:val="22"/>
          <w:szCs w:val="22"/>
        </w:rPr>
        <w:t>CCF</w:t>
      </w:r>
      <w:r w:rsidRPr="008E62D0">
        <w:rPr>
          <w:rFonts w:cstheme="minorHAnsi"/>
          <w:sz w:val="22"/>
          <w:szCs w:val="22"/>
        </w:rPr>
        <w:t xml:space="preserve"> revisará los aspectos legales, contables y financieros relacionados con cada contrato, negocio o transacción, para identificar y evaluar los riesgos de </w:t>
      </w:r>
      <w:r w:rsidR="000367B5">
        <w:rPr>
          <w:rFonts w:cstheme="minorHAnsi"/>
          <w:sz w:val="22"/>
          <w:szCs w:val="22"/>
        </w:rPr>
        <w:t>C</w:t>
      </w:r>
      <w:r w:rsidRPr="008E62D0">
        <w:rPr>
          <w:rFonts w:cstheme="minorHAnsi"/>
          <w:sz w:val="22"/>
          <w:szCs w:val="22"/>
        </w:rPr>
        <w:t xml:space="preserve">orrupción que puedan afectar a la </w:t>
      </w:r>
      <w:r w:rsidR="007D0E9D">
        <w:rPr>
          <w:rFonts w:cstheme="minorHAnsi"/>
          <w:sz w:val="22"/>
          <w:szCs w:val="22"/>
        </w:rPr>
        <w:t>CCF</w:t>
      </w:r>
      <w:r w:rsidRPr="008E62D0">
        <w:rPr>
          <w:rFonts w:cstheme="minorHAnsi"/>
          <w:sz w:val="22"/>
          <w:szCs w:val="22"/>
        </w:rPr>
        <w:t xml:space="preserve"> o a sus </w:t>
      </w:r>
      <w:r w:rsidR="00AC0F0E">
        <w:rPr>
          <w:rFonts w:cstheme="minorHAnsi"/>
          <w:sz w:val="22"/>
          <w:szCs w:val="22"/>
        </w:rPr>
        <w:t>c</w:t>
      </w:r>
      <w:r w:rsidRPr="008E62D0">
        <w:rPr>
          <w:rFonts w:cstheme="minorHAnsi"/>
          <w:sz w:val="22"/>
          <w:szCs w:val="22"/>
        </w:rPr>
        <w:t>ontratistas, de éstos últimos se verificará su buen nombre y reputación.</w:t>
      </w:r>
      <w:r w:rsidRPr="008E62D0">
        <w:rPr>
          <w:rFonts w:cstheme="minorHAnsi"/>
          <w:b/>
          <w:sz w:val="22"/>
          <w:szCs w:val="22"/>
        </w:rPr>
        <w:t xml:space="preserve">   </w:t>
      </w:r>
    </w:p>
    <w:p w14:paraId="0DD67C0A" w14:textId="77777777" w:rsidR="00462529" w:rsidRPr="008E62D0" w:rsidRDefault="00462529" w:rsidP="008E62D0">
      <w:pPr>
        <w:pStyle w:val="Prrafodelista"/>
        <w:spacing w:line="276" w:lineRule="auto"/>
        <w:ind w:right="-93"/>
        <w:jc w:val="both"/>
        <w:rPr>
          <w:rFonts w:cstheme="minorHAnsi"/>
          <w:b/>
          <w:bCs/>
          <w:sz w:val="22"/>
          <w:szCs w:val="22"/>
        </w:rPr>
      </w:pPr>
    </w:p>
    <w:p w14:paraId="294705D4" w14:textId="03C4332A" w:rsidR="00FA5351" w:rsidRPr="00FA5351" w:rsidRDefault="00462529" w:rsidP="009579CE">
      <w:pPr>
        <w:pStyle w:val="Prrafodelista"/>
        <w:numPr>
          <w:ilvl w:val="0"/>
          <w:numId w:val="12"/>
        </w:numPr>
        <w:tabs>
          <w:tab w:val="left" w:pos="0"/>
        </w:tabs>
        <w:spacing w:line="276" w:lineRule="auto"/>
        <w:ind w:right="-93"/>
        <w:jc w:val="both"/>
        <w:rPr>
          <w:rFonts w:cstheme="minorHAnsi"/>
          <w:sz w:val="22"/>
          <w:szCs w:val="22"/>
          <w:lang w:val="es-CO"/>
        </w:rPr>
      </w:pPr>
      <w:r w:rsidRPr="008E62D0">
        <w:rPr>
          <w:rFonts w:cstheme="minorHAnsi"/>
          <w:b/>
          <w:bCs/>
          <w:sz w:val="22"/>
          <w:szCs w:val="22"/>
          <w:lang w:val="es-CO"/>
        </w:rPr>
        <w:t xml:space="preserve">Entrega y ofrecimiento de beneficios a terceros: </w:t>
      </w:r>
      <w:r w:rsidR="00FA5351" w:rsidRPr="00FA5351">
        <w:rPr>
          <w:rFonts w:cstheme="minorHAnsi"/>
          <w:sz w:val="22"/>
          <w:szCs w:val="22"/>
          <w:lang w:val="es-CO"/>
        </w:rPr>
        <w:t>ni la CC</w:t>
      </w:r>
      <w:r w:rsidR="00FA5351">
        <w:rPr>
          <w:rFonts w:cstheme="minorHAnsi"/>
          <w:sz w:val="22"/>
          <w:szCs w:val="22"/>
          <w:lang w:val="es-CO"/>
        </w:rPr>
        <w:t>F</w:t>
      </w:r>
      <w:r w:rsidR="00FA5351" w:rsidRPr="00FA5351">
        <w:rPr>
          <w:rFonts w:cstheme="minorHAnsi"/>
          <w:sz w:val="22"/>
          <w:szCs w:val="22"/>
          <w:lang w:val="es-CO"/>
        </w:rPr>
        <w:t xml:space="preserve"> ni sus </w:t>
      </w:r>
      <w:r w:rsidR="00D84721">
        <w:rPr>
          <w:rFonts w:cstheme="minorHAnsi"/>
          <w:sz w:val="22"/>
          <w:szCs w:val="22"/>
          <w:lang w:val="es-CO"/>
        </w:rPr>
        <w:t>empleados</w:t>
      </w:r>
      <w:r w:rsidR="00FA5351" w:rsidRPr="00FA5351">
        <w:rPr>
          <w:rFonts w:cstheme="minorHAnsi"/>
          <w:sz w:val="22"/>
          <w:szCs w:val="22"/>
          <w:lang w:val="es-CO"/>
        </w:rPr>
        <w:t xml:space="preserve"> entregarán ni ofrecerán beneficios en efectivo o equivalentes a efectivo a funcionarios del gobierno y/o contratistas. Asimismo, la CC</w:t>
      </w:r>
      <w:r w:rsidR="00FA5351">
        <w:rPr>
          <w:rFonts w:cstheme="minorHAnsi"/>
          <w:sz w:val="22"/>
          <w:szCs w:val="22"/>
          <w:lang w:val="es-CO"/>
        </w:rPr>
        <w:t>F</w:t>
      </w:r>
      <w:r w:rsidR="00FA5351" w:rsidRPr="00FA5351">
        <w:rPr>
          <w:rFonts w:cstheme="minorHAnsi"/>
          <w:sz w:val="22"/>
          <w:szCs w:val="22"/>
          <w:lang w:val="es-CO"/>
        </w:rPr>
        <w:t xml:space="preserve"> establecerá limitaciones tanto para el ofrecimiento como para el recibimiento de cortesías comerciales por parte de personas del sector público, del sector comercial o de terceros.</w:t>
      </w:r>
    </w:p>
    <w:p w14:paraId="24B75E79" w14:textId="77777777" w:rsidR="00FA5351" w:rsidRPr="00FA5351" w:rsidRDefault="00FA5351" w:rsidP="009579CE">
      <w:pPr>
        <w:pStyle w:val="Prrafodelista"/>
        <w:spacing w:line="276" w:lineRule="auto"/>
        <w:rPr>
          <w:rFonts w:cstheme="minorHAnsi"/>
          <w:b/>
          <w:bCs/>
          <w:sz w:val="22"/>
          <w:szCs w:val="22"/>
          <w:lang w:val="es-CO"/>
        </w:rPr>
      </w:pPr>
    </w:p>
    <w:p w14:paraId="71F894B9" w14:textId="0F8EFE61" w:rsidR="009579CE" w:rsidRPr="009579CE" w:rsidRDefault="00462529" w:rsidP="009579CE">
      <w:pPr>
        <w:pStyle w:val="Prrafodelista"/>
        <w:numPr>
          <w:ilvl w:val="0"/>
          <w:numId w:val="12"/>
        </w:numPr>
        <w:spacing w:line="276" w:lineRule="auto"/>
        <w:jc w:val="both"/>
        <w:rPr>
          <w:rFonts w:cstheme="minorHAnsi"/>
          <w:sz w:val="22"/>
          <w:szCs w:val="22"/>
          <w:lang w:val="es-CO"/>
        </w:rPr>
      </w:pPr>
      <w:r w:rsidRPr="009579CE">
        <w:rPr>
          <w:rFonts w:cstheme="minorHAnsi"/>
          <w:b/>
          <w:bCs/>
          <w:sz w:val="22"/>
          <w:szCs w:val="22"/>
          <w:lang w:val="es-CO"/>
        </w:rPr>
        <w:t xml:space="preserve">Pago de comisiones a </w:t>
      </w:r>
      <w:r w:rsidR="002F51D7" w:rsidRPr="009579CE">
        <w:rPr>
          <w:rFonts w:cstheme="minorHAnsi"/>
          <w:b/>
          <w:bCs/>
          <w:sz w:val="22"/>
          <w:szCs w:val="22"/>
          <w:lang w:val="es-CO"/>
        </w:rPr>
        <w:t>e</w:t>
      </w:r>
      <w:r w:rsidRPr="009579CE">
        <w:rPr>
          <w:rFonts w:cstheme="minorHAnsi"/>
          <w:b/>
          <w:bCs/>
          <w:sz w:val="22"/>
          <w:szCs w:val="22"/>
          <w:lang w:val="es-CO"/>
        </w:rPr>
        <w:t xml:space="preserve">mpleados, afiliados y </w:t>
      </w:r>
      <w:r w:rsidR="002F51D7" w:rsidRPr="009579CE">
        <w:rPr>
          <w:rFonts w:cstheme="minorHAnsi"/>
          <w:b/>
          <w:bCs/>
          <w:sz w:val="22"/>
          <w:szCs w:val="22"/>
          <w:lang w:val="es-CO"/>
        </w:rPr>
        <w:t>c</w:t>
      </w:r>
      <w:r w:rsidRPr="009579CE">
        <w:rPr>
          <w:rFonts w:cstheme="minorHAnsi"/>
          <w:b/>
          <w:bCs/>
          <w:sz w:val="22"/>
          <w:szCs w:val="22"/>
          <w:lang w:val="es-CO"/>
        </w:rPr>
        <w:t>ontratistas:</w:t>
      </w:r>
      <w:r w:rsidR="002F51D7" w:rsidRPr="009579CE">
        <w:rPr>
          <w:rFonts w:cstheme="minorHAnsi"/>
          <w:b/>
          <w:bCs/>
          <w:sz w:val="22"/>
          <w:szCs w:val="22"/>
          <w:lang w:val="es-CO"/>
        </w:rPr>
        <w:t xml:space="preserve"> </w:t>
      </w:r>
      <w:r w:rsidR="009579CE" w:rsidRPr="009579CE">
        <w:rPr>
          <w:rFonts w:cstheme="minorHAnsi"/>
          <w:sz w:val="22"/>
          <w:szCs w:val="22"/>
          <w:lang w:val="es-CO"/>
        </w:rPr>
        <w:t>la CC</w:t>
      </w:r>
      <w:r w:rsidR="009579CE">
        <w:rPr>
          <w:rFonts w:cstheme="minorHAnsi"/>
          <w:sz w:val="22"/>
          <w:szCs w:val="22"/>
          <w:lang w:val="es-CO"/>
        </w:rPr>
        <w:t>F</w:t>
      </w:r>
      <w:r w:rsidR="009579CE" w:rsidRPr="009579CE">
        <w:rPr>
          <w:rFonts w:cstheme="minorHAnsi"/>
          <w:sz w:val="22"/>
          <w:szCs w:val="22"/>
          <w:lang w:val="es-CO"/>
        </w:rPr>
        <w:t xml:space="preserve"> no contempla el pago de comisiones a </w:t>
      </w:r>
      <w:r w:rsidR="00D84721">
        <w:rPr>
          <w:rFonts w:cstheme="minorHAnsi"/>
          <w:sz w:val="22"/>
          <w:szCs w:val="22"/>
          <w:lang w:val="es-CO"/>
        </w:rPr>
        <w:t>empleados</w:t>
      </w:r>
      <w:r w:rsidR="009579CE" w:rsidRPr="009579CE">
        <w:rPr>
          <w:rFonts w:cstheme="minorHAnsi"/>
          <w:sz w:val="22"/>
          <w:szCs w:val="22"/>
          <w:lang w:val="es-CO"/>
        </w:rPr>
        <w:t>, afiliados, proveedores ni contratistas. Todos los pagos realizados por la entidad se enmarcan estrictamente dentro de los parámetros legales y contractuales vigentes, y corresponden exclusivamente a conceptos de nómina o contraprestación por servicios debidamente formalizados.</w:t>
      </w:r>
    </w:p>
    <w:p w14:paraId="46F99C85" w14:textId="77777777" w:rsidR="004D574E" w:rsidRPr="004D574E" w:rsidRDefault="004D574E" w:rsidP="004D574E">
      <w:pPr>
        <w:pStyle w:val="Prrafodelista"/>
        <w:rPr>
          <w:rFonts w:cstheme="minorHAnsi"/>
          <w:b/>
          <w:sz w:val="22"/>
          <w:szCs w:val="22"/>
          <w:lang w:val="es-CO"/>
        </w:rPr>
      </w:pPr>
    </w:p>
    <w:p w14:paraId="265DF9B8" w14:textId="05E92E14" w:rsidR="003D7F21" w:rsidRPr="003D7F21" w:rsidRDefault="00462529" w:rsidP="008E62D0">
      <w:pPr>
        <w:pStyle w:val="Prrafodelista"/>
        <w:numPr>
          <w:ilvl w:val="0"/>
          <w:numId w:val="12"/>
        </w:numPr>
        <w:tabs>
          <w:tab w:val="left" w:pos="0"/>
        </w:tabs>
        <w:spacing w:line="276" w:lineRule="auto"/>
        <w:ind w:right="-93"/>
        <w:jc w:val="both"/>
        <w:rPr>
          <w:rFonts w:cstheme="minorHAnsi"/>
          <w:sz w:val="22"/>
          <w:szCs w:val="22"/>
          <w:lang w:val="es-CO"/>
        </w:rPr>
      </w:pPr>
      <w:r w:rsidRPr="008E62D0">
        <w:rPr>
          <w:rFonts w:cstheme="minorHAnsi"/>
          <w:b/>
          <w:bCs/>
          <w:sz w:val="22"/>
          <w:szCs w:val="22"/>
          <w:lang w:val="es-CO"/>
        </w:rPr>
        <w:t>Contribuciones políticas de cualquier naturaleza</w:t>
      </w:r>
      <w:r w:rsidR="002F51D7" w:rsidRPr="008E62D0">
        <w:rPr>
          <w:rFonts w:cstheme="minorHAnsi"/>
          <w:b/>
          <w:bCs/>
          <w:sz w:val="22"/>
          <w:szCs w:val="22"/>
          <w:lang w:val="es-CO"/>
        </w:rPr>
        <w:t xml:space="preserve">: </w:t>
      </w:r>
      <w:r w:rsidR="003D7F21" w:rsidRPr="003D7F21">
        <w:rPr>
          <w:rFonts w:cstheme="minorHAnsi"/>
          <w:sz w:val="22"/>
          <w:szCs w:val="22"/>
          <w:lang w:val="es-CO"/>
        </w:rPr>
        <w:t>la CC</w:t>
      </w:r>
      <w:r w:rsidR="003D7F21">
        <w:rPr>
          <w:rFonts w:cstheme="minorHAnsi"/>
          <w:sz w:val="22"/>
          <w:szCs w:val="22"/>
          <w:lang w:val="es-CO"/>
        </w:rPr>
        <w:t>F</w:t>
      </w:r>
      <w:r w:rsidR="003D7F21" w:rsidRPr="003D7F21">
        <w:rPr>
          <w:rFonts w:cstheme="minorHAnsi"/>
          <w:sz w:val="22"/>
          <w:szCs w:val="22"/>
          <w:lang w:val="es-CO"/>
        </w:rPr>
        <w:t xml:space="preserve"> no contempla desarrollar algún tipo de actividad con fines políticos o el permitir que los administradores o </w:t>
      </w:r>
      <w:r w:rsidR="003D7F21">
        <w:rPr>
          <w:rFonts w:cstheme="minorHAnsi"/>
          <w:sz w:val="22"/>
          <w:szCs w:val="22"/>
          <w:lang w:val="es-CO"/>
        </w:rPr>
        <w:t>empleados</w:t>
      </w:r>
      <w:r w:rsidR="003D7F21" w:rsidRPr="003D7F21">
        <w:rPr>
          <w:rFonts w:cstheme="minorHAnsi"/>
          <w:sz w:val="22"/>
          <w:szCs w:val="22"/>
          <w:lang w:val="es-CO"/>
        </w:rPr>
        <w:t xml:space="preserve"> utilicen sus bienes o recursos para obtener beneficios políticos </w:t>
      </w:r>
    </w:p>
    <w:p w14:paraId="57260A01" w14:textId="77777777" w:rsidR="00462529" w:rsidRPr="008E62D0" w:rsidRDefault="00462529" w:rsidP="00DB6D13">
      <w:pPr>
        <w:pStyle w:val="Prrafodelista"/>
        <w:tabs>
          <w:tab w:val="left" w:pos="0"/>
        </w:tabs>
        <w:spacing w:line="276" w:lineRule="auto"/>
        <w:ind w:left="360" w:right="-93"/>
        <w:jc w:val="both"/>
        <w:rPr>
          <w:rFonts w:cstheme="minorHAnsi"/>
          <w:b/>
          <w:sz w:val="22"/>
          <w:szCs w:val="22"/>
          <w:lang w:val="es-CO"/>
        </w:rPr>
      </w:pPr>
    </w:p>
    <w:bookmarkEnd w:id="13"/>
    <w:p w14:paraId="21DF88BA" w14:textId="5A1B53F4" w:rsidR="00DB6D13" w:rsidRPr="00DB6D13" w:rsidRDefault="00462529" w:rsidP="00DB6D13">
      <w:pPr>
        <w:pStyle w:val="Prrafodelista"/>
        <w:numPr>
          <w:ilvl w:val="0"/>
          <w:numId w:val="12"/>
        </w:numPr>
        <w:spacing w:line="276" w:lineRule="auto"/>
        <w:jc w:val="both"/>
        <w:rPr>
          <w:rFonts w:cstheme="minorHAnsi"/>
          <w:sz w:val="22"/>
          <w:szCs w:val="22"/>
          <w:lang w:val="es-CO"/>
        </w:rPr>
      </w:pPr>
      <w:r w:rsidRPr="00DB6D13">
        <w:rPr>
          <w:rFonts w:cstheme="minorHAnsi"/>
          <w:b/>
          <w:bCs/>
          <w:sz w:val="22"/>
          <w:szCs w:val="22"/>
          <w:lang w:val="es-CO"/>
        </w:rPr>
        <w:t>Donaciones</w:t>
      </w:r>
      <w:r w:rsidR="0011679C" w:rsidRPr="00DB6D13">
        <w:rPr>
          <w:rFonts w:cstheme="minorHAnsi"/>
          <w:b/>
          <w:bCs/>
          <w:sz w:val="22"/>
          <w:szCs w:val="22"/>
          <w:lang w:val="es-CO"/>
        </w:rPr>
        <w:t>:</w:t>
      </w:r>
      <w:r w:rsidRPr="00DB6D13">
        <w:rPr>
          <w:rFonts w:cstheme="minorHAnsi"/>
          <w:sz w:val="22"/>
          <w:szCs w:val="22"/>
          <w:lang w:val="es-CO"/>
        </w:rPr>
        <w:t xml:space="preserve"> </w:t>
      </w:r>
      <w:r w:rsidR="00DB6D13" w:rsidRPr="00DB6D13">
        <w:rPr>
          <w:rFonts w:cstheme="minorHAnsi"/>
          <w:sz w:val="22"/>
          <w:szCs w:val="22"/>
          <w:lang w:val="es-CO"/>
        </w:rPr>
        <w:t>la CC</w:t>
      </w:r>
      <w:r w:rsidR="00DB6D13">
        <w:rPr>
          <w:rFonts w:cstheme="minorHAnsi"/>
          <w:sz w:val="22"/>
          <w:szCs w:val="22"/>
          <w:lang w:val="es-CO"/>
        </w:rPr>
        <w:t>F</w:t>
      </w:r>
      <w:r w:rsidR="00DB6D13" w:rsidRPr="00DB6D13">
        <w:rPr>
          <w:rFonts w:cstheme="minorHAnsi"/>
          <w:sz w:val="22"/>
          <w:szCs w:val="22"/>
          <w:lang w:val="es-CO"/>
        </w:rPr>
        <w:t xml:space="preserve"> no está facultada para realizar donaciones de efectivo o de índole económica, puesto que esta actuación se encuentra fuera del marco de sus funciones legales y, por lo tanto, vulnera las prohibiciones expresamente establecidas, entre ellas, la realización de actos u operaciones que no estén dirigidos al exclusivo cumplimiento de sus fines institucionales.</w:t>
      </w:r>
    </w:p>
    <w:p w14:paraId="297BBB51" w14:textId="77777777" w:rsidR="00462529" w:rsidRPr="008E62D0" w:rsidRDefault="00462529" w:rsidP="00DB6D13">
      <w:pPr>
        <w:autoSpaceDE w:val="0"/>
        <w:autoSpaceDN w:val="0"/>
        <w:adjustRightInd w:val="0"/>
        <w:spacing w:line="276" w:lineRule="auto"/>
        <w:ind w:right="-93" w:firstLine="360"/>
        <w:jc w:val="both"/>
        <w:rPr>
          <w:rFonts w:cstheme="minorHAnsi"/>
          <w:sz w:val="22"/>
          <w:szCs w:val="22"/>
          <w:lang w:val="es-CO"/>
        </w:rPr>
      </w:pPr>
    </w:p>
    <w:p w14:paraId="1949F7E8" w14:textId="121892D7" w:rsidR="00462529" w:rsidRPr="008E62D0" w:rsidRDefault="00462529" w:rsidP="008E62D0">
      <w:pPr>
        <w:pStyle w:val="Prrafodelista"/>
        <w:numPr>
          <w:ilvl w:val="0"/>
          <w:numId w:val="12"/>
        </w:numPr>
        <w:tabs>
          <w:tab w:val="left" w:pos="0"/>
        </w:tabs>
        <w:spacing w:line="276" w:lineRule="auto"/>
        <w:ind w:right="-93"/>
        <w:jc w:val="both"/>
        <w:rPr>
          <w:rFonts w:cstheme="minorHAnsi"/>
          <w:sz w:val="22"/>
          <w:szCs w:val="22"/>
        </w:rPr>
      </w:pPr>
      <w:r w:rsidRPr="008E62D0">
        <w:rPr>
          <w:rFonts w:cstheme="minorHAnsi"/>
          <w:b/>
          <w:bCs/>
          <w:sz w:val="22"/>
          <w:szCs w:val="22"/>
          <w:lang w:val="es-CO"/>
        </w:rPr>
        <w:t>Fidelidad de los registros contables</w:t>
      </w:r>
      <w:r w:rsidR="0011679C" w:rsidRPr="008E62D0">
        <w:rPr>
          <w:rFonts w:cstheme="minorHAnsi"/>
          <w:b/>
          <w:bCs/>
          <w:sz w:val="22"/>
          <w:szCs w:val="22"/>
          <w:lang w:val="es-CO"/>
        </w:rPr>
        <w:t xml:space="preserve">: </w:t>
      </w:r>
      <w:r w:rsidR="0011679C" w:rsidRPr="008E62D0">
        <w:rPr>
          <w:rFonts w:cstheme="minorHAnsi"/>
          <w:sz w:val="22"/>
          <w:szCs w:val="22"/>
          <w:lang w:val="es-CO"/>
        </w:rPr>
        <w:t xml:space="preserve">todos </w:t>
      </w:r>
      <w:r w:rsidRPr="008E62D0">
        <w:rPr>
          <w:rFonts w:cstheme="minorHAnsi"/>
          <w:sz w:val="22"/>
          <w:szCs w:val="22"/>
        </w:rPr>
        <w:t xml:space="preserve">los empleados asegurarán que los libros y registros de la </w:t>
      </w:r>
      <w:r w:rsidR="007D0E9D">
        <w:rPr>
          <w:rFonts w:cstheme="minorHAnsi"/>
          <w:bCs/>
          <w:sz w:val="22"/>
          <w:szCs w:val="22"/>
        </w:rPr>
        <w:t>CCF</w:t>
      </w:r>
      <w:r w:rsidRPr="008E62D0">
        <w:rPr>
          <w:rFonts w:cstheme="minorHAnsi"/>
          <w:sz w:val="22"/>
          <w:szCs w:val="22"/>
        </w:rPr>
        <w:t xml:space="preserve"> registren de forma adecuada y justa las transacciones en las cuales la </w:t>
      </w:r>
      <w:r w:rsidR="007D0E9D">
        <w:rPr>
          <w:rFonts w:cstheme="minorHAnsi"/>
          <w:bCs/>
          <w:sz w:val="22"/>
          <w:szCs w:val="22"/>
        </w:rPr>
        <w:t>CCF</w:t>
      </w:r>
      <w:r w:rsidRPr="008E62D0">
        <w:rPr>
          <w:rFonts w:cstheme="minorHAnsi"/>
          <w:sz w:val="22"/>
          <w:szCs w:val="22"/>
        </w:rPr>
        <w:t xml:space="preserve"> toma parte, </w:t>
      </w:r>
      <w:r w:rsidRPr="008E62D0">
        <w:rPr>
          <w:rFonts w:cstheme="minorHAnsi"/>
          <w:sz w:val="22"/>
          <w:szCs w:val="22"/>
        </w:rPr>
        <w:lastRenderedPageBreak/>
        <w:t>así mismo tomarán medidas razonables para garantizar que la naturaleza y el monto de la transacción se reflejen correcta y justamente.</w:t>
      </w:r>
    </w:p>
    <w:p w14:paraId="45B83D19" w14:textId="77777777" w:rsidR="00462529" w:rsidRDefault="00462529" w:rsidP="008E62D0">
      <w:pPr>
        <w:tabs>
          <w:tab w:val="left" w:pos="0"/>
        </w:tabs>
        <w:spacing w:line="276" w:lineRule="auto"/>
        <w:ind w:right="-93"/>
        <w:jc w:val="both"/>
        <w:rPr>
          <w:rFonts w:cstheme="minorHAnsi"/>
          <w:bCs/>
          <w:sz w:val="22"/>
          <w:szCs w:val="22"/>
        </w:rPr>
      </w:pPr>
    </w:p>
    <w:p w14:paraId="7FE7E2AD" w14:textId="35247131" w:rsidR="00834B0C" w:rsidRDefault="0022478C" w:rsidP="0022478C">
      <w:pPr>
        <w:tabs>
          <w:tab w:val="left" w:pos="284"/>
        </w:tabs>
        <w:spacing w:line="276" w:lineRule="auto"/>
        <w:ind w:left="284" w:right="-93"/>
        <w:jc w:val="both"/>
        <w:rPr>
          <w:rFonts w:cstheme="minorHAnsi"/>
          <w:bCs/>
          <w:sz w:val="22"/>
          <w:szCs w:val="22"/>
        </w:rPr>
      </w:pPr>
      <w:r w:rsidRPr="0022478C">
        <w:rPr>
          <w:rFonts w:cstheme="minorHAnsi"/>
          <w:bCs/>
          <w:sz w:val="22"/>
          <w:szCs w:val="22"/>
        </w:rPr>
        <w:t xml:space="preserve">El </w:t>
      </w:r>
      <w:r>
        <w:rPr>
          <w:rFonts w:cstheme="minorHAnsi"/>
          <w:bCs/>
          <w:sz w:val="22"/>
          <w:szCs w:val="22"/>
        </w:rPr>
        <w:t>R</w:t>
      </w:r>
      <w:r w:rsidRPr="0022478C">
        <w:rPr>
          <w:rFonts w:cstheme="minorHAnsi"/>
          <w:bCs/>
          <w:sz w:val="22"/>
          <w:szCs w:val="22"/>
        </w:rPr>
        <w:t xml:space="preserve">evisor </w:t>
      </w:r>
      <w:r>
        <w:rPr>
          <w:rFonts w:cstheme="minorHAnsi"/>
          <w:bCs/>
          <w:sz w:val="22"/>
          <w:szCs w:val="22"/>
        </w:rPr>
        <w:t>F</w:t>
      </w:r>
      <w:r w:rsidRPr="0022478C">
        <w:rPr>
          <w:rFonts w:cstheme="minorHAnsi"/>
          <w:bCs/>
          <w:sz w:val="22"/>
          <w:szCs w:val="22"/>
        </w:rPr>
        <w:t>iscal verificará la fidelidad de la contabilidad y se asegurará de que en las transferencias de dinero u otros bienes que ocurran entre la CCF y sus contrapartes, no se oculten pagos directos o indirectos relacionados con sobornos, dadivas, coimas u otras conductas corruptas.</w:t>
      </w:r>
    </w:p>
    <w:p w14:paraId="790C94EB" w14:textId="77777777" w:rsidR="00834B0C" w:rsidRPr="008E62D0" w:rsidRDefault="00834B0C" w:rsidP="008E62D0">
      <w:pPr>
        <w:tabs>
          <w:tab w:val="left" w:pos="0"/>
        </w:tabs>
        <w:spacing w:line="276" w:lineRule="auto"/>
        <w:ind w:right="-93"/>
        <w:jc w:val="both"/>
        <w:rPr>
          <w:rFonts w:cstheme="minorHAnsi"/>
          <w:bCs/>
          <w:sz w:val="22"/>
          <w:szCs w:val="22"/>
        </w:rPr>
      </w:pPr>
    </w:p>
    <w:p w14:paraId="4F77055F" w14:textId="43D1B0E9"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rPr>
      </w:pPr>
      <w:r w:rsidRPr="008E62D0">
        <w:rPr>
          <w:rFonts w:cstheme="minorHAnsi"/>
          <w:b/>
          <w:bCs/>
          <w:sz w:val="22"/>
          <w:szCs w:val="22"/>
          <w:lang w:val="es-CO"/>
        </w:rPr>
        <w:t xml:space="preserve">Divulgación y </w:t>
      </w:r>
      <w:r w:rsidR="0011679C" w:rsidRPr="008E62D0">
        <w:rPr>
          <w:rFonts w:cstheme="minorHAnsi"/>
          <w:b/>
          <w:bCs/>
          <w:sz w:val="22"/>
          <w:szCs w:val="22"/>
          <w:lang w:val="es-CO"/>
        </w:rPr>
        <w:t>c</w:t>
      </w:r>
      <w:r w:rsidRPr="008E62D0">
        <w:rPr>
          <w:rFonts w:cstheme="minorHAnsi"/>
          <w:b/>
          <w:bCs/>
          <w:sz w:val="22"/>
          <w:szCs w:val="22"/>
          <w:lang w:val="es-CO"/>
        </w:rPr>
        <w:t>apacitación</w:t>
      </w:r>
      <w:r w:rsidR="0011679C" w:rsidRPr="008E62D0">
        <w:rPr>
          <w:rFonts w:cstheme="minorHAnsi"/>
          <w:b/>
          <w:bCs/>
          <w:sz w:val="22"/>
          <w:szCs w:val="22"/>
          <w:lang w:val="es-CO"/>
        </w:rPr>
        <w:t xml:space="preserve">: </w:t>
      </w:r>
      <w:r w:rsidR="0011679C" w:rsidRPr="008E62D0">
        <w:rPr>
          <w:rFonts w:cstheme="minorHAnsi"/>
          <w:sz w:val="22"/>
          <w:szCs w:val="22"/>
        </w:rPr>
        <w:t>l</w:t>
      </w:r>
      <w:r w:rsidRPr="008E62D0">
        <w:rPr>
          <w:rFonts w:cstheme="minorHAnsi"/>
          <w:sz w:val="22"/>
          <w:szCs w:val="22"/>
        </w:rPr>
        <w:t xml:space="preserve">a capacitación formará parte de la cultura de la </w:t>
      </w:r>
      <w:r w:rsidR="007D0E9D">
        <w:rPr>
          <w:rFonts w:cstheme="minorHAnsi"/>
          <w:sz w:val="22"/>
          <w:szCs w:val="22"/>
        </w:rPr>
        <w:t>CCF</w:t>
      </w:r>
      <w:r w:rsidRPr="008E62D0">
        <w:rPr>
          <w:rFonts w:cstheme="minorHAnsi"/>
          <w:sz w:val="22"/>
          <w:szCs w:val="22"/>
        </w:rPr>
        <w:t xml:space="preserve"> y el </w:t>
      </w:r>
      <w:r w:rsidR="0011679C" w:rsidRPr="008E62D0">
        <w:rPr>
          <w:rFonts w:cstheme="minorHAnsi"/>
          <w:sz w:val="22"/>
          <w:szCs w:val="22"/>
        </w:rPr>
        <w:t>R</w:t>
      </w:r>
      <w:r w:rsidRPr="008E62D0">
        <w:rPr>
          <w:rFonts w:cstheme="minorHAnsi"/>
          <w:sz w:val="22"/>
          <w:szCs w:val="22"/>
        </w:rPr>
        <w:t xml:space="preserve">esponsable de </w:t>
      </w:r>
      <w:r w:rsidR="0011679C" w:rsidRPr="008E62D0">
        <w:rPr>
          <w:rFonts w:cstheme="minorHAnsi"/>
          <w:sz w:val="22"/>
          <w:szCs w:val="22"/>
        </w:rPr>
        <w:t>C</w:t>
      </w:r>
      <w:r w:rsidRPr="008E62D0">
        <w:rPr>
          <w:rFonts w:cstheme="minorHAnsi"/>
          <w:sz w:val="22"/>
          <w:szCs w:val="22"/>
        </w:rPr>
        <w:t xml:space="preserve">umplimiento, junto con el </w:t>
      </w:r>
      <w:r w:rsidR="00C17D4D">
        <w:rPr>
          <w:rFonts w:cstheme="minorHAnsi"/>
          <w:sz w:val="22"/>
          <w:szCs w:val="22"/>
        </w:rPr>
        <w:t>Área de Talento Humano</w:t>
      </w:r>
      <w:r w:rsidRPr="008E62D0">
        <w:rPr>
          <w:rFonts w:cstheme="minorHAnsi"/>
          <w:sz w:val="22"/>
          <w:szCs w:val="22"/>
        </w:rPr>
        <w:t xml:space="preserve"> y los líderes de las áreas respectivas, asegurarán que los empleados y los terceros conozcan la política de cumplimiento y que lo dispuesto en materia de mitigación del riesgo de </w:t>
      </w:r>
      <w:r w:rsidR="0083644F" w:rsidRPr="008E62D0">
        <w:rPr>
          <w:rFonts w:cstheme="minorHAnsi"/>
          <w:sz w:val="22"/>
          <w:szCs w:val="22"/>
        </w:rPr>
        <w:t>C</w:t>
      </w:r>
      <w:r w:rsidRPr="008E62D0">
        <w:rPr>
          <w:rFonts w:cstheme="minorHAnsi"/>
          <w:sz w:val="22"/>
          <w:szCs w:val="22"/>
        </w:rPr>
        <w:t xml:space="preserve">orrupción. </w:t>
      </w:r>
      <w:bookmarkStart w:id="14" w:name="_Hlk67429953"/>
    </w:p>
    <w:p w14:paraId="2415E601" w14:textId="77777777" w:rsidR="00462529" w:rsidRPr="008E62D0" w:rsidRDefault="00462529" w:rsidP="008E62D0">
      <w:pPr>
        <w:autoSpaceDE w:val="0"/>
        <w:autoSpaceDN w:val="0"/>
        <w:adjustRightInd w:val="0"/>
        <w:spacing w:line="276" w:lineRule="auto"/>
        <w:ind w:right="-93"/>
        <w:jc w:val="both"/>
        <w:rPr>
          <w:rFonts w:cstheme="minorHAnsi"/>
          <w:sz w:val="22"/>
          <w:szCs w:val="22"/>
        </w:rPr>
      </w:pPr>
    </w:p>
    <w:p w14:paraId="53296CC8" w14:textId="67702EF0"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rPr>
      </w:pPr>
      <w:r w:rsidRPr="008E62D0">
        <w:rPr>
          <w:rFonts w:cstheme="minorHAnsi"/>
          <w:b/>
          <w:bCs/>
          <w:sz w:val="22"/>
          <w:szCs w:val="22"/>
          <w:lang w:val="es-CO"/>
        </w:rPr>
        <w:t>Canales de comunicación</w:t>
      </w:r>
      <w:r w:rsidR="0083644F" w:rsidRPr="008E62D0">
        <w:rPr>
          <w:rFonts w:cstheme="minorHAnsi"/>
          <w:b/>
          <w:bCs/>
          <w:sz w:val="22"/>
          <w:szCs w:val="22"/>
          <w:lang w:val="es-CO"/>
        </w:rPr>
        <w:t xml:space="preserve">: </w:t>
      </w:r>
      <w:r w:rsidR="0030292B" w:rsidRPr="008E62D0">
        <w:rPr>
          <w:rFonts w:cstheme="minorHAnsi"/>
          <w:sz w:val="22"/>
          <w:szCs w:val="22"/>
          <w:lang w:val="es-CO"/>
        </w:rPr>
        <w:t>L</w:t>
      </w:r>
      <w:r w:rsidRPr="008E62D0">
        <w:rPr>
          <w:rFonts w:cstheme="minorHAnsi"/>
          <w:sz w:val="22"/>
          <w:szCs w:val="22"/>
        </w:rPr>
        <w:t xml:space="preserve">a </w:t>
      </w:r>
      <w:r w:rsidR="007D0E9D">
        <w:rPr>
          <w:rFonts w:cstheme="minorHAnsi"/>
          <w:sz w:val="22"/>
          <w:szCs w:val="22"/>
        </w:rPr>
        <w:t>CCF</w:t>
      </w:r>
      <w:r w:rsidRPr="008E62D0">
        <w:rPr>
          <w:rFonts w:cstheme="minorHAnsi"/>
          <w:sz w:val="22"/>
          <w:szCs w:val="22"/>
        </w:rPr>
        <w:t xml:space="preserve"> dispondrá de canales apropiados para permitir que cualquier persona informe de manera confidencial y segura acerca de incumplimientos y posibles actividades sospechosas relacionadas con el riesgo de </w:t>
      </w:r>
      <w:r w:rsidR="00DE7D6C" w:rsidRPr="008E62D0">
        <w:rPr>
          <w:rFonts w:cstheme="minorHAnsi"/>
          <w:sz w:val="22"/>
          <w:szCs w:val="22"/>
        </w:rPr>
        <w:t>C</w:t>
      </w:r>
      <w:r w:rsidRPr="008E62D0">
        <w:rPr>
          <w:rFonts w:cstheme="minorHAnsi"/>
          <w:sz w:val="22"/>
          <w:szCs w:val="22"/>
        </w:rPr>
        <w:t xml:space="preserve">orrupción.  Se incentivará a los denunciantes a reportar tales irregularidades o conductas sin temor a posibles represalias de otros funcionarios de la </w:t>
      </w:r>
      <w:r w:rsidR="007D0E9D">
        <w:rPr>
          <w:rFonts w:cstheme="minorHAnsi"/>
          <w:sz w:val="22"/>
          <w:szCs w:val="22"/>
        </w:rPr>
        <w:t>CCF</w:t>
      </w:r>
      <w:r w:rsidRPr="008E62D0">
        <w:rPr>
          <w:rFonts w:cstheme="minorHAnsi"/>
          <w:sz w:val="22"/>
          <w:szCs w:val="22"/>
        </w:rPr>
        <w:t xml:space="preserve"> o conductas de acoso laboral para el caso de empleados de conformidad con la </w:t>
      </w:r>
      <w:r w:rsidR="00DE7D6C" w:rsidRPr="008E62D0">
        <w:rPr>
          <w:rFonts w:cstheme="minorHAnsi"/>
          <w:sz w:val="22"/>
          <w:szCs w:val="22"/>
        </w:rPr>
        <w:t>ley</w:t>
      </w:r>
      <w:r w:rsidRPr="008E62D0">
        <w:rPr>
          <w:rFonts w:cstheme="minorHAnsi"/>
          <w:sz w:val="22"/>
          <w:szCs w:val="22"/>
        </w:rPr>
        <w:t>.</w:t>
      </w:r>
      <w:bookmarkEnd w:id="14"/>
    </w:p>
    <w:p w14:paraId="773F207A" w14:textId="77777777" w:rsidR="00462529" w:rsidRPr="008E62D0" w:rsidRDefault="00462529" w:rsidP="008E62D0">
      <w:pPr>
        <w:autoSpaceDE w:val="0"/>
        <w:autoSpaceDN w:val="0"/>
        <w:adjustRightInd w:val="0"/>
        <w:spacing w:line="276" w:lineRule="auto"/>
        <w:ind w:right="-93"/>
        <w:jc w:val="both"/>
        <w:rPr>
          <w:rFonts w:cstheme="minorHAnsi"/>
          <w:sz w:val="22"/>
          <w:szCs w:val="22"/>
        </w:rPr>
      </w:pPr>
    </w:p>
    <w:p w14:paraId="6BF9AC7C" w14:textId="32A2A5B3"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rPr>
      </w:pPr>
      <w:r w:rsidRPr="008E62D0">
        <w:rPr>
          <w:rFonts w:cstheme="minorHAnsi"/>
          <w:b/>
          <w:bCs/>
          <w:sz w:val="22"/>
          <w:szCs w:val="22"/>
          <w:lang w:val="es-CO"/>
        </w:rPr>
        <w:t>Protección a denunciantes y prevención de acoso laboral</w:t>
      </w:r>
      <w:r w:rsidR="00DE7D6C" w:rsidRPr="008E62D0">
        <w:rPr>
          <w:rFonts w:cstheme="minorHAnsi"/>
          <w:b/>
          <w:bCs/>
          <w:sz w:val="22"/>
          <w:szCs w:val="22"/>
          <w:lang w:val="es-CO"/>
        </w:rPr>
        <w:t xml:space="preserve">: </w:t>
      </w:r>
      <w:r w:rsidR="00DE7D6C" w:rsidRPr="008E62D0">
        <w:rPr>
          <w:rFonts w:cstheme="minorHAnsi"/>
          <w:sz w:val="22"/>
          <w:szCs w:val="22"/>
          <w:lang w:val="es-CO"/>
        </w:rPr>
        <w:t>l</w:t>
      </w:r>
      <w:r w:rsidRPr="008E62D0">
        <w:rPr>
          <w:rFonts w:cstheme="minorHAnsi"/>
          <w:sz w:val="22"/>
          <w:szCs w:val="22"/>
        </w:rPr>
        <w:t xml:space="preserve">a </w:t>
      </w:r>
      <w:r w:rsidR="007D0E9D">
        <w:rPr>
          <w:rFonts w:cstheme="minorHAnsi"/>
          <w:sz w:val="22"/>
          <w:szCs w:val="22"/>
        </w:rPr>
        <w:t>CCF</w:t>
      </w:r>
      <w:r w:rsidRPr="008E62D0">
        <w:rPr>
          <w:rFonts w:cstheme="minorHAnsi"/>
          <w:sz w:val="22"/>
          <w:szCs w:val="22"/>
        </w:rPr>
        <w:t xml:space="preserve"> protegerá bajo los principios de confidencialidad y anonimato a todo denunciante, independientemente de su vínculo con la </w:t>
      </w:r>
      <w:r w:rsidR="00457482">
        <w:rPr>
          <w:rFonts w:cstheme="minorHAnsi"/>
          <w:sz w:val="22"/>
          <w:szCs w:val="22"/>
        </w:rPr>
        <w:t>C</w:t>
      </w:r>
      <w:r w:rsidRPr="008E62D0">
        <w:rPr>
          <w:rFonts w:cstheme="minorHAnsi"/>
          <w:sz w:val="22"/>
          <w:szCs w:val="22"/>
        </w:rPr>
        <w:t>ámara. Esencialmente se protegerá de cualquier tipo de actuación culposa</w:t>
      </w:r>
      <w:r w:rsidRPr="008E62D0">
        <w:rPr>
          <w:rStyle w:val="Refdenotaalpie"/>
          <w:rFonts w:cstheme="minorHAnsi"/>
          <w:sz w:val="22"/>
          <w:szCs w:val="22"/>
        </w:rPr>
        <w:footnoteReference w:id="4"/>
      </w:r>
      <w:r w:rsidRPr="008E62D0">
        <w:rPr>
          <w:rFonts w:cstheme="minorHAnsi"/>
          <w:sz w:val="22"/>
          <w:szCs w:val="22"/>
        </w:rPr>
        <w:t xml:space="preserve"> o dolosa que pueda atentar contra la estabilidad laboral, así como la integridad física y emocional del denunciante.  </w:t>
      </w:r>
    </w:p>
    <w:p w14:paraId="645AF9B8" w14:textId="77777777" w:rsidR="00462529" w:rsidRPr="008E62D0" w:rsidRDefault="00462529" w:rsidP="008E62D0">
      <w:pPr>
        <w:autoSpaceDE w:val="0"/>
        <w:autoSpaceDN w:val="0"/>
        <w:adjustRightInd w:val="0"/>
        <w:spacing w:line="276" w:lineRule="auto"/>
        <w:ind w:right="-93"/>
        <w:jc w:val="both"/>
        <w:rPr>
          <w:rFonts w:cstheme="minorHAnsi"/>
          <w:sz w:val="22"/>
          <w:szCs w:val="22"/>
        </w:rPr>
      </w:pPr>
    </w:p>
    <w:p w14:paraId="0BDA9C13" w14:textId="0F64C27B"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rPr>
      </w:pPr>
      <w:r w:rsidRPr="008E62D0">
        <w:rPr>
          <w:rFonts w:cstheme="minorHAnsi"/>
          <w:b/>
          <w:bCs/>
          <w:sz w:val="22"/>
          <w:szCs w:val="22"/>
          <w:lang w:val="es-CO"/>
        </w:rPr>
        <w:t>Actualización de las políticas</w:t>
      </w:r>
      <w:r w:rsidR="00DE7D6C" w:rsidRPr="008E62D0">
        <w:rPr>
          <w:rFonts w:cstheme="minorHAnsi"/>
          <w:b/>
          <w:bCs/>
          <w:sz w:val="22"/>
          <w:szCs w:val="22"/>
          <w:lang w:val="es-CO"/>
        </w:rPr>
        <w:t xml:space="preserve">: </w:t>
      </w:r>
      <w:r w:rsidR="00DE7D6C" w:rsidRPr="008E62D0">
        <w:rPr>
          <w:rFonts w:cstheme="minorHAnsi"/>
          <w:sz w:val="22"/>
          <w:szCs w:val="22"/>
          <w:lang w:val="es-CO"/>
        </w:rPr>
        <w:t>l</w:t>
      </w:r>
      <w:r w:rsidRPr="008E62D0">
        <w:rPr>
          <w:rFonts w:cstheme="minorHAnsi"/>
          <w:sz w:val="22"/>
          <w:szCs w:val="22"/>
        </w:rPr>
        <w:t xml:space="preserve">as políticas se actualizarán cada vez que se presenten cambios en la actividad de </w:t>
      </w:r>
      <w:r w:rsidR="007B5205">
        <w:rPr>
          <w:rFonts w:cstheme="minorHAnsi"/>
          <w:sz w:val="22"/>
          <w:szCs w:val="22"/>
        </w:rPr>
        <w:t xml:space="preserve">la </w:t>
      </w:r>
      <w:r w:rsidR="007D0E9D">
        <w:rPr>
          <w:rFonts w:cstheme="minorHAnsi"/>
          <w:sz w:val="22"/>
          <w:szCs w:val="22"/>
          <w:lang w:val="es-CO"/>
        </w:rPr>
        <w:t>CCF</w:t>
      </w:r>
      <w:r w:rsidRPr="008E62D0">
        <w:rPr>
          <w:rFonts w:cstheme="minorHAnsi"/>
          <w:sz w:val="22"/>
          <w:szCs w:val="22"/>
          <w:lang w:val="es-CO"/>
        </w:rPr>
        <w:t xml:space="preserve">, </w:t>
      </w:r>
      <w:r w:rsidRPr="008E62D0">
        <w:rPr>
          <w:rFonts w:cstheme="minorHAnsi"/>
          <w:sz w:val="22"/>
          <w:szCs w:val="22"/>
        </w:rPr>
        <w:t xml:space="preserve">que alteren o puedan alterar el grado de </w:t>
      </w:r>
      <w:r w:rsidR="00B51610">
        <w:rPr>
          <w:rFonts w:cstheme="minorHAnsi"/>
          <w:sz w:val="22"/>
          <w:szCs w:val="22"/>
        </w:rPr>
        <w:t>C</w:t>
      </w:r>
      <w:r w:rsidRPr="008E62D0">
        <w:rPr>
          <w:rFonts w:cstheme="minorHAnsi"/>
          <w:sz w:val="22"/>
          <w:szCs w:val="22"/>
        </w:rPr>
        <w:t>orrupción.</w:t>
      </w:r>
    </w:p>
    <w:p w14:paraId="5CA24A49" w14:textId="77777777" w:rsidR="00462529" w:rsidRPr="008E62D0" w:rsidRDefault="00462529" w:rsidP="008E62D0">
      <w:pPr>
        <w:autoSpaceDE w:val="0"/>
        <w:autoSpaceDN w:val="0"/>
        <w:adjustRightInd w:val="0"/>
        <w:spacing w:line="276" w:lineRule="auto"/>
        <w:ind w:right="-93"/>
        <w:jc w:val="both"/>
        <w:rPr>
          <w:rFonts w:cstheme="minorHAnsi"/>
          <w:sz w:val="22"/>
          <w:szCs w:val="22"/>
        </w:rPr>
      </w:pPr>
    </w:p>
    <w:p w14:paraId="7995FDF4" w14:textId="7EBA92A7"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rPr>
      </w:pPr>
      <w:r w:rsidRPr="008E62D0">
        <w:rPr>
          <w:rFonts w:cstheme="minorHAnsi"/>
          <w:b/>
          <w:bCs/>
          <w:sz w:val="22"/>
          <w:szCs w:val="22"/>
          <w:lang w:val="es-CO"/>
        </w:rPr>
        <w:t>Traducción de las políticas</w:t>
      </w:r>
      <w:r w:rsidR="00457482">
        <w:rPr>
          <w:rFonts w:cstheme="minorHAnsi"/>
          <w:b/>
          <w:bCs/>
          <w:sz w:val="22"/>
          <w:szCs w:val="22"/>
          <w:lang w:val="es-CO"/>
        </w:rPr>
        <w:t xml:space="preserve"> y la IERC</w:t>
      </w:r>
      <w:r w:rsidR="00DE7D6C" w:rsidRPr="008E62D0">
        <w:rPr>
          <w:rFonts w:cstheme="minorHAnsi"/>
          <w:b/>
          <w:bCs/>
          <w:sz w:val="22"/>
          <w:szCs w:val="22"/>
          <w:lang w:val="es-CO"/>
        </w:rPr>
        <w:t xml:space="preserve">: </w:t>
      </w:r>
      <w:r w:rsidR="00DE7D6C" w:rsidRPr="008E62D0">
        <w:rPr>
          <w:rFonts w:cstheme="minorHAnsi"/>
          <w:sz w:val="22"/>
          <w:szCs w:val="22"/>
          <w:lang w:val="es-CO"/>
        </w:rPr>
        <w:t>l</w:t>
      </w:r>
      <w:r w:rsidRPr="008E62D0">
        <w:rPr>
          <w:rFonts w:cstheme="minorHAnsi"/>
          <w:sz w:val="22"/>
          <w:szCs w:val="22"/>
        </w:rPr>
        <w:t xml:space="preserve">a </w:t>
      </w:r>
      <w:r w:rsidR="001341E5">
        <w:rPr>
          <w:rFonts w:cstheme="minorHAnsi"/>
          <w:sz w:val="22"/>
          <w:szCs w:val="22"/>
        </w:rPr>
        <w:t xml:space="preserve">IERC y la </w:t>
      </w:r>
      <w:r w:rsidRPr="008E62D0">
        <w:rPr>
          <w:rFonts w:cstheme="minorHAnsi"/>
          <w:sz w:val="22"/>
          <w:szCs w:val="22"/>
        </w:rPr>
        <w:t xml:space="preserve">política de cumplimiento será objeto de traducción a los idiomas oficiales de los países en donde la </w:t>
      </w:r>
      <w:r w:rsidR="007D0E9D">
        <w:rPr>
          <w:rFonts w:cstheme="minorHAnsi"/>
          <w:sz w:val="22"/>
          <w:szCs w:val="22"/>
          <w:lang w:val="es-CO"/>
        </w:rPr>
        <w:t>CCF</w:t>
      </w:r>
      <w:r w:rsidRPr="008E62D0">
        <w:rPr>
          <w:rFonts w:cstheme="minorHAnsi"/>
          <w:sz w:val="22"/>
          <w:szCs w:val="22"/>
          <w:lang w:val="es-CO"/>
        </w:rPr>
        <w:t xml:space="preserve">, realiza negocios o </w:t>
      </w:r>
      <w:r w:rsidRPr="008E62D0">
        <w:rPr>
          <w:rFonts w:cstheme="minorHAnsi"/>
          <w:sz w:val="22"/>
          <w:szCs w:val="22"/>
          <w:lang w:val="es-CO"/>
        </w:rPr>
        <w:lastRenderedPageBreak/>
        <w:t>transacciones internacionales o realiza actividades por medio de Sociedades Subordinadas, sucursales u otros establecimientos</w:t>
      </w:r>
      <w:r w:rsidR="00DE7D6C" w:rsidRPr="008E62D0">
        <w:rPr>
          <w:rFonts w:cstheme="minorHAnsi"/>
          <w:sz w:val="22"/>
          <w:szCs w:val="22"/>
          <w:lang w:val="es-CO"/>
        </w:rPr>
        <w:t>,</w:t>
      </w:r>
      <w:r w:rsidRPr="008E62D0">
        <w:rPr>
          <w:rFonts w:cstheme="minorHAnsi"/>
          <w:sz w:val="22"/>
          <w:szCs w:val="22"/>
          <w:lang w:val="es-CO"/>
        </w:rPr>
        <w:t xml:space="preserve"> o incluso </w:t>
      </w:r>
      <w:r w:rsidR="00DE7D6C" w:rsidRPr="008E62D0">
        <w:rPr>
          <w:rFonts w:cstheme="minorHAnsi"/>
          <w:sz w:val="22"/>
          <w:szCs w:val="22"/>
          <w:lang w:val="es-CO"/>
        </w:rPr>
        <w:t>c</w:t>
      </w:r>
      <w:r w:rsidRPr="008E62D0">
        <w:rPr>
          <w:rFonts w:cstheme="minorHAnsi"/>
          <w:sz w:val="22"/>
          <w:szCs w:val="22"/>
          <w:lang w:val="es-CO"/>
        </w:rPr>
        <w:t>ontratistas en otras jurisdicciones, cuando el idioma no sea el castellano.</w:t>
      </w:r>
      <w:r w:rsidRPr="008E62D0">
        <w:rPr>
          <w:rFonts w:cstheme="minorHAnsi"/>
          <w:sz w:val="22"/>
          <w:szCs w:val="22"/>
        </w:rPr>
        <w:t xml:space="preserve"> </w:t>
      </w:r>
    </w:p>
    <w:p w14:paraId="0A3C6E15" w14:textId="77777777" w:rsidR="00462529" w:rsidRPr="008E62D0" w:rsidRDefault="00462529" w:rsidP="008E62D0">
      <w:pPr>
        <w:autoSpaceDE w:val="0"/>
        <w:autoSpaceDN w:val="0"/>
        <w:adjustRightInd w:val="0"/>
        <w:spacing w:line="276" w:lineRule="auto"/>
        <w:ind w:right="-93"/>
        <w:jc w:val="both"/>
        <w:rPr>
          <w:rFonts w:cstheme="minorHAnsi"/>
          <w:sz w:val="22"/>
          <w:szCs w:val="22"/>
        </w:rPr>
      </w:pPr>
    </w:p>
    <w:p w14:paraId="2C5400C4" w14:textId="3E1F61F6" w:rsidR="00462529" w:rsidRPr="008E62D0" w:rsidRDefault="00462529" w:rsidP="008E62D0">
      <w:pPr>
        <w:pStyle w:val="Prrafodelista"/>
        <w:numPr>
          <w:ilvl w:val="0"/>
          <w:numId w:val="12"/>
        </w:numPr>
        <w:tabs>
          <w:tab w:val="left" w:pos="0"/>
        </w:tabs>
        <w:autoSpaceDE w:val="0"/>
        <w:autoSpaceDN w:val="0"/>
        <w:adjustRightInd w:val="0"/>
        <w:spacing w:line="276" w:lineRule="auto"/>
        <w:ind w:right="-93"/>
        <w:jc w:val="both"/>
        <w:rPr>
          <w:rFonts w:cstheme="minorHAnsi"/>
          <w:sz w:val="22"/>
          <w:szCs w:val="22"/>
          <w:lang w:val="es-CO"/>
        </w:rPr>
      </w:pPr>
      <w:r w:rsidRPr="008E62D0">
        <w:rPr>
          <w:rFonts w:cstheme="minorHAnsi"/>
          <w:b/>
          <w:bCs/>
          <w:sz w:val="22"/>
          <w:szCs w:val="22"/>
          <w:lang w:val="es-CO"/>
        </w:rPr>
        <w:t>Sanciones cuando se infrinja</w:t>
      </w:r>
      <w:r w:rsidR="008506D6" w:rsidRPr="008E62D0">
        <w:rPr>
          <w:rFonts w:cstheme="minorHAnsi"/>
          <w:b/>
          <w:bCs/>
          <w:sz w:val="22"/>
          <w:szCs w:val="22"/>
          <w:lang w:val="es-CO"/>
        </w:rPr>
        <w:t xml:space="preserve"> la IERC</w:t>
      </w:r>
      <w:r w:rsidR="00DE7D6C" w:rsidRPr="008E62D0">
        <w:rPr>
          <w:rFonts w:cstheme="minorHAnsi"/>
          <w:b/>
          <w:bCs/>
          <w:sz w:val="22"/>
          <w:szCs w:val="22"/>
          <w:lang w:val="es-CO"/>
        </w:rPr>
        <w:t xml:space="preserve">: </w:t>
      </w:r>
      <w:r w:rsidR="00DE7D6C" w:rsidRPr="008E62D0">
        <w:rPr>
          <w:rFonts w:cstheme="minorHAnsi"/>
          <w:sz w:val="22"/>
          <w:szCs w:val="22"/>
        </w:rPr>
        <w:t>l</w:t>
      </w:r>
      <w:r w:rsidRPr="008E62D0">
        <w:rPr>
          <w:rFonts w:cstheme="minorHAnsi"/>
          <w:sz w:val="22"/>
          <w:szCs w:val="22"/>
        </w:rPr>
        <w:t xml:space="preserve">a </w:t>
      </w:r>
      <w:r w:rsidR="007D0E9D">
        <w:rPr>
          <w:rFonts w:cstheme="minorHAnsi"/>
          <w:sz w:val="22"/>
          <w:szCs w:val="22"/>
        </w:rPr>
        <w:t>CCF</w:t>
      </w:r>
      <w:r w:rsidRPr="008E62D0">
        <w:rPr>
          <w:rFonts w:cstheme="minorHAnsi"/>
          <w:sz w:val="22"/>
          <w:szCs w:val="22"/>
        </w:rPr>
        <w:t xml:space="preserve"> </w:t>
      </w:r>
      <w:r w:rsidRPr="008E62D0">
        <w:rPr>
          <w:rFonts w:cstheme="minorHAnsi"/>
          <w:sz w:val="22"/>
          <w:szCs w:val="22"/>
          <w:lang w:val="es-CO"/>
        </w:rPr>
        <w:t xml:space="preserve">pondrá en marcha procedimientos sancionatorios adecuados y efectivos, de conformidad con las normas laborales y disciplinarias, respecto de infracciones relacionadas con la identificación y evaluación del riesgo de </w:t>
      </w:r>
      <w:r w:rsidR="00671294" w:rsidRPr="008E62D0">
        <w:rPr>
          <w:rFonts w:cstheme="minorHAnsi"/>
          <w:sz w:val="22"/>
          <w:szCs w:val="22"/>
          <w:lang w:val="es-CO"/>
        </w:rPr>
        <w:t>C</w:t>
      </w:r>
      <w:r w:rsidRPr="008E62D0">
        <w:rPr>
          <w:rFonts w:cstheme="minorHAnsi"/>
          <w:sz w:val="22"/>
          <w:szCs w:val="22"/>
          <w:lang w:val="es-CO"/>
        </w:rPr>
        <w:t xml:space="preserve">orrupción, cometidas por cualquier </w:t>
      </w:r>
      <w:r w:rsidR="00671294" w:rsidRPr="008E62D0">
        <w:rPr>
          <w:rFonts w:cstheme="minorHAnsi"/>
          <w:sz w:val="22"/>
          <w:szCs w:val="22"/>
          <w:lang w:val="es-CO"/>
        </w:rPr>
        <w:t>e</w:t>
      </w:r>
      <w:r w:rsidRPr="008E62D0">
        <w:rPr>
          <w:rFonts w:cstheme="minorHAnsi"/>
          <w:sz w:val="22"/>
          <w:szCs w:val="22"/>
          <w:lang w:val="es-CO"/>
        </w:rPr>
        <w:t>mpleado o administrador.</w:t>
      </w:r>
    </w:p>
    <w:p w14:paraId="7BDEDBC1" w14:textId="77777777" w:rsidR="00BC508B" w:rsidRPr="008E62D0" w:rsidRDefault="00BC508B" w:rsidP="008E62D0">
      <w:pPr>
        <w:spacing w:line="276" w:lineRule="auto"/>
        <w:ind w:right="-93"/>
        <w:jc w:val="both"/>
        <w:rPr>
          <w:rFonts w:cstheme="minorHAnsi"/>
          <w:sz w:val="22"/>
          <w:szCs w:val="22"/>
          <w:lang w:val="es-CO"/>
        </w:rPr>
      </w:pPr>
    </w:p>
    <w:p w14:paraId="14E2BDEC" w14:textId="2B00395A" w:rsidR="007111DA" w:rsidRPr="008E62D0" w:rsidRDefault="007111DA" w:rsidP="008E62D0">
      <w:pPr>
        <w:pStyle w:val="Ttulo3"/>
        <w:numPr>
          <w:ilvl w:val="0"/>
          <w:numId w:val="19"/>
        </w:numPr>
        <w:tabs>
          <w:tab w:val="left" w:pos="8041"/>
        </w:tabs>
        <w:spacing w:before="0" w:line="276" w:lineRule="auto"/>
        <w:ind w:left="284" w:right="-93" w:hanging="284"/>
        <w:jc w:val="both"/>
        <w:rPr>
          <w:rFonts w:asciiTheme="minorHAnsi" w:eastAsia="Arial" w:hAnsiTheme="minorHAnsi" w:cstheme="minorHAnsi"/>
          <w:b/>
          <w:bCs/>
          <w:color w:val="auto"/>
          <w:sz w:val="22"/>
          <w:szCs w:val="22"/>
        </w:rPr>
      </w:pPr>
      <w:bookmarkStart w:id="15" w:name="_Toc77620854"/>
      <w:bookmarkStart w:id="16" w:name="_Toc201496366"/>
      <w:bookmarkStart w:id="17" w:name="_Toc210426949"/>
      <w:r w:rsidRPr="008E62D0">
        <w:rPr>
          <w:rFonts w:asciiTheme="minorHAnsi" w:eastAsia="Arial" w:hAnsiTheme="minorHAnsi" w:cstheme="minorHAnsi"/>
          <w:b/>
          <w:bCs/>
          <w:color w:val="auto"/>
          <w:sz w:val="22"/>
          <w:szCs w:val="22"/>
        </w:rPr>
        <w:t xml:space="preserve">Funciones y responsabilidades del </w:t>
      </w:r>
      <w:r w:rsidR="00493043" w:rsidRPr="008E62D0">
        <w:rPr>
          <w:rFonts w:asciiTheme="minorHAnsi" w:eastAsia="Arial" w:hAnsiTheme="minorHAnsi" w:cstheme="minorHAnsi"/>
          <w:b/>
          <w:bCs/>
          <w:color w:val="auto"/>
          <w:sz w:val="22"/>
          <w:szCs w:val="22"/>
        </w:rPr>
        <w:t>IERC</w:t>
      </w:r>
      <w:bookmarkEnd w:id="15"/>
      <w:bookmarkEnd w:id="16"/>
      <w:bookmarkEnd w:id="17"/>
    </w:p>
    <w:p w14:paraId="599CB32A" w14:textId="77777777" w:rsidR="007111DA" w:rsidRPr="008E62D0" w:rsidRDefault="007111DA" w:rsidP="008E62D0">
      <w:pPr>
        <w:tabs>
          <w:tab w:val="left" w:pos="8041"/>
        </w:tabs>
        <w:spacing w:line="276" w:lineRule="auto"/>
        <w:ind w:right="-93"/>
        <w:rPr>
          <w:rFonts w:cstheme="minorHAnsi"/>
          <w:sz w:val="22"/>
          <w:szCs w:val="22"/>
        </w:rPr>
      </w:pPr>
      <w:r w:rsidRPr="008E62D0">
        <w:rPr>
          <w:rFonts w:cstheme="minorHAnsi"/>
          <w:sz w:val="22"/>
          <w:szCs w:val="22"/>
        </w:rPr>
        <w:t xml:space="preserve"> </w:t>
      </w:r>
    </w:p>
    <w:p w14:paraId="6B924771" w14:textId="1C31A566" w:rsidR="007111DA" w:rsidRPr="008E62D0" w:rsidRDefault="003E1B99" w:rsidP="008E62D0">
      <w:pPr>
        <w:pStyle w:val="Ttulo3"/>
        <w:tabs>
          <w:tab w:val="left" w:pos="8041"/>
        </w:tabs>
        <w:spacing w:before="0" w:line="276" w:lineRule="auto"/>
        <w:ind w:right="-93"/>
        <w:jc w:val="both"/>
        <w:rPr>
          <w:rFonts w:asciiTheme="minorHAnsi" w:eastAsia="Arial" w:hAnsiTheme="minorHAnsi" w:cstheme="minorHAnsi"/>
          <w:b/>
          <w:bCs/>
          <w:color w:val="auto"/>
          <w:sz w:val="22"/>
          <w:szCs w:val="22"/>
        </w:rPr>
      </w:pPr>
      <w:bookmarkStart w:id="18" w:name="_Toc75869598"/>
      <w:bookmarkStart w:id="19" w:name="_Toc77620855"/>
      <w:bookmarkStart w:id="20" w:name="_Toc201496367"/>
      <w:bookmarkStart w:id="21" w:name="_Toc210426950"/>
      <w:r w:rsidRPr="008E62D0">
        <w:rPr>
          <w:rFonts w:asciiTheme="minorHAnsi" w:eastAsia="Arial" w:hAnsiTheme="minorHAnsi" w:cstheme="minorHAnsi"/>
          <w:b/>
          <w:bCs/>
          <w:color w:val="auto"/>
          <w:sz w:val="22"/>
          <w:szCs w:val="22"/>
        </w:rPr>
        <w:t>7</w:t>
      </w:r>
      <w:r w:rsidR="007111DA" w:rsidRPr="008E62D0">
        <w:rPr>
          <w:rFonts w:asciiTheme="minorHAnsi" w:eastAsia="Arial" w:hAnsiTheme="minorHAnsi" w:cstheme="minorHAnsi"/>
          <w:b/>
          <w:bCs/>
          <w:color w:val="auto"/>
          <w:sz w:val="22"/>
          <w:szCs w:val="22"/>
        </w:rPr>
        <w:t>.1.  Funciones de la Junta Directiva</w:t>
      </w:r>
      <w:bookmarkEnd w:id="18"/>
      <w:bookmarkEnd w:id="19"/>
      <w:bookmarkEnd w:id="20"/>
      <w:bookmarkEnd w:id="21"/>
    </w:p>
    <w:p w14:paraId="65CBBD8C" w14:textId="77777777" w:rsidR="007111DA" w:rsidRPr="008E62D0" w:rsidRDefault="007111DA" w:rsidP="008E62D0">
      <w:pPr>
        <w:tabs>
          <w:tab w:val="left" w:pos="8041"/>
        </w:tabs>
        <w:spacing w:line="276" w:lineRule="auto"/>
        <w:ind w:right="-93"/>
        <w:jc w:val="both"/>
        <w:rPr>
          <w:rFonts w:cstheme="minorHAnsi"/>
          <w:sz w:val="22"/>
          <w:szCs w:val="22"/>
          <w:lang w:val="es-MX"/>
        </w:rPr>
      </w:pPr>
    </w:p>
    <w:p w14:paraId="46804641" w14:textId="2B2462BB" w:rsidR="00A12452" w:rsidRPr="008E62D0" w:rsidRDefault="00A12452" w:rsidP="008E62D0">
      <w:pPr>
        <w:tabs>
          <w:tab w:val="left" w:pos="8041"/>
        </w:tabs>
        <w:spacing w:line="276" w:lineRule="auto"/>
        <w:ind w:right="-93"/>
        <w:jc w:val="both"/>
        <w:rPr>
          <w:rFonts w:cstheme="minorHAnsi"/>
          <w:sz w:val="22"/>
          <w:szCs w:val="22"/>
        </w:rPr>
      </w:pPr>
      <w:r w:rsidRPr="008E62D0">
        <w:rPr>
          <w:rFonts w:cstheme="minorHAnsi"/>
          <w:sz w:val="22"/>
          <w:szCs w:val="22"/>
          <w:lang w:val="es-MX"/>
        </w:rPr>
        <w:t>L</w:t>
      </w:r>
      <w:r w:rsidR="007111DA" w:rsidRPr="008E62D0">
        <w:rPr>
          <w:rFonts w:cstheme="minorHAnsi"/>
          <w:sz w:val="22"/>
          <w:szCs w:val="22"/>
        </w:rPr>
        <w:t>a Junta Directiva de</w:t>
      </w:r>
      <w:r w:rsidRPr="008E62D0">
        <w:rPr>
          <w:rFonts w:cstheme="minorHAnsi"/>
          <w:sz w:val="22"/>
          <w:szCs w:val="22"/>
        </w:rPr>
        <w:t xml:space="preserve"> la </w:t>
      </w:r>
      <w:r w:rsidR="007D0E9D">
        <w:rPr>
          <w:rFonts w:cstheme="minorHAnsi"/>
          <w:sz w:val="22"/>
          <w:szCs w:val="22"/>
        </w:rPr>
        <w:t>CCF</w:t>
      </w:r>
      <w:r w:rsidR="007111DA" w:rsidRPr="008E62D0">
        <w:rPr>
          <w:rFonts w:cstheme="minorHAnsi"/>
          <w:sz w:val="22"/>
          <w:szCs w:val="22"/>
        </w:rPr>
        <w:t xml:space="preserve"> deberá cumplir de manera específica las siguientes, frente a</w:t>
      </w:r>
      <w:r w:rsidRPr="008E62D0">
        <w:rPr>
          <w:rFonts w:cstheme="minorHAnsi"/>
          <w:sz w:val="22"/>
          <w:szCs w:val="22"/>
        </w:rPr>
        <w:t xml:space="preserve"> la Identificación y Evaluación del Riesgo de Corrupción (IERC)</w:t>
      </w:r>
    </w:p>
    <w:p w14:paraId="5AE7D9F8" w14:textId="77777777" w:rsidR="007111DA" w:rsidRPr="008E62D0" w:rsidRDefault="007111DA" w:rsidP="008E62D0">
      <w:pPr>
        <w:pStyle w:val="Prrafodelista"/>
        <w:tabs>
          <w:tab w:val="left" w:pos="8041"/>
        </w:tabs>
        <w:adjustRightInd w:val="0"/>
        <w:spacing w:line="276" w:lineRule="auto"/>
        <w:ind w:right="-93"/>
        <w:rPr>
          <w:rFonts w:cstheme="minorHAnsi"/>
          <w:sz w:val="22"/>
          <w:szCs w:val="22"/>
        </w:rPr>
      </w:pPr>
    </w:p>
    <w:p w14:paraId="0BA1D9B0" w14:textId="77777777" w:rsidR="007111DA" w:rsidRPr="008E62D0" w:rsidRDefault="007111DA" w:rsidP="008E62D0">
      <w:pPr>
        <w:pStyle w:val="Prrafodelista"/>
        <w:numPr>
          <w:ilvl w:val="0"/>
          <w:numId w:val="40"/>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Expedir y definir la Política de Cumplimiento, dejando constancia en la correspondiente acta de la reunión.</w:t>
      </w:r>
    </w:p>
    <w:p w14:paraId="6305BD50" w14:textId="26575059" w:rsidR="00B625DA" w:rsidRPr="008E62D0" w:rsidRDefault="008721CD" w:rsidP="008E62D0">
      <w:pPr>
        <w:pStyle w:val="Prrafodelista"/>
        <w:numPr>
          <w:ilvl w:val="0"/>
          <w:numId w:val="40"/>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Analizar oportunamente las solicitudes presentadas por el Representante Legal en caso de presentarse.</w:t>
      </w:r>
    </w:p>
    <w:p w14:paraId="1D98B496" w14:textId="77777777" w:rsidR="007111DA" w:rsidRPr="008E62D0" w:rsidRDefault="007111DA" w:rsidP="008E62D0">
      <w:pPr>
        <w:tabs>
          <w:tab w:val="left" w:pos="8041"/>
        </w:tabs>
        <w:adjustRightInd w:val="0"/>
        <w:spacing w:line="276" w:lineRule="auto"/>
        <w:ind w:left="284" w:right="-93" w:hanging="284"/>
        <w:jc w:val="both"/>
        <w:rPr>
          <w:rFonts w:cstheme="minorHAnsi"/>
          <w:sz w:val="22"/>
          <w:szCs w:val="22"/>
        </w:rPr>
      </w:pPr>
    </w:p>
    <w:p w14:paraId="28A5F817" w14:textId="77777777" w:rsidR="00661450" w:rsidRPr="008E62D0" w:rsidRDefault="00661450" w:rsidP="008E62D0">
      <w:pPr>
        <w:tabs>
          <w:tab w:val="left" w:pos="8041"/>
        </w:tabs>
        <w:adjustRightInd w:val="0"/>
        <w:spacing w:line="276" w:lineRule="auto"/>
        <w:ind w:left="284" w:right="-93" w:hanging="284"/>
        <w:jc w:val="both"/>
        <w:rPr>
          <w:rFonts w:cstheme="minorHAnsi"/>
          <w:sz w:val="22"/>
          <w:szCs w:val="22"/>
        </w:rPr>
      </w:pPr>
    </w:p>
    <w:p w14:paraId="0654902C" w14:textId="63A5588C" w:rsidR="007111DA" w:rsidRPr="008E62D0" w:rsidRDefault="008721CD" w:rsidP="008E62D0">
      <w:pPr>
        <w:pStyle w:val="Ttulo3"/>
        <w:tabs>
          <w:tab w:val="left" w:pos="8041"/>
        </w:tabs>
        <w:spacing w:before="0" w:line="276" w:lineRule="auto"/>
        <w:ind w:right="-93"/>
        <w:jc w:val="both"/>
        <w:rPr>
          <w:rFonts w:asciiTheme="minorHAnsi" w:eastAsia="Arial" w:hAnsiTheme="minorHAnsi" w:cstheme="minorHAnsi"/>
          <w:b/>
          <w:bCs/>
          <w:color w:val="auto"/>
          <w:sz w:val="22"/>
          <w:szCs w:val="22"/>
        </w:rPr>
      </w:pPr>
      <w:bookmarkStart w:id="22" w:name="_Toc77620856"/>
      <w:bookmarkStart w:id="23" w:name="_Toc201496368"/>
      <w:bookmarkStart w:id="24" w:name="_Toc210426951"/>
      <w:r w:rsidRPr="008E62D0">
        <w:rPr>
          <w:rFonts w:asciiTheme="minorHAnsi" w:eastAsia="Arial" w:hAnsiTheme="minorHAnsi" w:cstheme="minorHAnsi"/>
          <w:b/>
          <w:bCs/>
          <w:color w:val="auto"/>
          <w:sz w:val="22"/>
          <w:szCs w:val="22"/>
        </w:rPr>
        <w:t>7</w:t>
      </w:r>
      <w:r w:rsidR="007111DA" w:rsidRPr="008E62D0">
        <w:rPr>
          <w:rFonts w:asciiTheme="minorHAnsi" w:eastAsia="Arial" w:hAnsiTheme="minorHAnsi" w:cstheme="minorHAnsi"/>
          <w:b/>
          <w:bCs/>
          <w:color w:val="auto"/>
          <w:sz w:val="22"/>
          <w:szCs w:val="22"/>
        </w:rPr>
        <w:t>.2.  Funciones del Representante Legal</w:t>
      </w:r>
      <w:bookmarkEnd w:id="22"/>
      <w:bookmarkEnd w:id="23"/>
      <w:r w:rsidR="007111DA" w:rsidRPr="008E62D0">
        <w:rPr>
          <w:rFonts w:asciiTheme="minorHAnsi" w:eastAsia="Arial" w:hAnsiTheme="minorHAnsi" w:cstheme="minorHAnsi"/>
          <w:b/>
          <w:bCs/>
          <w:color w:val="auto"/>
          <w:sz w:val="22"/>
          <w:szCs w:val="22"/>
        </w:rPr>
        <w:t xml:space="preserve"> </w:t>
      </w:r>
      <w:r w:rsidR="009A720E" w:rsidRPr="008E62D0">
        <w:rPr>
          <w:rFonts w:asciiTheme="minorHAnsi" w:eastAsia="Arial" w:hAnsiTheme="minorHAnsi" w:cstheme="minorHAnsi"/>
          <w:b/>
          <w:bCs/>
          <w:color w:val="auto"/>
          <w:sz w:val="22"/>
          <w:szCs w:val="22"/>
        </w:rPr>
        <w:t>o la persona delegada por él</w:t>
      </w:r>
      <w:bookmarkEnd w:id="24"/>
    </w:p>
    <w:p w14:paraId="752BABDE" w14:textId="77777777" w:rsidR="007111DA" w:rsidRPr="008E62D0" w:rsidRDefault="007111DA" w:rsidP="008E62D0">
      <w:pPr>
        <w:tabs>
          <w:tab w:val="left" w:pos="8041"/>
        </w:tabs>
        <w:adjustRightInd w:val="0"/>
        <w:spacing w:line="276" w:lineRule="auto"/>
        <w:ind w:right="-93"/>
        <w:jc w:val="both"/>
        <w:rPr>
          <w:rFonts w:cstheme="minorHAnsi"/>
          <w:sz w:val="22"/>
          <w:szCs w:val="22"/>
        </w:rPr>
      </w:pPr>
    </w:p>
    <w:p w14:paraId="276D5338" w14:textId="64840D0A" w:rsidR="007111DA" w:rsidRPr="008E62D0" w:rsidRDefault="00A85583" w:rsidP="008E62D0">
      <w:pPr>
        <w:tabs>
          <w:tab w:val="left" w:pos="8041"/>
        </w:tabs>
        <w:spacing w:line="276" w:lineRule="auto"/>
        <w:ind w:right="-93"/>
        <w:jc w:val="both"/>
        <w:rPr>
          <w:rFonts w:cstheme="minorHAnsi"/>
          <w:b/>
          <w:sz w:val="22"/>
          <w:szCs w:val="22"/>
        </w:rPr>
      </w:pPr>
      <w:r w:rsidRPr="008E62D0">
        <w:rPr>
          <w:rFonts w:cstheme="minorHAnsi"/>
          <w:sz w:val="22"/>
          <w:szCs w:val="22"/>
        </w:rPr>
        <w:t>E</w:t>
      </w:r>
      <w:r w:rsidR="007111DA" w:rsidRPr="008E62D0">
        <w:rPr>
          <w:rFonts w:cstheme="minorHAnsi"/>
          <w:sz w:val="22"/>
          <w:szCs w:val="22"/>
        </w:rPr>
        <w:t xml:space="preserve">l Representante Legal de </w:t>
      </w:r>
      <w:r w:rsidRPr="008E62D0">
        <w:rPr>
          <w:rFonts w:cstheme="minorHAnsi"/>
          <w:sz w:val="22"/>
          <w:szCs w:val="22"/>
        </w:rPr>
        <w:t xml:space="preserve">la </w:t>
      </w:r>
      <w:r w:rsidR="007D0E9D">
        <w:rPr>
          <w:rFonts w:cstheme="minorHAnsi"/>
          <w:sz w:val="22"/>
          <w:szCs w:val="22"/>
        </w:rPr>
        <w:t>CCF</w:t>
      </w:r>
      <w:r w:rsidR="00882464" w:rsidRPr="008E62D0">
        <w:rPr>
          <w:rFonts w:cstheme="minorHAnsi"/>
          <w:sz w:val="22"/>
          <w:szCs w:val="22"/>
        </w:rPr>
        <w:t xml:space="preserve">, o a quien éste designe, </w:t>
      </w:r>
      <w:r w:rsidR="007111DA" w:rsidRPr="008E62D0">
        <w:rPr>
          <w:rFonts w:cstheme="minorHAnsi"/>
          <w:sz w:val="22"/>
          <w:szCs w:val="22"/>
        </w:rPr>
        <w:t xml:space="preserve">deberá cumplir de manera específica las siguientes, frente al </w:t>
      </w:r>
      <w:r w:rsidR="00A16403" w:rsidRPr="008E62D0">
        <w:rPr>
          <w:rFonts w:cstheme="minorHAnsi"/>
          <w:sz w:val="22"/>
          <w:szCs w:val="22"/>
        </w:rPr>
        <w:t>IERC</w:t>
      </w:r>
      <w:r w:rsidR="007111DA" w:rsidRPr="008E62D0">
        <w:rPr>
          <w:rFonts w:cstheme="minorHAnsi"/>
          <w:sz w:val="22"/>
          <w:szCs w:val="22"/>
        </w:rPr>
        <w:t>:</w:t>
      </w:r>
    </w:p>
    <w:p w14:paraId="281E50A7" w14:textId="77777777" w:rsidR="007111DA" w:rsidRPr="008E62D0" w:rsidRDefault="007111DA" w:rsidP="008E62D0">
      <w:pPr>
        <w:tabs>
          <w:tab w:val="left" w:pos="8041"/>
        </w:tabs>
        <w:adjustRightInd w:val="0"/>
        <w:spacing w:line="276" w:lineRule="auto"/>
        <w:ind w:right="-93"/>
        <w:jc w:val="both"/>
        <w:rPr>
          <w:rFonts w:cstheme="minorHAnsi"/>
          <w:sz w:val="22"/>
          <w:szCs w:val="22"/>
        </w:rPr>
      </w:pPr>
    </w:p>
    <w:p w14:paraId="28195BBC" w14:textId="018BE714" w:rsidR="007111DA" w:rsidRPr="008E62D0" w:rsidRDefault="007111DA" w:rsidP="008E62D0">
      <w:pPr>
        <w:pStyle w:val="Prrafodelista"/>
        <w:numPr>
          <w:ilvl w:val="0"/>
          <w:numId w:val="41"/>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Velar porque</w:t>
      </w:r>
      <w:r w:rsidR="008506D6" w:rsidRPr="008E62D0">
        <w:rPr>
          <w:rFonts w:cstheme="minorHAnsi"/>
          <w:sz w:val="22"/>
          <w:szCs w:val="22"/>
        </w:rPr>
        <w:t xml:space="preserve"> la IERC</w:t>
      </w:r>
      <w:r w:rsidRPr="008E62D0">
        <w:rPr>
          <w:rFonts w:cstheme="minorHAnsi"/>
          <w:sz w:val="22"/>
          <w:szCs w:val="22"/>
        </w:rPr>
        <w:t xml:space="preserve"> se articule con las Políticas de Cumplimiento adoptadas por la Junta Directiva. </w:t>
      </w:r>
    </w:p>
    <w:p w14:paraId="3BA75039" w14:textId="7F739120" w:rsidR="007111DA" w:rsidRPr="008E62D0" w:rsidRDefault="007111DA" w:rsidP="008E62D0">
      <w:pPr>
        <w:pStyle w:val="Prrafodelista"/>
        <w:numPr>
          <w:ilvl w:val="0"/>
          <w:numId w:val="41"/>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Certificar ante la Superintendencia de Sociedades el cumplimiento de lo previsto en la ley en materia de </w:t>
      </w:r>
      <w:r w:rsidR="00143F67" w:rsidRPr="008E62D0">
        <w:rPr>
          <w:rFonts w:cstheme="minorHAnsi"/>
          <w:sz w:val="22"/>
          <w:szCs w:val="22"/>
        </w:rPr>
        <w:t>IERC</w:t>
      </w:r>
      <w:r w:rsidRPr="008E62D0">
        <w:rPr>
          <w:rFonts w:cstheme="minorHAnsi"/>
          <w:sz w:val="22"/>
          <w:szCs w:val="22"/>
        </w:rPr>
        <w:t xml:space="preserve">, cuando lo requiera </w:t>
      </w:r>
      <w:r w:rsidR="00C76D3A" w:rsidRPr="008E62D0">
        <w:rPr>
          <w:rFonts w:cstheme="minorHAnsi"/>
          <w:sz w:val="22"/>
          <w:szCs w:val="22"/>
        </w:rPr>
        <w:t>esta</w:t>
      </w:r>
      <w:r w:rsidRPr="008E62D0">
        <w:rPr>
          <w:rFonts w:cstheme="minorHAnsi"/>
          <w:sz w:val="22"/>
          <w:szCs w:val="22"/>
        </w:rPr>
        <w:t xml:space="preserve"> Superintendencia. </w:t>
      </w:r>
    </w:p>
    <w:p w14:paraId="1CBD6A95" w14:textId="5A76B042" w:rsidR="007111DA" w:rsidRPr="008E62D0" w:rsidRDefault="007111DA" w:rsidP="008E62D0">
      <w:pPr>
        <w:pStyle w:val="Prrafodelista"/>
        <w:numPr>
          <w:ilvl w:val="0"/>
          <w:numId w:val="41"/>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Asegurar que las actividades que resulten del desarrollo del </w:t>
      </w:r>
      <w:r w:rsidR="00EE4CEF" w:rsidRPr="008E62D0">
        <w:rPr>
          <w:rFonts w:cstheme="minorHAnsi"/>
          <w:sz w:val="22"/>
          <w:szCs w:val="22"/>
        </w:rPr>
        <w:t>IERC</w:t>
      </w:r>
      <w:r w:rsidRPr="008E62D0">
        <w:rPr>
          <w:rFonts w:cstheme="minorHAnsi"/>
          <w:sz w:val="22"/>
          <w:szCs w:val="22"/>
        </w:rPr>
        <w:t xml:space="preserve"> se encuentran debidamente documentadas, de modo que se permita que la información responda a unos criterios de integridad, confiabilidad, disponibilidad, cumplimiento, efectividad, eficiencia y confidencialidad. </w:t>
      </w:r>
    </w:p>
    <w:p w14:paraId="6F802200" w14:textId="7D64B85C" w:rsidR="007111DA" w:rsidRPr="008E62D0" w:rsidRDefault="007111DA"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Velar por el cumplimiento efectivo, eficiente y oportuno del </w:t>
      </w:r>
      <w:r w:rsidR="00B06648" w:rsidRPr="008E62D0">
        <w:rPr>
          <w:rFonts w:cstheme="minorHAnsi"/>
          <w:sz w:val="22"/>
          <w:szCs w:val="22"/>
        </w:rPr>
        <w:t>IERC</w:t>
      </w:r>
      <w:r w:rsidRPr="008E62D0">
        <w:rPr>
          <w:rFonts w:cstheme="minorHAnsi"/>
          <w:sz w:val="22"/>
          <w:szCs w:val="22"/>
        </w:rPr>
        <w:t xml:space="preserve">. </w:t>
      </w:r>
    </w:p>
    <w:p w14:paraId="21A54680" w14:textId="35DD3F95" w:rsidR="007111DA" w:rsidRPr="008E62D0" w:rsidRDefault="00B06648"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lastRenderedPageBreak/>
        <w:t xml:space="preserve">Promover el uso de </w:t>
      </w:r>
      <w:r w:rsidR="007111DA" w:rsidRPr="008E62D0">
        <w:rPr>
          <w:rFonts w:cstheme="minorHAnsi"/>
          <w:sz w:val="22"/>
          <w:szCs w:val="22"/>
        </w:rPr>
        <w:t xml:space="preserve">una matriz de riesgos y </w:t>
      </w:r>
      <w:r w:rsidR="00ED1C1B" w:rsidRPr="008E62D0">
        <w:rPr>
          <w:rFonts w:cstheme="minorHAnsi"/>
          <w:sz w:val="22"/>
          <w:szCs w:val="22"/>
        </w:rPr>
        <w:t xml:space="preserve">velar porque esté </w:t>
      </w:r>
      <w:r w:rsidR="007111DA" w:rsidRPr="008E62D0">
        <w:rPr>
          <w:rFonts w:cstheme="minorHAnsi"/>
          <w:sz w:val="22"/>
          <w:szCs w:val="22"/>
        </w:rPr>
        <w:t>actualiza</w:t>
      </w:r>
      <w:r w:rsidR="00ED1C1B" w:rsidRPr="008E62D0">
        <w:rPr>
          <w:rFonts w:cstheme="minorHAnsi"/>
          <w:sz w:val="22"/>
          <w:szCs w:val="22"/>
        </w:rPr>
        <w:t>d</w:t>
      </w:r>
      <w:r w:rsidR="007111DA" w:rsidRPr="008E62D0">
        <w:rPr>
          <w:rFonts w:cstheme="minorHAnsi"/>
          <w:sz w:val="22"/>
          <w:szCs w:val="22"/>
        </w:rPr>
        <w:t xml:space="preserve">a conforme a las necesidades propias de la </w:t>
      </w:r>
      <w:r w:rsidR="00474229" w:rsidRPr="008E62D0">
        <w:rPr>
          <w:rFonts w:cstheme="minorHAnsi"/>
          <w:sz w:val="22"/>
          <w:szCs w:val="22"/>
        </w:rPr>
        <w:t>Entidad</w:t>
      </w:r>
      <w:r w:rsidR="007111DA" w:rsidRPr="008E62D0">
        <w:rPr>
          <w:rFonts w:cstheme="minorHAnsi"/>
          <w:sz w:val="22"/>
          <w:szCs w:val="22"/>
        </w:rPr>
        <w:t>, sus factores de riesgo</w:t>
      </w:r>
      <w:r w:rsidR="00474229" w:rsidRPr="008E62D0">
        <w:rPr>
          <w:rFonts w:cstheme="minorHAnsi"/>
          <w:sz w:val="22"/>
          <w:szCs w:val="22"/>
        </w:rPr>
        <w:t xml:space="preserve"> y</w:t>
      </w:r>
      <w:r w:rsidR="007111DA" w:rsidRPr="008E62D0">
        <w:rPr>
          <w:rFonts w:cstheme="minorHAnsi"/>
          <w:sz w:val="22"/>
          <w:szCs w:val="22"/>
        </w:rPr>
        <w:t xml:space="preserve"> la materialidad del riesgo </w:t>
      </w:r>
      <w:r w:rsidRPr="008E62D0">
        <w:rPr>
          <w:rFonts w:cstheme="minorHAnsi"/>
          <w:sz w:val="22"/>
          <w:szCs w:val="22"/>
        </w:rPr>
        <w:t xml:space="preserve">de </w:t>
      </w:r>
      <w:r w:rsidR="00455FD3" w:rsidRPr="008E62D0">
        <w:rPr>
          <w:rFonts w:cstheme="minorHAnsi"/>
          <w:sz w:val="22"/>
          <w:szCs w:val="22"/>
        </w:rPr>
        <w:t>C</w:t>
      </w:r>
      <w:r w:rsidRPr="008E62D0">
        <w:rPr>
          <w:rFonts w:cstheme="minorHAnsi"/>
          <w:sz w:val="22"/>
          <w:szCs w:val="22"/>
        </w:rPr>
        <w:t>orrupción</w:t>
      </w:r>
      <w:r w:rsidR="007111DA" w:rsidRPr="008E62D0">
        <w:rPr>
          <w:rFonts w:cstheme="minorHAnsi"/>
          <w:sz w:val="22"/>
          <w:szCs w:val="22"/>
        </w:rPr>
        <w:t xml:space="preserve">. </w:t>
      </w:r>
    </w:p>
    <w:p w14:paraId="5AB5FA75" w14:textId="1E1418A8" w:rsidR="007111DA" w:rsidRPr="008E62D0" w:rsidRDefault="007111DA"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Garantizar la implementación de canales apropiados para permitir que cualquier persona informe, de manera confidencial y segura acerca de incumplimientos del </w:t>
      </w:r>
      <w:r w:rsidR="00FB71A4" w:rsidRPr="008E62D0">
        <w:rPr>
          <w:rFonts w:cstheme="minorHAnsi"/>
          <w:sz w:val="22"/>
          <w:szCs w:val="22"/>
        </w:rPr>
        <w:t xml:space="preserve">IERC </w:t>
      </w:r>
      <w:r w:rsidRPr="008E62D0">
        <w:rPr>
          <w:rFonts w:cstheme="minorHAnsi"/>
          <w:sz w:val="22"/>
          <w:szCs w:val="22"/>
        </w:rPr>
        <w:t xml:space="preserve">y posibles actividades sospechosas relacionadas con Corrupción. </w:t>
      </w:r>
    </w:p>
    <w:p w14:paraId="1256394B" w14:textId="77777777" w:rsidR="007111DA" w:rsidRPr="008E62D0" w:rsidRDefault="007111DA"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Verificar la debida aplicación de la política sobre la protección a denunciantes establecido y, respecto a empleados, la política de prevención de acoso laboral conforme a la ley. </w:t>
      </w:r>
    </w:p>
    <w:p w14:paraId="10E09D1C" w14:textId="1768CACB" w:rsidR="007111DA" w:rsidRPr="008E62D0" w:rsidRDefault="00D97D09"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Apoyar en el e</w:t>
      </w:r>
      <w:r w:rsidR="007111DA" w:rsidRPr="008E62D0">
        <w:rPr>
          <w:rFonts w:cstheme="minorHAnsi"/>
          <w:sz w:val="22"/>
          <w:szCs w:val="22"/>
        </w:rPr>
        <w:t>stablec</w:t>
      </w:r>
      <w:r w:rsidRPr="008E62D0">
        <w:rPr>
          <w:rFonts w:cstheme="minorHAnsi"/>
          <w:sz w:val="22"/>
          <w:szCs w:val="22"/>
        </w:rPr>
        <w:t>imiento</w:t>
      </w:r>
      <w:r w:rsidR="007111DA" w:rsidRPr="008E62D0">
        <w:rPr>
          <w:rFonts w:cstheme="minorHAnsi"/>
          <w:sz w:val="22"/>
          <w:szCs w:val="22"/>
        </w:rPr>
        <w:t xml:space="preserve"> </w:t>
      </w:r>
      <w:r w:rsidR="003308D1" w:rsidRPr="008E62D0">
        <w:rPr>
          <w:rFonts w:cstheme="minorHAnsi"/>
          <w:sz w:val="22"/>
          <w:szCs w:val="22"/>
        </w:rPr>
        <w:t xml:space="preserve">de </w:t>
      </w:r>
      <w:r w:rsidR="007111DA" w:rsidRPr="008E62D0">
        <w:rPr>
          <w:rFonts w:cstheme="minorHAnsi"/>
          <w:sz w:val="22"/>
          <w:szCs w:val="22"/>
        </w:rPr>
        <w:t xml:space="preserve">procedimientos internos de investigación en la </w:t>
      </w:r>
      <w:r w:rsidR="00FB71A4" w:rsidRPr="008E62D0">
        <w:rPr>
          <w:rFonts w:cstheme="minorHAnsi"/>
          <w:sz w:val="22"/>
          <w:szCs w:val="22"/>
        </w:rPr>
        <w:t>Entidad</w:t>
      </w:r>
      <w:r w:rsidR="007111DA" w:rsidRPr="008E62D0">
        <w:rPr>
          <w:rFonts w:cstheme="minorHAnsi"/>
          <w:sz w:val="22"/>
          <w:szCs w:val="22"/>
        </w:rPr>
        <w:t xml:space="preserve"> para detectar incumplimientos del </w:t>
      </w:r>
      <w:r w:rsidR="001727FD" w:rsidRPr="008E62D0">
        <w:rPr>
          <w:rFonts w:cstheme="minorHAnsi"/>
          <w:sz w:val="22"/>
          <w:szCs w:val="22"/>
        </w:rPr>
        <w:t>IERC</w:t>
      </w:r>
      <w:r w:rsidR="007111DA" w:rsidRPr="008E62D0">
        <w:rPr>
          <w:rFonts w:cstheme="minorHAnsi"/>
          <w:sz w:val="22"/>
          <w:szCs w:val="22"/>
        </w:rPr>
        <w:t xml:space="preserve"> y actos de Corrupción. </w:t>
      </w:r>
    </w:p>
    <w:p w14:paraId="0DD72F09" w14:textId="040BA328" w:rsidR="007111DA" w:rsidRPr="008E62D0" w:rsidRDefault="00F70EDC" w:rsidP="008E62D0">
      <w:pPr>
        <w:pStyle w:val="Prrafodelista"/>
        <w:numPr>
          <w:ilvl w:val="0"/>
          <w:numId w:val="42"/>
        </w:numPr>
        <w:tabs>
          <w:tab w:val="left" w:pos="8041"/>
        </w:tabs>
        <w:autoSpaceDE w:val="0"/>
        <w:autoSpaceDN w:val="0"/>
        <w:adjustRightInd w:val="0"/>
        <w:spacing w:line="276" w:lineRule="auto"/>
        <w:ind w:left="284" w:right="-93" w:hanging="284"/>
        <w:jc w:val="both"/>
        <w:rPr>
          <w:rFonts w:cstheme="minorHAnsi"/>
          <w:sz w:val="22"/>
          <w:szCs w:val="22"/>
        </w:rPr>
      </w:pPr>
      <w:r w:rsidRPr="008E62D0">
        <w:rPr>
          <w:rFonts w:cstheme="minorHAnsi"/>
          <w:sz w:val="22"/>
          <w:szCs w:val="22"/>
        </w:rPr>
        <w:t xml:space="preserve">Validar </w:t>
      </w:r>
      <w:r w:rsidR="00451481" w:rsidRPr="008E62D0">
        <w:rPr>
          <w:rFonts w:cstheme="minorHAnsi"/>
          <w:sz w:val="22"/>
          <w:szCs w:val="22"/>
        </w:rPr>
        <w:t xml:space="preserve">que se efectúe </w:t>
      </w:r>
      <w:r w:rsidR="007111DA" w:rsidRPr="008E62D0">
        <w:rPr>
          <w:rFonts w:cstheme="minorHAnsi"/>
          <w:sz w:val="22"/>
          <w:szCs w:val="22"/>
        </w:rPr>
        <w:t xml:space="preserve">la evaluación del cumplimiento del </w:t>
      </w:r>
      <w:r w:rsidR="00455FD3" w:rsidRPr="008E62D0">
        <w:rPr>
          <w:rFonts w:cstheme="minorHAnsi"/>
          <w:sz w:val="22"/>
          <w:szCs w:val="22"/>
        </w:rPr>
        <w:t>IERC</w:t>
      </w:r>
      <w:r w:rsidR="007111DA" w:rsidRPr="008E62D0">
        <w:rPr>
          <w:rFonts w:cstheme="minorHAnsi"/>
          <w:sz w:val="22"/>
          <w:szCs w:val="22"/>
        </w:rPr>
        <w:t xml:space="preserve"> y del </w:t>
      </w:r>
      <w:r w:rsidR="00455FD3" w:rsidRPr="008E62D0">
        <w:rPr>
          <w:rFonts w:cstheme="minorHAnsi"/>
          <w:sz w:val="22"/>
          <w:szCs w:val="22"/>
        </w:rPr>
        <w:t>r</w:t>
      </w:r>
      <w:r w:rsidR="007111DA" w:rsidRPr="008E62D0">
        <w:rPr>
          <w:rFonts w:cstheme="minorHAnsi"/>
          <w:sz w:val="22"/>
          <w:szCs w:val="22"/>
        </w:rPr>
        <w:t xml:space="preserve">iesgo </w:t>
      </w:r>
      <w:r w:rsidR="00455FD3" w:rsidRPr="008E62D0">
        <w:rPr>
          <w:rFonts w:cstheme="minorHAnsi"/>
          <w:sz w:val="22"/>
          <w:szCs w:val="22"/>
        </w:rPr>
        <w:t xml:space="preserve">de Corrupción </w:t>
      </w:r>
      <w:r w:rsidR="007111DA" w:rsidRPr="008E62D0">
        <w:rPr>
          <w:rFonts w:cstheme="minorHAnsi"/>
          <w:sz w:val="22"/>
          <w:szCs w:val="22"/>
        </w:rPr>
        <w:t xml:space="preserve">al que se encuentra expuesta la </w:t>
      </w:r>
      <w:r w:rsidR="00451481" w:rsidRPr="008E62D0">
        <w:rPr>
          <w:rFonts w:cstheme="minorHAnsi"/>
          <w:sz w:val="22"/>
          <w:szCs w:val="22"/>
        </w:rPr>
        <w:t>Entidad</w:t>
      </w:r>
      <w:r w:rsidR="007111DA" w:rsidRPr="008E62D0">
        <w:rPr>
          <w:rFonts w:cstheme="minorHAnsi"/>
          <w:sz w:val="22"/>
          <w:szCs w:val="22"/>
        </w:rPr>
        <w:t>.</w:t>
      </w:r>
    </w:p>
    <w:p w14:paraId="0E725CCE" w14:textId="77777777" w:rsidR="00BC508B" w:rsidRDefault="00BC508B" w:rsidP="008E62D0">
      <w:pPr>
        <w:tabs>
          <w:tab w:val="left" w:pos="8041"/>
        </w:tabs>
        <w:adjustRightInd w:val="0"/>
        <w:spacing w:line="276" w:lineRule="auto"/>
        <w:ind w:right="-93"/>
        <w:jc w:val="both"/>
        <w:rPr>
          <w:rFonts w:cstheme="minorHAnsi"/>
          <w:sz w:val="22"/>
          <w:szCs w:val="22"/>
        </w:rPr>
      </w:pPr>
    </w:p>
    <w:p w14:paraId="55429BC7" w14:textId="77777777" w:rsidR="007A505E" w:rsidRDefault="007A505E" w:rsidP="008E62D0">
      <w:pPr>
        <w:tabs>
          <w:tab w:val="left" w:pos="8041"/>
        </w:tabs>
        <w:adjustRightInd w:val="0"/>
        <w:spacing w:line="276" w:lineRule="auto"/>
        <w:ind w:right="-93"/>
        <w:jc w:val="both"/>
        <w:rPr>
          <w:rFonts w:cstheme="minorHAnsi"/>
          <w:sz w:val="22"/>
          <w:szCs w:val="22"/>
        </w:rPr>
      </w:pPr>
    </w:p>
    <w:p w14:paraId="54F72E6C" w14:textId="1FB0E9D1" w:rsidR="007111DA" w:rsidRPr="008E62D0" w:rsidRDefault="00451481" w:rsidP="008E62D0">
      <w:pPr>
        <w:pStyle w:val="Ttulo3"/>
        <w:tabs>
          <w:tab w:val="left" w:pos="8041"/>
        </w:tabs>
        <w:spacing w:before="0" w:line="276" w:lineRule="auto"/>
        <w:ind w:left="284" w:right="-93" w:hanging="284"/>
        <w:jc w:val="both"/>
        <w:rPr>
          <w:rFonts w:asciiTheme="minorHAnsi" w:eastAsiaTheme="minorEastAsia" w:hAnsiTheme="minorHAnsi" w:cstheme="minorHAnsi"/>
          <w:b/>
          <w:color w:val="auto"/>
          <w:sz w:val="22"/>
          <w:szCs w:val="22"/>
        </w:rPr>
      </w:pPr>
      <w:bookmarkStart w:id="25" w:name="_Toc77620860"/>
      <w:bookmarkStart w:id="26" w:name="_Toc201496373"/>
      <w:bookmarkStart w:id="27" w:name="_Toc210426952"/>
      <w:bookmarkStart w:id="28" w:name="_Toc419195137"/>
      <w:bookmarkStart w:id="29" w:name="_Ref432580757"/>
      <w:r w:rsidRPr="008E62D0">
        <w:rPr>
          <w:rFonts w:asciiTheme="minorHAnsi" w:eastAsiaTheme="minorEastAsia" w:hAnsiTheme="minorHAnsi" w:cstheme="minorHAnsi"/>
          <w:b/>
          <w:color w:val="auto"/>
          <w:sz w:val="22"/>
          <w:szCs w:val="22"/>
        </w:rPr>
        <w:t>7</w:t>
      </w:r>
      <w:r w:rsidR="007111DA" w:rsidRPr="008E62D0">
        <w:rPr>
          <w:rFonts w:asciiTheme="minorHAnsi" w:eastAsiaTheme="minorEastAsia" w:hAnsiTheme="minorHAnsi" w:cstheme="minorHAnsi"/>
          <w:b/>
          <w:color w:val="auto"/>
          <w:sz w:val="22"/>
          <w:szCs w:val="22"/>
        </w:rPr>
        <w:t>.</w:t>
      </w:r>
      <w:r w:rsidRPr="008E62D0">
        <w:rPr>
          <w:rFonts w:asciiTheme="minorHAnsi" w:eastAsiaTheme="minorEastAsia" w:hAnsiTheme="minorHAnsi" w:cstheme="minorHAnsi"/>
          <w:b/>
          <w:color w:val="auto"/>
          <w:sz w:val="22"/>
          <w:szCs w:val="22"/>
        </w:rPr>
        <w:t>3</w:t>
      </w:r>
      <w:r w:rsidR="007111DA" w:rsidRPr="008E62D0">
        <w:rPr>
          <w:rFonts w:asciiTheme="minorHAnsi" w:eastAsiaTheme="minorEastAsia" w:hAnsiTheme="minorHAnsi" w:cstheme="minorHAnsi"/>
          <w:b/>
          <w:color w:val="auto"/>
          <w:sz w:val="22"/>
          <w:szCs w:val="22"/>
        </w:rPr>
        <w:t>.  Funciones de los líderes de</w:t>
      </w:r>
      <w:r w:rsidR="006650D6" w:rsidRPr="008E62D0">
        <w:rPr>
          <w:rFonts w:asciiTheme="minorHAnsi" w:eastAsiaTheme="minorEastAsia" w:hAnsiTheme="minorHAnsi" w:cstheme="minorHAnsi"/>
          <w:b/>
          <w:color w:val="auto"/>
          <w:sz w:val="22"/>
          <w:szCs w:val="22"/>
        </w:rPr>
        <w:t xml:space="preserve"> las</w:t>
      </w:r>
      <w:r w:rsidR="006650D6" w:rsidRPr="008E62D0">
        <w:rPr>
          <w:rFonts w:asciiTheme="minorHAnsi" w:hAnsiTheme="minorHAnsi" w:cstheme="minorHAnsi"/>
          <w:sz w:val="22"/>
          <w:szCs w:val="22"/>
        </w:rPr>
        <w:t xml:space="preserve"> </w:t>
      </w:r>
      <w:r w:rsidR="006650D6" w:rsidRPr="008E62D0">
        <w:rPr>
          <w:rFonts w:asciiTheme="minorHAnsi" w:eastAsiaTheme="minorEastAsia" w:hAnsiTheme="minorHAnsi" w:cstheme="minorHAnsi"/>
          <w:b/>
          <w:color w:val="auto"/>
          <w:sz w:val="22"/>
          <w:szCs w:val="22"/>
        </w:rPr>
        <w:t>Áreas donde se genera el riesgo</w:t>
      </w:r>
      <w:r w:rsidR="007111DA" w:rsidRPr="008E62D0">
        <w:rPr>
          <w:rFonts w:asciiTheme="minorHAnsi" w:eastAsiaTheme="minorEastAsia" w:hAnsiTheme="minorHAnsi" w:cstheme="minorHAnsi"/>
          <w:b/>
          <w:color w:val="auto"/>
          <w:sz w:val="22"/>
          <w:szCs w:val="22"/>
        </w:rPr>
        <w:t xml:space="preserve"> </w:t>
      </w:r>
      <w:r w:rsidR="006650D6" w:rsidRPr="008E62D0">
        <w:rPr>
          <w:rFonts w:asciiTheme="minorHAnsi" w:eastAsiaTheme="minorEastAsia" w:hAnsiTheme="minorHAnsi" w:cstheme="minorHAnsi"/>
          <w:b/>
          <w:color w:val="auto"/>
          <w:sz w:val="22"/>
          <w:szCs w:val="22"/>
        </w:rPr>
        <w:t xml:space="preserve">de </w:t>
      </w:r>
      <w:bookmarkEnd w:id="25"/>
      <w:bookmarkEnd w:id="26"/>
      <w:r w:rsidR="00E87065" w:rsidRPr="008E62D0">
        <w:rPr>
          <w:rFonts w:asciiTheme="minorHAnsi" w:eastAsiaTheme="minorEastAsia" w:hAnsiTheme="minorHAnsi" w:cstheme="minorHAnsi"/>
          <w:b/>
          <w:color w:val="auto"/>
          <w:sz w:val="22"/>
          <w:szCs w:val="22"/>
        </w:rPr>
        <w:t>Corrupción</w:t>
      </w:r>
      <w:bookmarkEnd w:id="27"/>
    </w:p>
    <w:p w14:paraId="29BCDB06" w14:textId="77777777" w:rsidR="007111DA" w:rsidRPr="008E62D0" w:rsidRDefault="007111DA" w:rsidP="008E62D0">
      <w:pPr>
        <w:pStyle w:val="Prrafodelista"/>
        <w:tabs>
          <w:tab w:val="left" w:pos="8041"/>
        </w:tabs>
        <w:adjustRightInd w:val="0"/>
        <w:spacing w:line="276" w:lineRule="auto"/>
        <w:ind w:right="-93"/>
        <w:rPr>
          <w:rFonts w:cstheme="minorHAnsi"/>
          <w:sz w:val="22"/>
          <w:szCs w:val="22"/>
        </w:rPr>
      </w:pPr>
    </w:p>
    <w:p w14:paraId="4D2B3D56" w14:textId="1E9EBA6A" w:rsidR="007111DA" w:rsidRPr="008E62D0" w:rsidRDefault="009F7F10" w:rsidP="0043154A">
      <w:pPr>
        <w:tabs>
          <w:tab w:val="left" w:pos="8041"/>
        </w:tabs>
        <w:spacing w:line="276" w:lineRule="auto"/>
        <w:ind w:right="-93"/>
        <w:jc w:val="both"/>
        <w:rPr>
          <w:rFonts w:eastAsia="Times New Roman" w:cstheme="minorHAnsi"/>
          <w:sz w:val="22"/>
          <w:szCs w:val="22"/>
          <w:lang w:eastAsia="es-ES"/>
        </w:rPr>
      </w:pPr>
      <w:r w:rsidRPr="008E62D0">
        <w:rPr>
          <w:rFonts w:eastAsia="Times New Roman" w:cstheme="minorHAnsi"/>
          <w:sz w:val="22"/>
          <w:szCs w:val="22"/>
          <w:lang w:eastAsia="es-ES"/>
        </w:rPr>
        <w:t>Los líderes del</w:t>
      </w:r>
      <w:r w:rsidR="00521BF3" w:rsidRPr="008E62D0">
        <w:rPr>
          <w:rFonts w:eastAsia="Times New Roman" w:cstheme="minorHAnsi"/>
          <w:sz w:val="22"/>
          <w:szCs w:val="22"/>
          <w:lang w:eastAsia="es-ES"/>
        </w:rPr>
        <w:t xml:space="preserve"> Área </w:t>
      </w:r>
      <w:r w:rsidR="00425223" w:rsidRPr="00425223">
        <w:rPr>
          <w:rFonts w:eastAsia="Times New Roman" w:cstheme="minorHAnsi"/>
          <w:sz w:val="22"/>
          <w:szCs w:val="22"/>
          <w:lang w:eastAsia="es-ES"/>
        </w:rPr>
        <w:t>de Desarrollo Empresarial</w:t>
      </w:r>
      <w:r w:rsidR="00425223">
        <w:rPr>
          <w:rFonts w:eastAsia="Times New Roman" w:cstheme="minorHAnsi"/>
          <w:sz w:val="22"/>
          <w:szCs w:val="22"/>
          <w:lang w:eastAsia="es-ES"/>
        </w:rPr>
        <w:t xml:space="preserve">, </w:t>
      </w:r>
      <w:r w:rsidR="0043154A">
        <w:rPr>
          <w:rFonts w:eastAsia="Times New Roman" w:cstheme="minorHAnsi"/>
          <w:sz w:val="22"/>
          <w:szCs w:val="22"/>
          <w:lang w:eastAsia="es-ES"/>
        </w:rPr>
        <w:t xml:space="preserve">la </w:t>
      </w:r>
      <w:r w:rsidR="00425223" w:rsidRPr="00425223">
        <w:rPr>
          <w:rFonts w:eastAsia="Times New Roman" w:cstheme="minorHAnsi"/>
          <w:sz w:val="22"/>
          <w:szCs w:val="22"/>
          <w:lang w:eastAsia="es-ES"/>
        </w:rPr>
        <w:t xml:space="preserve">Dirección Administrativa y Financiera </w:t>
      </w:r>
      <w:r w:rsidR="0043154A">
        <w:rPr>
          <w:rFonts w:eastAsia="Times New Roman" w:cstheme="minorHAnsi"/>
          <w:sz w:val="22"/>
          <w:szCs w:val="22"/>
          <w:lang w:eastAsia="es-ES"/>
        </w:rPr>
        <w:t xml:space="preserve">y el </w:t>
      </w:r>
      <w:r w:rsidR="0043154A" w:rsidRPr="0043154A">
        <w:rPr>
          <w:rFonts w:eastAsia="Times New Roman" w:cstheme="minorHAnsi"/>
          <w:sz w:val="22"/>
          <w:szCs w:val="22"/>
          <w:lang w:eastAsia="es-ES"/>
        </w:rPr>
        <w:t>Área de Talento Humano</w:t>
      </w:r>
      <w:r w:rsidR="007C4CAB" w:rsidRPr="008E62D0">
        <w:rPr>
          <w:rFonts w:eastAsia="Times New Roman" w:cstheme="minorHAnsi"/>
          <w:sz w:val="22"/>
          <w:szCs w:val="22"/>
          <w:lang w:eastAsia="es-ES"/>
        </w:rPr>
        <w:t xml:space="preserve"> </w:t>
      </w:r>
      <w:r w:rsidR="007111DA" w:rsidRPr="008E62D0">
        <w:rPr>
          <w:rFonts w:eastAsia="Times New Roman" w:cstheme="minorHAnsi"/>
          <w:sz w:val="22"/>
          <w:szCs w:val="22"/>
          <w:lang w:eastAsia="es-ES"/>
        </w:rPr>
        <w:t xml:space="preserve">deben dar a conocer a los </w:t>
      </w:r>
      <w:r w:rsidRPr="008E62D0">
        <w:rPr>
          <w:rFonts w:eastAsia="Times New Roman" w:cstheme="minorHAnsi"/>
          <w:sz w:val="22"/>
          <w:szCs w:val="22"/>
          <w:lang w:eastAsia="es-ES"/>
        </w:rPr>
        <w:t>empleados</w:t>
      </w:r>
      <w:r w:rsidR="007111DA" w:rsidRPr="008E62D0">
        <w:rPr>
          <w:rFonts w:eastAsia="Times New Roman" w:cstheme="minorHAnsi"/>
          <w:sz w:val="22"/>
          <w:szCs w:val="22"/>
          <w:lang w:eastAsia="es-ES"/>
        </w:rPr>
        <w:t xml:space="preserve"> a su cargo, las políticas y procedimientos contenidas en este </w:t>
      </w:r>
      <w:r w:rsidR="00E87065" w:rsidRPr="008E62D0">
        <w:rPr>
          <w:rFonts w:eastAsia="Times New Roman" w:cstheme="minorHAnsi"/>
          <w:sz w:val="22"/>
          <w:szCs w:val="22"/>
          <w:lang w:eastAsia="es-ES"/>
        </w:rPr>
        <w:t>Instructivo</w:t>
      </w:r>
      <w:r w:rsidR="007111DA" w:rsidRPr="008E62D0">
        <w:rPr>
          <w:rFonts w:eastAsia="Times New Roman" w:cstheme="minorHAnsi"/>
          <w:sz w:val="22"/>
          <w:szCs w:val="22"/>
          <w:lang w:eastAsia="es-ES"/>
        </w:rPr>
        <w:t xml:space="preserve"> y en especial:</w:t>
      </w:r>
    </w:p>
    <w:p w14:paraId="0EDCE303" w14:textId="77777777" w:rsidR="007111DA" w:rsidRPr="008E62D0" w:rsidRDefault="007111DA" w:rsidP="008E62D0">
      <w:pPr>
        <w:tabs>
          <w:tab w:val="left" w:pos="8041"/>
        </w:tabs>
        <w:spacing w:line="276" w:lineRule="auto"/>
        <w:ind w:left="360" w:right="-93"/>
        <w:jc w:val="both"/>
        <w:rPr>
          <w:rFonts w:eastAsia="Times New Roman" w:cstheme="minorHAnsi"/>
          <w:sz w:val="22"/>
          <w:szCs w:val="22"/>
          <w:lang w:eastAsia="es-ES"/>
        </w:rPr>
      </w:pPr>
    </w:p>
    <w:p w14:paraId="4AFDAA9A" w14:textId="20464FBD" w:rsidR="007111DA" w:rsidRPr="008E62D0" w:rsidRDefault="007111DA" w:rsidP="008E62D0">
      <w:pPr>
        <w:pStyle w:val="Prrafodelista"/>
        <w:numPr>
          <w:ilvl w:val="0"/>
          <w:numId w:val="36"/>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Promover la asistencia a las capacitaciones que se programen en la </w:t>
      </w:r>
      <w:r w:rsidR="005D6077" w:rsidRPr="008E62D0">
        <w:rPr>
          <w:rFonts w:cstheme="minorHAnsi"/>
          <w:sz w:val="22"/>
          <w:szCs w:val="22"/>
        </w:rPr>
        <w:t>Entidad</w:t>
      </w:r>
      <w:r w:rsidRPr="008E62D0">
        <w:rPr>
          <w:rFonts w:cstheme="minorHAnsi"/>
          <w:sz w:val="22"/>
          <w:szCs w:val="22"/>
        </w:rPr>
        <w:t xml:space="preserve"> sobre las políticas y procedimientos del </w:t>
      </w:r>
      <w:r w:rsidR="00B85AF7" w:rsidRPr="008E62D0">
        <w:rPr>
          <w:rFonts w:cstheme="minorHAnsi"/>
          <w:sz w:val="22"/>
          <w:szCs w:val="22"/>
        </w:rPr>
        <w:t>IERC.</w:t>
      </w:r>
    </w:p>
    <w:p w14:paraId="0086BED9" w14:textId="484ED0DC" w:rsidR="007111DA" w:rsidRPr="008E62D0" w:rsidRDefault="007111DA" w:rsidP="008E62D0">
      <w:pPr>
        <w:pStyle w:val="Prrafodelista"/>
        <w:numPr>
          <w:ilvl w:val="0"/>
          <w:numId w:val="36"/>
        </w:numPr>
        <w:tabs>
          <w:tab w:val="left" w:pos="8041"/>
        </w:tabs>
        <w:spacing w:line="276" w:lineRule="auto"/>
        <w:ind w:left="284" w:right="-93" w:hanging="284"/>
        <w:jc w:val="both"/>
        <w:rPr>
          <w:rFonts w:cstheme="minorHAnsi"/>
          <w:sz w:val="22"/>
          <w:szCs w:val="22"/>
        </w:rPr>
      </w:pPr>
      <w:r w:rsidRPr="008E62D0">
        <w:rPr>
          <w:rFonts w:cstheme="minorHAnsi"/>
          <w:sz w:val="22"/>
          <w:szCs w:val="22"/>
        </w:rPr>
        <w:t>Asegurar la ejecución de las medidas de control para la prevención del riesgo de C</w:t>
      </w:r>
      <w:r w:rsidR="00C67FC2" w:rsidRPr="008E62D0">
        <w:rPr>
          <w:rFonts w:cstheme="minorHAnsi"/>
          <w:sz w:val="22"/>
          <w:szCs w:val="22"/>
        </w:rPr>
        <w:t>orrupción</w:t>
      </w:r>
      <w:r w:rsidRPr="008E62D0">
        <w:rPr>
          <w:rFonts w:cstheme="minorHAnsi"/>
          <w:sz w:val="22"/>
          <w:szCs w:val="22"/>
        </w:rPr>
        <w:t xml:space="preserve"> con la frecuencia y la conservación de las evidencias establecidas en las políticas y procedimientos del </w:t>
      </w:r>
      <w:r w:rsidR="00870823" w:rsidRPr="008E62D0">
        <w:rPr>
          <w:rFonts w:cstheme="minorHAnsi"/>
          <w:sz w:val="22"/>
          <w:szCs w:val="22"/>
        </w:rPr>
        <w:t>IERC</w:t>
      </w:r>
      <w:r w:rsidRPr="008E62D0">
        <w:rPr>
          <w:rFonts w:cstheme="minorHAnsi"/>
          <w:sz w:val="22"/>
          <w:szCs w:val="22"/>
        </w:rPr>
        <w:t xml:space="preserve">.  </w:t>
      </w:r>
    </w:p>
    <w:p w14:paraId="4C5449B2" w14:textId="3FB48FE5" w:rsidR="007111DA" w:rsidRPr="008E62D0" w:rsidRDefault="007111DA" w:rsidP="008E62D0">
      <w:pPr>
        <w:pStyle w:val="Prrafodelista"/>
        <w:numPr>
          <w:ilvl w:val="0"/>
          <w:numId w:val="36"/>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Participar en las mesas de trabajo que indique el </w:t>
      </w:r>
      <w:r w:rsidR="003271FC" w:rsidRPr="008E62D0">
        <w:rPr>
          <w:rFonts w:cstheme="minorHAnsi"/>
          <w:sz w:val="22"/>
          <w:szCs w:val="22"/>
        </w:rPr>
        <w:t>Representante Legal</w:t>
      </w:r>
      <w:r w:rsidRPr="008E62D0">
        <w:rPr>
          <w:rFonts w:cstheme="minorHAnsi"/>
          <w:sz w:val="22"/>
          <w:szCs w:val="22"/>
        </w:rPr>
        <w:t xml:space="preserve"> para la identificación, evaluación, control y seguimiento de los eventos de riesgo identificados. </w:t>
      </w:r>
    </w:p>
    <w:p w14:paraId="589C1AB7" w14:textId="77777777" w:rsidR="007111DA" w:rsidRPr="008E62D0" w:rsidRDefault="007111DA" w:rsidP="008E62D0">
      <w:pPr>
        <w:pStyle w:val="Prrafodelista"/>
        <w:numPr>
          <w:ilvl w:val="0"/>
          <w:numId w:val="36"/>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Proponer e implementar planes de acción o tratamiento para prevenir o reducir la ocurrencia o consecuencias de los eventos de riesgo identificados. </w:t>
      </w:r>
    </w:p>
    <w:p w14:paraId="77B9B6BE" w14:textId="2EF1C530" w:rsidR="007111DA" w:rsidRPr="008E62D0" w:rsidRDefault="007111DA" w:rsidP="008E62D0">
      <w:pPr>
        <w:pStyle w:val="Prrafodelista"/>
        <w:numPr>
          <w:ilvl w:val="0"/>
          <w:numId w:val="36"/>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Reportar al </w:t>
      </w:r>
      <w:r w:rsidR="005215B5" w:rsidRPr="008E62D0">
        <w:rPr>
          <w:rFonts w:cstheme="minorHAnsi"/>
          <w:sz w:val="22"/>
          <w:szCs w:val="22"/>
        </w:rPr>
        <w:t>Representante Legal</w:t>
      </w:r>
      <w:r w:rsidR="004C60CC" w:rsidRPr="008E62D0">
        <w:rPr>
          <w:rFonts w:cstheme="minorHAnsi"/>
          <w:sz w:val="22"/>
          <w:szCs w:val="22"/>
        </w:rPr>
        <w:t xml:space="preserve">, o a quien éste designe, </w:t>
      </w:r>
      <w:r w:rsidRPr="008E62D0">
        <w:rPr>
          <w:rFonts w:cstheme="minorHAnsi"/>
          <w:sz w:val="22"/>
          <w:szCs w:val="22"/>
        </w:rPr>
        <w:t xml:space="preserve">las fallas o debilidades del </w:t>
      </w:r>
      <w:r w:rsidR="005961C5" w:rsidRPr="008E62D0">
        <w:rPr>
          <w:rFonts w:cstheme="minorHAnsi"/>
          <w:sz w:val="22"/>
          <w:szCs w:val="22"/>
        </w:rPr>
        <w:t>IERC</w:t>
      </w:r>
      <w:r w:rsidRPr="008E62D0">
        <w:rPr>
          <w:rFonts w:cstheme="minorHAnsi"/>
          <w:sz w:val="22"/>
          <w:szCs w:val="22"/>
        </w:rPr>
        <w:t>, a efecto de coordinar las medidas correctivas, a través de los medios dispuestos por</w:t>
      </w:r>
      <w:r w:rsidR="0062462A" w:rsidRPr="008E62D0">
        <w:rPr>
          <w:rFonts w:cstheme="minorHAnsi"/>
          <w:sz w:val="22"/>
          <w:szCs w:val="22"/>
        </w:rPr>
        <w:t xml:space="preserve"> la </w:t>
      </w:r>
      <w:r w:rsidR="007D0E9D">
        <w:rPr>
          <w:rFonts w:cstheme="minorHAnsi"/>
          <w:sz w:val="22"/>
          <w:szCs w:val="22"/>
        </w:rPr>
        <w:t>CCF</w:t>
      </w:r>
      <w:r w:rsidRPr="008E62D0">
        <w:rPr>
          <w:rFonts w:cstheme="minorHAnsi"/>
          <w:sz w:val="22"/>
          <w:szCs w:val="22"/>
        </w:rPr>
        <w:t>.</w:t>
      </w:r>
    </w:p>
    <w:p w14:paraId="2AA4962E" w14:textId="77777777" w:rsidR="007111DA" w:rsidRDefault="007111DA" w:rsidP="008E62D0">
      <w:pPr>
        <w:pStyle w:val="Prrafodelista"/>
        <w:tabs>
          <w:tab w:val="left" w:pos="8041"/>
        </w:tabs>
        <w:spacing w:line="276" w:lineRule="auto"/>
        <w:ind w:left="284" w:right="-93"/>
        <w:rPr>
          <w:rFonts w:cstheme="minorHAnsi"/>
          <w:sz w:val="22"/>
          <w:szCs w:val="22"/>
        </w:rPr>
      </w:pPr>
    </w:p>
    <w:p w14:paraId="5E35FBF5" w14:textId="77777777" w:rsidR="000212CD" w:rsidRPr="008E62D0" w:rsidRDefault="000212CD" w:rsidP="008E62D0">
      <w:pPr>
        <w:pStyle w:val="Prrafodelista"/>
        <w:tabs>
          <w:tab w:val="left" w:pos="8041"/>
        </w:tabs>
        <w:spacing w:line="276" w:lineRule="auto"/>
        <w:ind w:left="284" w:right="-93"/>
        <w:rPr>
          <w:rFonts w:cstheme="minorHAnsi"/>
          <w:sz w:val="22"/>
          <w:szCs w:val="22"/>
        </w:rPr>
      </w:pPr>
    </w:p>
    <w:p w14:paraId="07221FA2" w14:textId="3A4AB6B4" w:rsidR="007111DA" w:rsidRPr="008E62D0" w:rsidRDefault="00B13E17" w:rsidP="008E62D0">
      <w:pPr>
        <w:pStyle w:val="Ttulo3"/>
        <w:tabs>
          <w:tab w:val="left" w:pos="8041"/>
        </w:tabs>
        <w:spacing w:before="0" w:line="276" w:lineRule="auto"/>
        <w:ind w:left="284" w:right="-93" w:hanging="284"/>
        <w:jc w:val="both"/>
        <w:rPr>
          <w:rFonts w:asciiTheme="minorHAnsi" w:eastAsiaTheme="minorEastAsia" w:hAnsiTheme="minorHAnsi" w:cstheme="minorHAnsi"/>
          <w:b/>
          <w:color w:val="auto"/>
          <w:sz w:val="22"/>
          <w:szCs w:val="22"/>
        </w:rPr>
      </w:pPr>
      <w:bookmarkStart w:id="30" w:name="_Toc77620861"/>
      <w:bookmarkStart w:id="31" w:name="_Toc201496374"/>
      <w:bookmarkStart w:id="32" w:name="_Toc210426953"/>
      <w:r w:rsidRPr="008E62D0">
        <w:rPr>
          <w:rFonts w:asciiTheme="minorHAnsi" w:eastAsiaTheme="minorEastAsia" w:hAnsiTheme="minorHAnsi" w:cstheme="minorHAnsi"/>
          <w:b/>
          <w:color w:val="auto"/>
          <w:sz w:val="22"/>
          <w:szCs w:val="22"/>
        </w:rPr>
        <w:lastRenderedPageBreak/>
        <w:t>7</w:t>
      </w:r>
      <w:r w:rsidR="007111DA" w:rsidRPr="008E62D0">
        <w:rPr>
          <w:rFonts w:asciiTheme="minorHAnsi" w:eastAsiaTheme="minorEastAsia" w:hAnsiTheme="minorHAnsi" w:cstheme="minorHAnsi"/>
          <w:b/>
          <w:color w:val="auto"/>
          <w:sz w:val="22"/>
          <w:szCs w:val="22"/>
        </w:rPr>
        <w:t>.</w:t>
      </w:r>
      <w:r w:rsidRPr="008E62D0">
        <w:rPr>
          <w:rFonts w:asciiTheme="minorHAnsi" w:eastAsiaTheme="minorEastAsia" w:hAnsiTheme="minorHAnsi" w:cstheme="minorHAnsi"/>
          <w:b/>
          <w:color w:val="auto"/>
          <w:sz w:val="22"/>
          <w:szCs w:val="22"/>
        </w:rPr>
        <w:t>4</w:t>
      </w:r>
      <w:r w:rsidR="007111DA" w:rsidRPr="008E62D0">
        <w:rPr>
          <w:rFonts w:asciiTheme="minorHAnsi" w:eastAsiaTheme="minorEastAsia" w:hAnsiTheme="minorHAnsi" w:cstheme="minorHAnsi"/>
          <w:b/>
          <w:color w:val="auto"/>
          <w:sz w:val="22"/>
          <w:szCs w:val="22"/>
        </w:rPr>
        <w:t xml:space="preserve">.  Funciones de todos los </w:t>
      </w:r>
      <w:bookmarkEnd w:id="30"/>
      <w:r w:rsidR="000F4720">
        <w:rPr>
          <w:rFonts w:asciiTheme="minorHAnsi" w:eastAsiaTheme="minorEastAsia" w:hAnsiTheme="minorHAnsi" w:cstheme="minorHAnsi"/>
          <w:b/>
          <w:color w:val="auto"/>
          <w:sz w:val="22"/>
          <w:szCs w:val="22"/>
        </w:rPr>
        <w:t>empleados</w:t>
      </w:r>
      <w:bookmarkEnd w:id="31"/>
      <w:bookmarkEnd w:id="32"/>
    </w:p>
    <w:p w14:paraId="432430D0" w14:textId="77777777" w:rsidR="007111DA" w:rsidRPr="008E62D0" w:rsidRDefault="007111DA" w:rsidP="008E62D0">
      <w:pPr>
        <w:pStyle w:val="Prrafodelista"/>
        <w:tabs>
          <w:tab w:val="left" w:pos="8041"/>
        </w:tabs>
        <w:spacing w:line="276" w:lineRule="auto"/>
        <w:ind w:right="-93"/>
        <w:rPr>
          <w:rFonts w:cstheme="minorHAnsi"/>
          <w:sz w:val="22"/>
          <w:szCs w:val="22"/>
        </w:rPr>
      </w:pPr>
    </w:p>
    <w:p w14:paraId="5E7186C9" w14:textId="1F02644F" w:rsidR="007111DA" w:rsidRPr="008E62D0" w:rsidRDefault="007111DA" w:rsidP="008E62D0">
      <w:pPr>
        <w:pStyle w:val="Prrafodelista"/>
        <w:numPr>
          <w:ilvl w:val="0"/>
          <w:numId w:val="35"/>
        </w:numPr>
        <w:tabs>
          <w:tab w:val="left" w:pos="8041"/>
        </w:tabs>
        <w:spacing w:line="276" w:lineRule="auto"/>
        <w:ind w:left="284" w:right="-93" w:hanging="284"/>
        <w:jc w:val="both"/>
        <w:rPr>
          <w:rFonts w:cstheme="minorHAnsi"/>
          <w:sz w:val="22"/>
          <w:szCs w:val="22"/>
        </w:rPr>
      </w:pPr>
      <w:r w:rsidRPr="008E62D0">
        <w:rPr>
          <w:rFonts w:cstheme="minorHAnsi"/>
          <w:sz w:val="22"/>
          <w:szCs w:val="22"/>
        </w:rPr>
        <w:t>Conocer y entender</w:t>
      </w:r>
      <w:r w:rsidR="008506D6" w:rsidRPr="008E62D0">
        <w:rPr>
          <w:rFonts w:cstheme="minorHAnsi"/>
          <w:sz w:val="22"/>
          <w:szCs w:val="22"/>
        </w:rPr>
        <w:t xml:space="preserve"> la IERC</w:t>
      </w:r>
      <w:r w:rsidRPr="008E62D0">
        <w:rPr>
          <w:rFonts w:cstheme="minorHAnsi"/>
          <w:sz w:val="22"/>
          <w:szCs w:val="22"/>
        </w:rPr>
        <w:t>, atendiendo las convocatorias de capacitación.</w:t>
      </w:r>
    </w:p>
    <w:p w14:paraId="444CA416" w14:textId="53199465" w:rsidR="007111DA" w:rsidRPr="008E62D0" w:rsidRDefault="007111DA" w:rsidP="008E62D0">
      <w:pPr>
        <w:pStyle w:val="Prrafodelista"/>
        <w:widowControl w:val="0"/>
        <w:numPr>
          <w:ilvl w:val="0"/>
          <w:numId w:val="35"/>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Ejecutar las funciones y responsabilidades relacionadas con</w:t>
      </w:r>
      <w:r w:rsidR="008506D6" w:rsidRPr="008E62D0">
        <w:rPr>
          <w:rFonts w:cstheme="minorHAnsi"/>
          <w:sz w:val="22"/>
          <w:szCs w:val="22"/>
        </w:rPr>
        <w:t xml:space="preserve"> la IERC</w:t>
      </w:r>
      <w:r w:rsidRPr="008E62D0">
        <w:rPr>
          <w:rFonts w:cstheme="minorHAnsi"/>
          <w:sz w:val="22"/>
          <w:szCs w:val="22"/>
        </w:rPr>
        <w:t>, de acuerdo como se encuentran definidas</w:t>
      </w:r>
      <w:r w:rsidR="00B13E17" w:rsidRPr="008E62D0">
        <w:rPr>
          <w:rFonts w:cstheme="minorHAnsi"/>
          <w:sz w:val="22"/>
          <w:szCs w:val="22"/>
        </w:rPr>
        <w:t xml:space="preserve"> en los controles diseñados.</w:t>
      </w:r>
    </w:p>
    <w:p w14:paraId="4B3FBC61" w14:textId="5A5EE35D" w:rsidR="007111DA" w:rsidRPr="008E62D0" w:rsidRDefault="007111DA" w:rsidP="008E62D0">
      <w:pPr>
        <w:pStyle w:val="Prrafodelista"/>
        <w:widowControl w:val="0"/>
        <w:numPr>
          <w:ilvl w:val="0"/>
          <w:numId w:val="35"/>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 xml:space="preserve">Reportar al </w:t>
      </w:r>
      <w:r w:rsidR="00B13E17" w:rsidRPr="008E62D0">
        <w:rPr>
          <w:rFonts w:cstheme="minorHAnsi"/>
          <w:sz w:val="22"/>
          <w:szCs w:val="22"/>
        </w:rPr>
        <w:t xml:space="preserve">Representante Legal </w:t>
      </w:r>
      <w:r w:rsidRPr="008E62D0">
        <w:rPr>
          <w:rFonts w:cstheme="minorHAnsi"/>
          <w:sz w:val="22"/>
          <w:szCs w:val="22"/>
        </w:rPr>
        <w:t>cuando identifique una señal de alerta y colaborar en la provisión de información sobre la señal de alerta.</w:t>
      </w:r>
    </w:p>
    <w:p w14:paraId="672AADA7" w14:textId="39433FF3" w:rsidR="007111DA" w:rsidRPr="008E62D0" w:rsidRDefault="007111DA" w:rsidP="008E62D0">
      <w:pPr>
        <w:pStyle w:val="Prrafodelista"/>
        <w:numPr>
          <w:ilvl w:val="0"/>
          <w:numId w:val="35"/>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Reportar a través de los mecanismos de comunicación dispuestos por la </w:t>
      </w:r>
      <w:r w:rsidR="00B13E17" w:rsidRPr="008E62D0">
        <w:rPr>
          <w:rFonts w:cstheme="minorHAnsi"/>
          <w:sz w:val="22"/>
          <w:szCs w:val="22"/>
        </w:rPr>
        <w:t>Entidad</w:t>
      </w:r>
      <w:r w:rsidRPr="008E62D0">
        <w:rPr>
          <w:rFonts w:cstheme="minorHAnsi"/>
          <w:sz w:val="22"/>
          <w:szCs w:val="22"/>
        </w:rPr>
        <w:t>, denuncias respecto de un caso de C</w:t>
      </w:r>
      <w:r w:rsidR="00B13E17" w:rsidRPr="008E62D0">
        <w:rPr>
          <w:rFonts w:cstheme="minorHAnsi"/>
          <w:sz w:val="22"/>
          <w:szCs w:val="22"/>
        </w:rPr>
        <w:t>orrupción</w:t>
      </w:r>
      <w:r w:rsidRPr="008E62D0">
        <w:rPr>
          <w:rFonts w:cstheme="minorHAnsi"/>
          <w:sz w:val="22"/>
          <w:szCs w:val="22"/>
        </w:rPr>
        <w:t xml:space="preserve"> o de cualquier otra práctica corrupta, así como de incumplimientos al Código de Ética y Buen Gobierno y/o las políticas referenciadas en el </w:t>
      </w:r>
      <w:r w:rsidR="00B13E17" w:rsidRPr="008E62D0">
        <w:rPr>
          <w:rFonts w:cstheme="minorHAnsi"/>
          <w:sz w:val="22"/>
          <w:szCs w:val="22"/>
        </w:rPr>
        <w:t>Instructivo</w:t>
      </w:r>
      <w:r w:rsidRPr="008E62D0">
        <w:rPr>
          <w:rFonts w:cstheme="minorHAnsi"/>
          <w:sz w:val="22"/>
          <w:szCs w:val="22"/>
        </w:rPr>
        <w:t>.</w:t>
      </w:r>
    </w:p>
    <w:p w14:paraId="6B54C664" w14:textId="3E173CF7" w:rsidR="007111DA" w:rsidRPr="008E62D0" w:rsidRDefault="007111DA" w:rsidP="008E62D0">
      <w:pPr>
        <w:pStyle w:val="Prrafodelista"/>
        <w:numPr>
          <w:ilvl w:val="0"/>
          <w:numId w:val="35"/>
        </w:numPr>
        <w:tabs>
          <w:tab w:val="left" w:pos="8041"/>
        </w:tabs>
        <w:spacing w:line="276" w:lineRule="auto"/>
        <w:ind w:left="284" w:right="-93" w:hanging="284"/>
        <w:jc w:val="both"/>
        <w:rPr>
          <w:rFonts w:cstheme="minorHAnsi"/>
          <w:sz w:val="22"/>
          <w:szCs w:val="22"/>
        </w:rPr>
      </w:pPr>
      <w:r w:rsidRPr="008E62D0">
        <w:rPr>
          <w:rFonts w:cstheme="minorHAnsi"/>
          <w:sz w:val="22"/>
          <w:szCs w:val="22"/>
        </w:rPr>
        <w:t xml:space="preserve">Documentar con exactitud todas las transacciones autorizadas por la </w:t>
      </w:r>
      <w:r w:rsidR="00B13E17" w:rsidRPr="008E62D0">
        <w:rPr>
          <w:rFonts w:cstheme="minorHAnsi"/>
          <w:sz w:val="22"/>
          <w:szCs w:val="22"/>
        </w:rPr>
        <w:t>Entidad</w:t>
      </w:r>
      <w:r w:rsidRPr="008E62D0">
        <w:rPr>
          <w:rFonts w:cstheme="minorHAnsi"/>
          <w:sz w:val="22"/>
          <w:szCs w:val="22"/>
        </w:rPr>
        <w:t xml:space="preserve"> y mantener los registros de forma apropiada.</w:t>
      </w:r>
    </w:p>
    <w:p w14:paraId="2E4BEBA8" w14:textId="77777777" w:rsidR="007111DA" w:rsidRPr="008E62D0" w:rsidRDefault="007111DA" w:rsidP="008E62D0">
      <w:pPr>
        <w:pStyle w:val="Prrafodelista"/>
        <w:tabs>
          <w:tab w:val="left" w:pos="8041"/>
        </w:tabs>
        <w:spacing w:line="276" w:lineRule="auto"/>
        <w:ind w:left="284" w:right="-93"/>
        <w:rPr>
          <w:rFonts w:cstheme="minorHAnsi"/>
          <w:sz w:val="22"/>
          <w:szCs w:val="22"/>
        </w:rPr>
      </w:pPr>
    </w:p>
    <w:p w14:paraId="319C534A" w14:textId="77777777" w:rsidR="007111DA" w:rsidRPr="008E62D0" w:rsidRDefault="007111DA" w:rsidP="008E62D0">
      <w:pPr>
        <w:pStyle w:val="Prrafodelista"/>
        <w:tabs>
          <w:tab w:val="left" w:pos="8041"/>
        </w:tabs>
        <w:spacing w:line="276" w:lineRule="auto"/>
        <w:ind w:left="284" w:right="-93"/>
        <w:rPr>
          <w:rFonts w:cstheme="minorHAnsi"/>
          <w:sz w:val="22"/>
          <w:szCs w:val="22"/>
        </w:rPr>
      </w:pPr>
    </w:p>
    <w:p w14:paraId="55340DC1" w14:textId="3713EF65" w:rsidR="007111DA" w:rsidRPr="008E62D0" w:rsidRDefault="00770053" w:rsidP="008E62D0">
      <w:pPr>
        <w:pStyle w:val="Ttulo3"/>
        <w:tabs>
          <w:tab w:val="left" w:pos="8041"/>
        </w:tabs>
        <w:spacing w:before="0" w:line="276" w:lineRule="auto"/>
        <w:ind w:left="284" w:right="-93" w:hanging="284"/>
        <w:jc w:val="both"/>
        <w:rPr>
          <w:rFonts w:asciiTheme="minorHAnsi" w:eastAsiaTheme="minorEastAsia" w:hAnsiTheme="minorHAnsi" w:cstheme="minorHAnsi"/>
          <w:b/>
          <w:color w:val="auto"/>
          <w:sz w:val="22"/>
          <w:szCs w:val="22"/>
        </w:rPr>
      </w:pPr>
      <w:bookmarkStart w:id="33" w:name="_Toc200103564"/>
      <w:bookmarkStart w:id="34" w:name="_Toc201496375"/>
      <w:bookmarkStart w:id="35" w:name="_Toc210426954"/>
      <w:r w:rsidRPr="008E62D0">
        <w:rPr>
          <w:rFonts w:asciiTheme="minorHAnsi" w:eastAsiaTheme="minorEastAsia" w:hAnsiTheme="minorHAnsi" w:cstheme="minorHAnsi"/>
          <w:b/>
          <w:color w:val="auto"/>
          <w:sz w:val="22"/>
          <w:szCs w:val="22"/>
        </w:rPr>
        <w:t>7</w:t>
      </w:r>
      <w:r w:rsidR="007111DA" w:rsidRPr="008E62D0">
        <w:rPr>
          <w:rFonts w:asciiTheme="minorHAnsi" w:eastAsiaTheme="minorEastAsia" w:hAnsiTheme="minorHAnsi" w:cstheme="minorHAnsi"/>
          <w:b/>
          <w:color w:val="auto"/>
          <w:sz w:val="22"/>
          <w:szCs w:val="22"/>
        </w:rPr>
        <w:t>.</w:t>
      </w:r>
      <w:r w:rsidRPr="008E62D0">
        <w:rPr>
          <w:rFonts w:asciiTheme="minorHAnsi" w:eastAsiaTheme="minorEastAsia" w:hAnsiTheme="minorHAnsi" w:cstheme="minorHAnsi"/>
          <w:b/>
          <w:color w:val="auto"/>
          <w:sz w:val="22"/>
          <w:szCs w:val="22"/>
        </w:rPr>
        <w:t>5</w:t>
      </w:r>
      <w:r w:rsidR="007111DA" w:rsidRPr="008E62D0">
        <w:rPr>
          <w:rFonts w:asciiTheme="minorHAnsi" w:eastAsiaTheme="minorEastAsia" w:hAnsiTheme="minorHAnsi" w:cstheme="minorHAnsi"/>
          <w:b/>
          <w:color w:val="auto"/>
          <w:sz w:val="22"/>
          <w:szCs w:val="22"/>
        </w:rPr>
        <w:t>. Funciones de los contratistas</w:t>
      </w:r>
      <w:bookmarkEnd w:id="33"/>
      <w:bookmarkEnd w:id="34"/>
      <w:bookmarkEnd w:id="35"/>
      <w:r w:rsidR="007111DA" w:rsidRPr="008E62D0">
        <w:rPr>
          <w:rFonts w:asciiTheme="minorHAnsi" w:eastAsiaTheme="minorEastAsia" w:hAnsiTheme="minorHAnsi" w:cstheme="minorHAnsi"/>
          <w:b/>
          <w:color w:val="auto"/>
          <w:sz w:val="22"/>
          <w:szCs w:val="22"/>
        </w:rPr>
        <w:t xml:space="preserve"> </w:t>
      </w:r>
    </w:p>
    <w:p w14:paraId="49009714" w14:textId="77777777" w:rsidR="007111DA" w:rsidRPr="008E62D0" w:rsidRDefault="007111DA" w:rsidP="008E62D0">
      <w:pPr>
        <w:tabs>
          <w:tab w:val="left" w:pos="8041"/>
        </w:tabs>
        <w:spacing w:line="276" w:lineRule="auto"/>
        <w:ind w:right="-93"/>
        <w:rPr>
          <w:rFonts w:cstheme="minorHAnsi"/>
          <w:sz w:val="22"/>
          <w:szCs w:val="22"/>
        </w:rPr>
      </w:pPr>
    </w:p>
    <w:p w14:paraId="36B0BEAC" w14:textId="11A9FFD1"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 xml:space="preserve">Acatar y cumplir de manera obligatoria las Políticas de Cumplimiento del </w:t>
      </w:r>
      <w:r w:rsidR="00770053" w:rsidRPr="008E62D0">
        <w:rPr>
          <w:rFonts w:cstheme="minorHAnsi"/>
          <w:sz w:val="22"/>
          <w:szCs w:val="22"/>
        </w:rPr>
        <w:t>IERC</w:t>
      </w:r>
      <w:r w:rsidRPr="008E62D0">
        <w:rPr>
          <w:rFonts w:cstheme="minorHAnsi"/>
          <w:sz w:val="22"/>
          <w:szCs w:val="22"/>
        </w:rPr>
        <w:t xml:space="preserve"> establecido por la </w:t>
      </w:r>
      <w:r w:rsidR="00770053" w:rsidRPr="008E62D0">
        <w:rPr>
          <w:rFonts w:cstheme="minorHAnsi"/>
          <w:sz w:val="22"/>
          <w:szCs w:val="22"/>
        </w:rPr>
        <w:t>E</w:t>
      </w:r>
      <w:r w:rsidR="00696750" w:rsidRPr="008E62D0">
        <w:rPr>
          <w:rFonts w:cstheme="minorHAnsi"/>
          <w:sz w:val="22"/>
          <w:szCs w:val="22"/>
        </w:rPr>
        <w:t>ntidad</w:t>
      </w:r>
      <w:r w:rsidRPr="008E62D0">
        <w:rPr>
          <w:rFonts w:cstheme="minorHAnsi"/>
          <w:sz w:val="22"/>
          <w:szCs w:val="22"/>
        </w:rPr>
        <w:t xml:space="preserve">. </w:t>
      </w:r>
    </w:p>
    <w:p w14:paraId="358F8F3F" w14:textId="108B1389"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 xml:space="preserve">Reportar a través de los mecanismos dispuestos por la </w:t>
      </w:r>
      <w:r w:rsidR="000A6B23" w:rsidRPr="008E62D0">
        <w:rPr>
          <w:rFonts w:cstheme="minorHAnsi"/>
          <w:sz w:val="22"/>
          <w:szCs w:val="22"/>
        </w:rPr>
        <w:t>Entidad</w:t>
      </w:r>
      <w:r w:rsidRPr="008E62D0">
        <w:rPr>
          <w:rFonts w:cstheme="minorHAnsi"/>
          <w:sz w:val="22"/>
          <w:szCs w:val="22"/>
        </w:rPr>
        <w:t>, denuncias respecto de un caso</w:t>
      </w:r>
      <w:r w:rsidR="0028086F" w:rsidRPr="008E62D0">
        <w:rPr>
          <w:rFonts w:cstheme="minorHAnsi"/>
          <w:sz w:val="22"/>
          <w:szCs w:val="22"/>
        </w:rPr>
        <w:t xml:space="preserve"> </w:t>
      </w:r>
      <w:r w:rsidRPr="008E62D0">
        <w:rPr>
          <w:rFonts w:cstheme="minorHAnsi"/>
          <w:sz w:val="22"/>
          <w:szCs w:val="22"/>
        </w:rPr>
        <w:t>de C</w:t>
      </w:r>
      <w:r w:rsidR="000A6B23" w:rsidRPr="008E62D0">
        <w:rPr>
          <w:rFonts w:cstheme="minorHAnsi"/>
          <w:sz w:val="22"/>
          <w:szCs w:val="22"/>
        </w:rPr>
        <w:t xml:space="preserve">orrupción </w:t>
      </w:r>
      <w:r w:rsidRPr="008E62D0">
        <w:rPr>
          <w:rFonts w:cstheme="minorHAnsi"/>
          <w:sz w:val="22"/>
          <w:szCs w:val="22"/>
        </w:rPr>
        <w:t>o de cualquier otra práctica corrupta.</w:t>
      </w:r>
    </w:p>
    <w:p w14:paraId="5F7737A8" w14:textId="77777777"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 xml:space="preserve">Asumir en todo momento una actitud transparente y ajustada a la Ley.  </w:t>
      </w:r>
    </w:p>
    <w:p w14:paraId="7B9F04B7" w14:textId="3E775649"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 xml:space="preserve">Observar los principios, valores y normas de conducta establecidos por la </w:t>
      </w:r>
      <w:r w:rsidR="007D0E9D">
        <w:rPr>
          <w:rFonts w:cstheme="minorHAnsi"/>
          <w:sz w:val="22"/>
          <w:szCs w:val="22"/>
        </w:rPr>
        <w:t>CCF</w:t>
      </w:r>
      <w:r w:rsidRPr="008E62D0">
        <w:rPr>
          <w:rFonts w:cstheme="minorHAnsi"/>
          <w:sz w:val="22"/>
          <w:szCs w:val="22"/>
        </w:rPr>
        <w:t>.</w:t>
      </w:r>
    </w:p>
    <w:p w14:paraId="1E84D4C6" w14:textId="77777777"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Cumplir con la normativa interna establecida para la contratación y para la adquisición de bienes y servicios.</w:t>
      </w:r>
    </w:p>
    <w:p w14:paraId="68E35FCF" w14:textId="5C8BE35A" w:rsidR="007111DA" w:rsidRPr="008E62D0" w:rsidRDefault="007111DA" w:rsidP="008E62D0">
      <w:pPr>
        <w:pStyle w:val="Prrafodelista"/>
        <w:widowControl w:val="0"/>
        <w:numPr>
          <w:ilvl w:val="1"/>
          <w:numId w:val="43"/>
        </w:numPr>
        <w:tabs>
          <w:tab w:val="left" w:pos="8041"/>
        </w:tabs>
        <w:autoSpaceDE w:val="0"/>
        <w:autoSpaceDN w:val="0"/>
        <w:spacing w:line="276" w:lineRule="auto"/>
        <w:ind w:left="284" w:right="-93" w:hanging="284"/>
        <w:contextualSpacing w:val="0"/>
        <w:jc w:val="both"/>
        <w:rPr>
          <w:rFonts w:cstheme="minorHAnsi"/>
          <w:sz w:val="22"/>
          <w:szCs w:val="22"/>
        </w:rPr>
      </w:pPr>
      <w:r w:rsidRPr="008E62D0">
        <w:rPr>
          <w:rFonts w:cstheme="minorHAnsi"/>
          <w:sz w:val="22"/>
          <w:szCs w:val="22"/>
        </w:rPr>
        <w:t>No ocultar ninguna actividad relacionada con actos de Corrupción.</w:t>
      </w:r>
    </w:p>
    <w:p w14:paraId="7457F252" w14:textId="77777777" w:rsidR="000B29EC" w:rsidRDefault="000B29EC" w:rsidP="008E62D0">
      <w:pPr>
        <w:pStyle w:val="Prrafodelista"/>
        <w:tabs>
          <w:tab w:val="left" w:pos="8041"/>
        </w:tabs>
        <w:spacing w:line="276" w:lineRule="auto"/>
        <w:ind w:left="284" w:right="-93"/>
        <w:rPr>
          <w:rFonts w:cstheme="minorHAnsi"/>
          <w:sz w:val="22"/>
          <w:szCs w:val="22"/>
        </w:rPr>
      </w:pPr>
    </w:p>
    <w:p w14:paraId="5F435EBF" w14:textId="77777777" w:rsidR="000F4720" w:rsidRDefault="000F4720" w:rsidP="008E62D0">
      <w:pPr>
        <w:pStyle w:val="Prrafodelista"/>
        <w:tabs>
          <w:tab w:val="left" w:pos="8041"/>
        </w:tabs>
        <w:spacing w:line="276" w:lineRule="auto"/>
        <w:ind w:left="284" w:right="-93"/>
        <w:rPr>
          <w:rFonts w:cstheme="minorHAnsi"/>
          <w:sz w:val="22"/>
          <w:szCs w:val="22"/>
        </w:rPr>
      </w:pPr>
    </w:p>
    <w:p w14:paraId="60C91F56" w14:textId="77777777" w:rsidR="005C2304" w:rsidRDefault="005C2304" w:rsidP="008E62D0">
      <w:pPr>
        <w:pStyle w:val="Prrafodelista"/>
        <w:tabs>
          <w:tab w:val="left" w:pos="8041"/>
        </w:tabs>
        <w:spacing w:line="276" w:lineRule="auto"/>
        <w:ind w:left="284" w:right="-93"/>
        <w:rPr>
          <w:rFonts w:cstheme="minorHAnsi"/>
          <w:sz w:val="22"/>
          <w:szCs w:val="22"/>
        </w:rPr>
      </w:pPr>
    </w:p>
    <w:p w14:paraId="0C971B89" w14:textId="77777777" w:rsidR="005C2304" w:rsidRDefault="005C2304" w:rsidP="008E62D0">
      <w:pPr>
        <w:pStyle w:val="Prrafodelista"/>
        <w:tabs>
          <w:tab w:val="left" w:pos="8041"/>
        </w:tabs>
        <w:spacing w:line="276" w:lineRule="auto"/>
        <w:ind w:left="284" w:right="-93"/>
        <w:rPr>
          <w:rFonts w:cstheme="minorHAnsi"/>
          <w:sz w:val="22"/>
          <w:szCs w:val="22"/>
        </w:rPr>
      </w:pPr>
    </w:p>
    <w:p w14:paraId="18E817BD" w14:textId="77777777" w:rsidR="005C2304" w:rsidRDefault="005C2304" w:rsidP="008E62D0">
      <w:pPr>
        <w:pStyle w:val="Prrafodelista"/>
        <w:tabs>
          <w:tab w:val="left" w:pos="8041"/>
        </w:tabs>
        <w:spacing w:line="276" w:lineRule="auto"/>
        <w:ind w:left="284" w:right="-93"/>
        <w:rPr>
          <w:rFonts w:cstheme="minorHAnsi"/>
          <w:sz w:val="22"/>
          <w:szCs w:val="22"/>
        </w:rPr>
      </w:pPr>
    </w:p>
    <w:p w14:paraId="250A1A3C" w14:textId="77777777" w:rsidR="005C2304" w:rsidRDefault="005C2304" w:rsidP="008E62D0">
      <w:pPr>
        <w:pStyle w:val="Prrafodelista"/>
        <w:tabs>
          <w:tab w:val="left" w:pos="8041"/>
        </w:tabs>
        <w:spacing w:line="276" w:lineRule="auto"/>
        <w:ind w:left="284" w:right="-93"/>
        <w:rPr>
          <w:rFonts w:cstheme="minorHAnsi"/>
          <w:sz w:val="22"/>
          <w:szCs w:val="22"/>
        </w:rPr>
      </w:pPr>
    </w:p>
    <w:p w14:paraId="0AAC59E0" w14:textId="77777777" w:rsidR="005C2304" w:rsidRPr="008E62D0" w:rsidRDefault="005C2304" w:rsidP="008E62D0">
      <w:pPr>
        <w:pStyle w:val="Prrafodelista"/>
        <w:tabs>
          <w:tab w:val="left" w:pos="8041"/>
        </w:tabs>
        <w:spacing w:line="276" w:lineRule="auto"/>
        <w:ind w:left="284" w:right="-93"/>
        <w:rPr>
          <w:rFonts w:cstheme="minorHAnsi"/>
          <w:sz w:val="22"/>
          <w:szCs w:val="22"/>
        </w:rPr>
      </w:pPr>
    </w:p>
    <w:p w14:paraId="162586C8" w14:textId="3B33F0D9" w:rsidR="007111DA" w:rsidRPr="008E62D0" w:rsidRDefault="00EF187E" w:rsidP="008E62D0">
      <w:pPr>
        <w:pStyle w:val="Ttulo3"/>
        <w:tabs>
          <w:tab w:val="left" w:pos="8041"/>
        </w:tabs>
        <w:spacing w:before="0" w:line="276" w:lineRule="auto"/>
        <w:ind w:left="284" w:right="-93" w:hanging="284"/>
        <w:jc w:val="both"/>
        <w:rPr>
          <w:rFonts w:asciiTheme="minorHAnsi" w:eastAsiaTheme="minorEastAsia" w:hAnsiTheme="minorHAnsi" w:cstheme="minorHAnsi"/>
          <w:b/>
          <w:color w:val="auto"/>
          <w:sz w:val="22"/>
          <w:szCs w:val="22"/>
        </w:rPr>
      </w:pPr>
      <w:bookmarkStart w:id="36" w:name="_Toc201496376"/>
      <w:bookmarkStart w:id="37" w:name="_Toc210426955"/>
      <w:bookmarkStart w:id="38" w:name="_Toc77620862"/>
      <w:r w:rsidRPr="008E62D0">
        <w:rPr>
          <w:rFonts w:asciiTheme="minorHAnsi" w:eastAsiaTheme="minorEastAsia" w:hAnsiTheme="minorHAnsi" w:cstheme="minorHAnsi"/>
          <w:b/>
          <w:color w:val="auto"/>
          <w:sz w:val="22"/>
          <w:szCs w:val="22"/>
        </w:rPr>
        <w:lastRenderedPageBreak/>
        <w:t>7</w:t>
      </w:r>
      <w:r w:rsidR="007111DA" w:rsidRPr="008E62D0">
        <w:rPr>
          <w:rFonts w:asciiTheme="minorHAnsi" w:eastAsiaTheme="minorEastAsia" w:hAnsiTheme="minorHAnsi" w:cstheme="minorHAnsi"/>
          <w:b/>
          <w:color w:val="auto"/>
          <w:sz w:val="22"/>
          <w:szCs w:val="22"/>
        </w:rPr>
        <w:t>.</w:t>
      </w:r>
      <w:r w:rsidRPr="008E62D0">
        <w:rPr>
          <w:rFonts w:asciiTheme="minorHAnsi" w:eastAsiaTheme="minorEastAsia" w:hAnsiTheme="minorHAnsi" w:cstheme="minorHAnsi"/>
          <w:b/>
          <w:color w:val="auto"/>
          <w:sz w:val="22"/>
          <w:szCs w:val="22"/>
        </w:rPr>
        <w:t>6</w:t>
      </w:r>
      <w:r w:rsidR="007111DA" w:rsidRPr="008E62D0">
        <w:rPr>
          <w:rFonts w:asciiTheme="minorHAnsi" w:eastAsiaTheme="minorEastAsia" w:hAnsiTheme="minorHAnsi" w:cstheme="minorHAnsi"/>
          <w:b/>
          <w:color w:val="auto"/>
          <w:sz w:val="22"/>
          <w:szCs w:val="22"/>
        </w:rPr>
        <w:t>.  Funciones de órganos de control</w:t>
      </w:r>
      <w:bookmarkEnd w:id="36"/>
      <w:bookmarkEnd w:id="37"/>
      <w:r w:rsidR="007111DA" w:rsidRPr="008E62D0">
        <w:rPr>
          <w:rFonts w:asciiTheme="minorHAnsi" w:eastAsiaTheme="minorEastAsia" w:hAnsiTheme="minorHAnsi" w:cstheme="minorHAnsi"/>
          <w:b/>
          <w:color w:val="auto"/>
          <w:sz w:val="22"/>
          <w:szCs w:val="22"/>
        </w:rPr>
        <w:t xml:space="preserve"> </w:t>
      </w:r>
    </w:p>
    <w:p w14:paraId="38B062F9" w14:textId="77777777" w:rsidR="007111DA" w:rsidRPr="008E62D0" w:rsidRDefault="007111DA" w:rsidP="008E62D0">
      <w:pPr>
        <w:tabs>
          <w:tab w:val="left" w:pos="8041"/>
        </w:tabs>
        <w:spacing w:line="276" w:lineRule="auto"/>
        <w:ind w:right="-93"/>
        <w:rPr>
          <w:rFonts w:cstheme="minorHAnsi"/>
          <w:sz w:val="22"/>
          <w:szCs w:val="22"/>
        </w:rPr>
      </w:pPr>
    </w:p>
    <w:p w14:paraId="1F3C8631" w14:textId="77777777" w:rsidR="007111DA" w:rsidRPr="008E62D0" w:rsidRDefault="007111DA" w:rsidP="008E62D0">
      <w:pPr>
        <w:pStyle w:val="Ttulo3"/>
        <w:tabs>
          <w:tab w:val="left" w:pos="8041"/>
        </w:tabs>
        <w:spacing w:before="0" w:line="276" w:lineRule="auto"/>
        <w:ind w:right="-93"/>
        <w:jc w:val="both"/>
        <w:rPr>
          <w:rFonts w:asciiTheme="minorHAnsi" w:eastAsiaTheme="minorEastAsia" w:hAnsiTheme="minorHAnsi" w:cstheme="minorHAnsi"/>
          <w:b/>
          <w:color w:val="auto"/>
          <w:sz w:val="22"/>
          <w:szCs w:val="22"/>
        </w:rPr>
      </w:pPr>
      <w:bookmarkStart w:id="39" w:name="_Toc201496377"/>
      <w:bookmarkStart w:id="40" w:name="_Toc210426956"/>
      <w:bookmarkEnd w:id="28"/>
      <w:bookmarkEnd w:id="29"/>
      <w:bookmarkEnd w:id="38"/>
      <w:r w:rsidRPr="008E62D0">
        <w:rPr>
          <w:rFonts w:asciiTheme="minorHAnsi" w:eastAsiaTheme="minorEastAsia" w:hAnsiTheme="minorHAnsi" w:cstheme="minorHAnsi"/>
          <w:b/>
          <w:color w:val="auto"/>
          <w:sz w:val="22"/>
          <w:szCs w:val="22"/>
        </w:rPr>
        <w:t>Revisoría Fiscal</w:t>
      </w:r>
      <w:bookmarkEnd w:id="39"/>
      <w:bookmarkEnd w:id="40"/>
    </w:p>
    <w:p w14:paraId="6FF4D7FF" w14:textId="77777777" w:rsidR="007111DA" w:rsidRPr="008E62D0" w:rsidRDefault="007111DA" w:rsidP="008E62D0">
      <w:pPr>
        <w:pStyle w:val="Textoindependiente"/>
        <w:tabs>
          <w:tab w:val="left" w:pos="8041"/>
        </w:tabs>
        <w:spacing w:after="0"/>
        <w:ind w:right="-93"/>
        <w:jc w:val="both"/>
        <w:rPr>
          <w:rFonts w:cstheme="minorHAnsi"/>
          <w:b/>
        </w:rPr>
      </w:pPr>
    </w:p>
    <w:p w14:paraId="2404C761" w14:textId="5C492009" w:rsidR="007111DA" w:rsidRPr="008E62D0" w:rsidRDefault="007111DA" w:rsidP="008E62D0">
      <w:pPr>
        <w:pStyle w:val="Prrafodelista"/>
        <w:numPr>
          <w:ilvl w:val="0"/>
          <w:numId w:val="36"/>
        </w:numPr>
        <w:tabs>
          <w:tab w:val="left" w:pos="8041"/>
        </w:tabs>
        <w:autoSpaceDE w:val="0"/>
        <w:autoSpaceDN w:val="0"/>
        <w:adjustRightInd w:val="0"/>
        <w:spacing w:line="276" w:lineRule="auto"/>
        <w:ind w:left="360" w:right="-93" w:hanging="284"/>
        <w:jc w:val="both"/>
        <w:rPr>
          <w:rFonts w:eastAsia="Calibri" w:cstheme="minorHAnsi"/>
          <w:sz w:val="22"/>
          <w:szCs w:val="22"/>
        </w:rPr>
      </w:pPr>
      <w:r w:rsidRPr="008E62D0">
        <w:rPr>
          <w:rFonts w:cstheme="minorHAnsi"/>
          <w:sz w:val="22"/>
          <w:szCs w:val="22"/>
        </w:rPr>
        <w:t>Denunciar ante la autoridad competente</w:t>
      </w:r>
      <w:r w:rsidRPr="008E62D0">
        <w:rPr>
          <w:rStyle w:val="Refdenotaalpie"/>
          <w:rFonts w:cstheme="minorHAnsi"/>
          <w:sz w:val="22"/>
          <w:szCs w:val="22"/>
        </w:rPr>
        <w:footnoteReference w:id="5"/>
      </w:r>
      <w:r w:rsidRPr="008E62D0">
        <w:rPr>
          <w:rFonts w:cstheme="minorHAnsi"/>
          <w:sz w:val="22"/>
          <w:szCs w:val="22"/>
        </w:rPr>
        <w:t>, cuando tenga conocimiento en desarrollo de sus actividades de la realización de los delitos de C</w:t>
      </w:r>
      <w:r w:rsidR="005508A6" w:rsidRPr="008E62D0">
        <w:rPr>
          <w:rFonts w:cstheme="minorHAnsi"/>
          <w:sz w:val="22"/>
          <w:szCs w:val="22"/>
        </w:rPr>
        <w:t>orrupción</w:t>
      </w:r>
      <w:r w:rsidRPr="008E62D0">
        <w:rPr>
          <w:rFonts w:cstheme="minorHAnsi"/>
          <w:sz w:val="22"/>
          <w:szCs w:val="22"/>
        </w:rPr>
        <w:t>.</w:t>
      </w:r>
    </w:p>
    <w:p w14:paraId="66618F81" w14:textId="77777777" w:rsidR="007111DA" w:rsidRPr="008E62D0" w:rsidRDefault="007111DA" w:rsidP="008E62D0">
      <w:pPr>
        <w:pStyle w:val="Prrafodelista"/>
        <w:numPr>
          <w:ilvl w:val="0"/>
          <w:numId w:val="36"/>
        </w:numPr>
        <w:tabs>
          <w:tab w:val="left" w:pos="8041"/>
        </w:tabs>
        <w:autoSpaceDE w:val="0"/>
        <w:autoSpaceDN w:val="0"/>
        <w:adjustRightInd w:val="0"/>
        <w:spacing w:line="276" w:lineRule="auto"/>
        <w:ind w:left="360" w:right="-93" w:hanging="284"/>
        <w:jc w:val="both"/>
        <w:rPr>
          <w:rFonts w:eastAsia="Calibri" w:cstheme="minorHAnsi"/>
          <w:sz w:val="22"/>
          <w:szCs w:val="22"/>
        </w:rPr>
      </w:pPr>
      <w:r w:rsidRPr="008E62D0">
        <w:rPr>
          <w:rFonts w:eastAsia="Calibri" w:cstheme="minorHAnsi"/>
          <w:sz w:val="22"/>
          <w:szCs w:val="22"/>
        </w:rPr>
        <w:t>En cumplimiento de su deber, el Revisor Fiscal, debe prestar especial atención a las alertas que pueden dar lugar a sospecha de un acto relacionado con un posible acto de Corrupción.</w:t>
      </w:r>
    </w:p>
    <w:p w14:paraId="47CB3BB4" w14:textId="77777777" w:rsidR="007111DA" w:rsidRPr="008E62D0" w:rsidRDefault="007111DA" w:rsidP="008E62D0">
      <w:pPr>
        <w:tabs>
          <w:tab w:val="left" w:pos="8041"/>
        </w:tabs>
        <w:spacing w:line="276" w:lineRule="auto"/>
        <w:ind w:left="720" w:right="-93"/>
        <w:jc w:val="both"/>
        <w:rPr>
          <w:rFonts w:eastAsia="Calibri" w:cstheme="minorHAnsi"/>
          <w:color w:val="C82720"/>
          <w:sz w:val="22"/>
          <w:szCs w:val="22"/>
        </w:rPr>
      </w:pPr>
    </w:p>
    <w:p w14:paraId="5ABE3B2F" w14:textId="6173A675" w:rsidR="007111DA" w:rsidRPr="008E62D0" w:rsidRDefault="007D6031" w:rsidP="008E62D0">
      <w:pPr>
        <w:pStyle w:val="Ttulo3"/>
        <w:tabs>
          <w:tab w:val="left" w:pos="8041"/>
        </w:tabs>
        <w:spacing w:before="0" w:line="276" w:lineRule="auto"/>
        <w:ind w:right="-93"/>
        <w:jc w:val="both"/>
        <w:rPr>
          <w:rFonts w:asciiTheme="minorHAnsi" w:eastAsiaTheme="minorEastAsia" w:hAnsiTheme="minorHAnsi" w:cstheme="minorHAnsi"/>
          <w:b/>
          <w:color w:val="auto"/>
          <w:sz w:val="22"/>
          <w:szCs w:val="22"/>
        </w:rPr>
      </w:pPr>
      <w:bookmarkStart w:id="41" w:name="_Toc201496378"/>
      <w:bookmarkStart w:id="42" w:name="_Toc210426957"/>
      <w:r w:rsidRPr="008E62D0">
        <w:rPr>
          <w:rFonts w:asciiTheme="minorHAnsi" w:eastAsiaTheme="minorEastAsia" w:hAnsiTheme="minorHAnsi" w:cstheme="minorHAnsi"/>
          <w:b/>
          <w:color w:val="auto"/>
          <w:sz w:val="22"/>
          <w:szCs w:val="22"/>
        </w:rPr>
        <w:t>Control Interno</w:t>
      </w:r>
      <w:bookmarkEnd w:id="41"/>
      <w:bookmarkEnd w:id="42"/>
    </w:p>
    <w:p w14:paraId="4EF16F43" w14:textId="77777777" w:rsidR="007111DA" w:rsidRPr="008E62D0" w:rsidRDefault="007111DA" w:rsidP="008E62D0">
      <w:pPr>
        <w:pStyle w:val="Prrafodelista"/>
        <w:tabs>
          <w:tab w:val="left" w:pos="8041"/>
        </w:tabs>
        <w:adjustRightInd w:val="0"/>
        <w:spacing w:line="276" w:lineRule="auto"/>
        <w:ind w:right="-93"/>
        <w:rPr>
          <w:rFonts w:cstheme="minorHAnsi"/>
          <w:sz w:val="22"/>
          <w:szCs w:val="22"/>
        </w:rPr>
      </w:pPr>
    </w:p>
    <w:p w14:paraId="1F463A7A" w14:textId="5104C965" w:rsidR="007111DA" w:rsidRPr="008E62D0" w:rsidRDefault="007111DA" w:rsidP="008E62D0">
      <w:pPr>
        <w:pStyle w:val="Prrafodelista"/>
        <w:widowControl w:val="0"/>
        <w:numPr>
          <w:ilvl w:val="0"/>
          <w:numId w:val="36"/>
        </w:numPr>
        <w:tabs>
          <w:tab w:val="left" w:pos="8041"/>
        </w:tabs>
        <w:autoSpaceDE w:val="0"/>
        <w:autoSpaceDN w:val="0"/>
        <w:adjustRightInd w:val="0"/>
        <w:spacing w:line="276" w:lineRule="auto"/>
        <w:ind w:left="284" w:right="-93" w:hanging="284"/>
        <w:contextualSpacing w:val="0"/>
        <w:jc w:val="both"/>
        <w:rPr>
          <w:rFonts w:cstheme="minorHAnsi"/>
          <w:sz w:val="22"/>
          <w:szCs w:val="22"/>
        </w:rPr>
      </w:pPr>
      <w:r w:rsidRPr="008E62D0">
        <w:rPr>
          <w:rFonts w:eastAsia="Calibri" w:cstheme="minorHAnsi"/>
          <w:sz w:val="22"/>
          <w:szCs w:val="22"/>
        </w:rPr>
        <w:t xml:space="preserve">Comunicar al </w:t>
      </w:r>
      <w:r w:rsidR="007C4C41" w:rsidRPr="008E62D0">
        <w:rPr>
          <w:rFonts w:eastAsia="Calibri" w:cstheme="minorHAnsi"/>
          <w:sz w:val="22"/>
          <w:szCs w:val="22"/>
        </w:rPr>
        <w:t>Representante Legal</w:t>
      </w:r>
      <w:r w:rsidR="00C87141" w:rsidRPr="008E62D0">
        <w:rPr>
          <w:rFonts w:eastAsia="Calibri" w:cstheme="minorHAnsi"/>
          <w:sz w:val="22"/>
          <w:szCs w:val="22"/>
        </w:rPr>
        <w:t xml:space="preserve"> el resultad</w:t>
      </w:r>
      <w:r w:rsidRPr="008E62D0">
        <w:rPr>
          <w:rFonts w:eastAsia="Calibri" w:cstheme="minorHAnsi"/>
          <w:sz w:val="22"/>
          <w:szCs w:val="22"/>
        </w:rPr>
        <w:t>o de las auditorías internas</w:t>
      </w:r>
      <w:r w:rsidR="0060498B" w:rsidRPr="008E62D0">
        <w:rPr>
          <w:rFonts w:eastAsia="Calibri" w:cstheme="minorHAnsi"/>
          <w:sz w:val="22"/>
          <w:szCs w:val="22"/>
        </w:rPr>
        <w:t xml:space="preserve"> que pudiese llevar a cabo</w:t>
      </w:r>
      <w:r w:rsidRPr="008E62D0">
        <w:rPr>
          <w:rFonts w:eastAsia="Calibri" w:cstheme="minorHAnsi"/>
          <w:sz w:val="22"/>
          <w:szCs w:val="22"/>
        </w:rPr>
        <w:t xml:space="preserve">, con </w:t>
      </w:r>
      <w:r w:rsidR="00B01E04" w:rsidRPr="008E62D0">
        <w:rPr>
          <w:rFonts w:eastAsia="Calibri" w:cstheme="minorHAnsi"/>
          <w:sz w:val="22"/>
          <w:szCs w:val="22"/>
        </w:rPr>
        <w:t xml:space="preserve">el fin </w:t>
      </w:r>
      <w:r w:rsidRPr="008E62D0">
        <w:rPr>
          <w:rFonts w:cstheme="minorHAnsi"/>
          <w:sz w:val="22"/>
          <w:szCs w:val="22"/>
        </w:rPr>
        <w:t xml:space="preserve">de servir de fundamento para determinar la existencia de deficiencias del </w:t>
      </w:r>
      <w:r w:rsidR="00DD37D4" w:rsidRPr="008E62D0">
        <w:rPr>
          <w:rFonts w:cstheme="minorHAnsi"/>
          <w:sz w:val="22"/>
          <w:szCs w:val="22"/>
        </w:rPr>
        <w:t>IERC</w:t>
      </w:r>
      <w:r w:rsidRPr="008E62D0">
        <w:rPr>
          <w:rFonts w:cstheme="minorHAnsi"/>
          <w:sz w:val="22"/>
          <w:szCs w:val="22"/>
        </w:rPr>
        <w:t xml:space="preserve"> y sus posibles soluciones. </w:t>
      </w:r>
    </w:p>
    <w:p w14:paraId="1551B6AB" w14:textId="77777777" w:rsidR="007111DA" w:rsidRPr="008E62D0" w:rsidRDefault="007111DA" w:rsidP="008E62D0">
      <w:pPr>
        <w:spacing w:line="276" w:lineRule="auto"/>
        <w:ind w:right="-93"/>
        <w:jc w:val="both"/>
        <w:rPr>
          <w:rFonts w:cstheme="minorHAnsi"/>
          <w:sz w:val="22"/>
          <w:szCs w:val="22"/>
          <w:lang w:val="es-CO"/>
        </w:rPr>
      </w:pPr>
    </w:p>
    <w:p w14:paraId="3F84612C" w14:textId="77777777" w:rsidR="005B32B8" w:rsidRPr="008E62D0" w:rsidRDefault="005B32B8" w:rsidP="008E62D0">
      <w:pPr>
        <w:pStyle w:val="Prrafodelista"/>
        <w:spacing w:line="276" w:lineRule="auto"/>
        <w:ind w:left="360" w:right="-93"/>
        <w:jc w:val="both"/>
        <w:rPr>
          <w:rFonts w:cstheme="minorHAnsi"/>
          <w:sz w:val="22"/>
          <w:szCs w:val="22"/>
          <w:lang w:val="es-CO"/>
        </w:rPr>
      </w:pPr>
    </w:p>
    <w:p w14:paraId="5D94278A" w14:textId="77777777" w:rsidR="00C67954" w:rsidRPr="008E62D0" w:rsidRDefault="00C67954" w:rsidP="008E62D0">
      <w:pPr>
        <w:pStyle w:val="Ttulo3"/>
        <w:numPr>
          <w:ilvl w:val="0"/>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43" w:name="_Toc210426958"/>
      <w:r w:rsidRPr="008E62D0">
        <w:rPr>
          <w:rFonts w:asciiTheme="minorHAnsi" w:eastAsiaTheme="minorEastAsia" w:hAnsiTheme="minorHAnsi" w:cstheme="minorHAnsi"/>
          <w:b/>
          <w:bCs/>
          <w:color w:val="auto"/>
          <w:sz w:val="22"/>
          <w:szCs w:val="22"/>
          <w:lang w:val="es-CO" w:eastAsia="es-CO"/>
        </w:rPr>
        <w:t xml:space="preserve">Procedimientos para la </w:t>
      </w:r>
      <w:r w:rsidRPr="008E62D0">
        <w:rPr>
          <w:rFonts w:asciiTheme="minorHAnsi" w:hAnsiTheme="minorHAnsi" w:cstheme="minorHAnsi"/>
          <w:b/>
          <w:color w:val="auto"/>
          <w:sz w:val="22"/>
          <w:szCs w:val="22"/>
          <w:lang w:val="es-CO"/>
        </w:rPr>
        <w:t>Identificación y Evaluación del Riesgo de Corrupción (IERC)</w:t>
      </w:r>
      <w:bookmarkEnd w:id="43"/>
      <w:r w:rsidRPr="008E62D0" w:rsidDel="003038A6">
        <w:rPr>
          <w:rFonts w:asciiTheme="minorHAnsi" w:eastAsiaTheme="minorEastAsia" w:hAnsiTheme="minorHAnsi" w:cstheme="minorHAnsi"/>
          <w:b/>
          <w:bCs/>
          <w:color w:val="auto"/>
          <w:sz w:val="22"/>
          <w:szCs w:val="22"/>
          <w:lang w:val="es-CO" w:eastAsia="es-CO"/>
        </w:rPr>
        <w:t xml:space="preserve"> </w:t>
      </w:r>
    </w:p>
    <w:p w14:paraId="17BDC09D" w14:textId="77777777" w:rsidR="00C67954" w:rsidRPr="008E62D0" w:rsidRDefault="00C67954" w:rsidP="008E62D0">
      <w:pPr>
        <w:spacing w:line="276" w:lineRule="auto"/>
        <w:ind w:right="-93"/>
        <w:rPr>
          <w:rFonts w:cstheme="minorHAnsi"/>
          <w:sz w:val="22"/>
          <w:szCs w:val="22"/>
          <w:lang w:val="es-CO" w:eastAsia="es-CO"/>
        </w:rPr>
      </w:pPr>
    </w:p>
    <w:p w14:paraId="6592F497" w14:textId="3C4CEFC5"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44" w:name="_Toc196166603"/>
      <w:bookmarkStart w:id="45" w:name="_Toc196425496"/>
      <w:bookmarkStart w:id="46" w:name="_Toc210426959"/>
      <w:bookmarkStart w:id="47" w:name="_Hlk67434716"/>
      <w:bookmarkEnd w:id="44"/>
      <w:bookmarkEnd w:id="45"/>
      <w:r w:rsidRPr="008E62D0">
        <w:rPr>
          <w:rFonts w:asciiTheme="minorHAnsi" w:eastAsiaTheme="minorEastAsia" w:hAnsiTheme="minorHAnsi" w:cstheme="minorHAnsi"/>
          <w:b/>
          <w:bCs/>
          <w:color w:val="auto"/>
          <w:sz w:val="22"/>
          <w:szCs w:val="22"/>
          <w:lang w:val="es-CO" w:eastAsia="es-CO"/>
        </w:rPr>
        <w:t xml:space="preserve">Procedimiento de diseño </w:t>
      </w:r>
      <w:r w:rsidR="00EC36A5" w:rsidRPr="008E62D0">
        <w:rPr>
          <w:rFonts w:asciiTheme="minorHAnsi" w:eastAsiaTheme="minorEastAsia" w:hAnsiTheme="minorHAnsi" w:cstheme="minorHAnsi"/>
          <w:b/>
          <w:bCs/>
          <w:color w:val="auto"/>
          <w:sz w:val="22"/>
          <w:szCs w:val="22"/>
          <w:lang w:val="es-CO" w:eastAsia="es-CO"/>
        </w:rPr>
        <w:t xml:space="preserve">del </w:t>
      </w:r>
      <w:r w:rsidRPr="008E62D0">
        <w:rPr>
          <w:rFonts w:asciiTheme="minorHAnsi" w:eastAsiaTheme="minorEastAsia" w:hAnsiTheme="minorHAnsi" w:cstheme="minorHAnsi"/>
          <w:b/>
          <w:bCs/>
          <w:color w:val="auto"/>
          <w:sz w:val="22"/>
          <w:szCs w:val="22"/>
          <w:lang w:val="es-CO" w:eastAsia="es-CO"/>
        </w:rPr>
        <w:t>IERC a través del desarrollo de las etapas</w:t>
      </w:r>
      <w:bookmarkEnd w:id="46"/>
    </w:p>
    <w:bookmarkEnd w:id="47"/>
    <w:p w14:paraId="51BE2F7A" w14:textId="77777777" w:rsidR="00C67954" w:rsidRPr="008E62D0" w:rsidRDefault="00C67954" w:rsidP="008E62D0">
      <w:pPr>
        <w:spacing w:line="276" w:lineRule="auto"/>
        <w:ind w:right="-93"/>
        <w:jc w:val="both"/>
        <w:rPr>
          <w:rFonts w:cstheme="minorHAnsi"/>
          <w:sz w:val="22"/>
          <w:szCs w:val="22"/>
          <w:lang w:val="es-CO"/>
        </w:rPr>
      </w:pPr>
    </w:p>
    <w:p w14:paraId="0830475F" w14:textId="38EBBA9E" w:rsidR="00C67954" w:rsidRPr="008E62D0" w:rsidRDefault="003F5C32" w:rsidP="008E62D0">
      <w:pPr>
        <w:autoSpaceDE w:val="0"/>
        <w:autoSpaceDN w:val="0"/>
        <w:adjustRightInd w:val="0"/>
        <w:spacing w:line="276" w:lineRule="auto"/>
        <w:ind w:right="-93"/>
        <w:jc w:val="both"/>
        <w:rPr>
          <w:rFonts w:cstheme="minorHAnsi"/>
          <w:sz w:val="22"/>
          <w:szCs w:val="22"/>
        </w:rPr>
      </w:pPr>
      <w:bookmarkStart w:id="48" w:name="_Hlk67434759"/>
      <w:r w:rsidRPr="008E62D0">
        <w:rPr>
          <w:rFonts w:cstheme="minorHAnsi"/>
          <w:sz w:val="22"/>
          <w:szCs w:val="22"/>
        </w:rPr>
        <w:t>L</w:t>
      </w:r>
      <w:r w:rsidR="00EC36A5" w:rsidRPr="008E62D0">
        <w:rPr>
          <w:rFonts w:cstheme="minorHAnsi"/>
          <w:sz w:val="22"/>
          <w:szCs w:val="22"/>
        </w:rPr>
        <w:t>a</w:t>
      </w:r>
      <w:r w:rsidRPr="008E62D0">
        <w:rPr>
          <w:rFonts w:cstheme="minorHAnsi"/>
          <w:sz w:val="22"/>
          <w:szCs w:val="22"/>
        </w:rPr>
        <w:t xml:space="preserve"> </w:t>
      </w:r>
      <w:r w:rsidR="007D0E9D">
        <w:rPr>
          <w:rFonts w:cstheme="minorHAnsi"/>
          <w:sz w:val="22"/>
          <w:szCs w:val="22"/>
        </w:rPr>
        <w:t>CCF</w:t>
      </w:r>
      <w:r w:rsidR="00C67954" w:rsidRPr="008E62D0">
        <w:rPr>
          <w:rFonts w:cstheme="minorHAnsi"/>
          <w:sz w:val="22"/>
          <w:szCs w:val="22"/>
        </w:rPr>
        <w:t xml:space="preserve"> tendrá en cuenta los riesgos propios y la materialidad relacionada con </w:t>
      </w:r>
      <w:r w:rsidR="00795CF3" w:rsidRPr="008E62D0">
        <w:rPr>
          <w:rFonts w:cstheme="minorHAnsi"/>
          <w:sz w:val="22"/>
          <w:szCs w:val="22"/>
        </w:rPr>
        <w:t>C</w:t>
      </w:r>
      <w:r w:rsidR="00C67954" w:rsidRPr="008E62D0">
        <w:rPr>
          <w:rFonts w:cstheme="minorHAnsi"/>
          <w:sz w:val="22"/>
          <w:szCs w:val="22"/>
        </w:rPr>
        <w:t xml:space="preserve">orrupción, para lo cual contemplará el desarrollo de las etapas que le permitirán identificar, prevenir, controlar y gestionar el </w:t>
      </w:r>
      <w:r w:rsidR="00213D21" w:rsidRPr="008E62D0">
        <w:rPr>
          <w:rFonts w:cstheme="minorHAnsi"/>
          <w:sz w:val="22"/>
          <w:szCs w:val="22"/>
        </w:rPr>
        <w:t>r</w:t>
      </w:r>
      <w:r w:rsidR="00C67954" w:rsidRPr="008E62D0">
        <w:rPr>
          <w:rFonts w:cstheme="minorHAnsi"/>
          <w:sz w:val="22"/>
          <w:szCs w:val="22"/>
        </w:rPr>
        <w:t xml:space="preserve">iesgo </w:t>
      </w:r>
      <w:r w:rsidR="00213D21" w:rsidRPr="008E62D0">
        <w:rPr>
          <w:rFonts w:cstheme="minorHAnsi"/>
          <w:sz w:val="22"/>
          <w:szCs w:val="22"/>
        </w:rPr>
        <w:t>de C</w:t>
      </w:r>
      <w:r w:rsidR="00C67954" w:rsidRPr="008E62D0">
        <w:rPr>
          <w:rFonts w:cstheme="minorHAnsi"/>
          <w:sz w:val="22"/>
          <w:szCs w:val="22"/>
        </w:rPr>
        <w:t>orrupción y las consecuencias de materialización, tomando como base algunos de los numerales de la metodología de gestión del riesgo NTC ISO 31000.</w:t>
      </w:r>
    </w:p>
    <w:p w14:paraId="3F2EB824" w14:textId="77777777" w:rsidR="00C67954" w:rsidRPr="008E62D0" w:rsidRDefault="00C67954" w:rsidP="008E62D0">
      <w:pPr>
        <w:spacing w:line="276" w:lineRule="auto"/>
        <w:ind w:right="-93"/>
        <w:jc w:val="both"/>
        <w:rPr>
          <w:rFonts w:cstheme="minorHAnsi"/>
          <w:sz w:val="22"/>
          <w:szCs w:val="22"/>
        </w:rPr>
      </w:pPr>
    </w:p>
    <w:p w14:paraId="7E5B127E" w14:textId="64307ACB"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La matriz de riesgo es el instrumento que permite en </w:t>
      </w:r>
      <w:r w:rsidR="00724C30"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registrar los análisis, evaluar, medir y auditar la evolución del riesgo </w:t>
      </w:r>
      <w:r w:rsidR="0033511B" w:rsidRPr="008E62D0">
        <w:rPr>
          <w:rFonts w:cstheme="minorHAnsi"/>
          <w:sz w:val="22"/>
          <w:szCs w:val="22"/>
        </w:rPr>
        <w:t>de C</w:t>
      </w:r>
      <w:r w:rsidRPr="008E62D0">
        <w:rPr>
          <w:rFonts w:cstheme="minorHAnsi"/>
          <w:sz w:val="22"/>
          <w:szCs w:val="22"/>
        </w:rPr>
        <w:t>orrupción con la premisa que a mayor riesgo se debe tener mayor control.</w:t>
      </w:r>
    </w:p>
    <w:p w14:paraId="3692BD8D" w14:textId="77777777" w:rsidR="0083648B" w:rsidRPr="008E62D0" w:rsidRDefault="0083648B" w:rsidP="008E62D0">
      <w:pPr>
        <w:spacing w:line="276" w:lineRule="auto"/>
        <w:ind w:right="-93"/>
        <w:jc w:val="both"/>
        <w:rPr>
          <w:rFonts w:cstheme="minorHAnsi"/>
          <w:sz w:val="22"/>
          <w:szCs w:val="22"/>
        </w:rPr>
      </w:pPr>
    </w:p>
    <w:p w14:paraId="115FA2EA" w14:textId="760B44C5"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49" w:name="_Toc210426960"/>
      <w:bookmarkEnd w:id="48"/>
      <w:r w:rsidRPr="008E62D0">
        <w:rPr>
          <w:rFonts w:asciiTheme="minorHAnsi" w:eastAsiaTheme="minorEastAsia" w:hAnsiTheme="minorHAnsi" w:cstheme="minorHAnsi"/>
          <w:b/>
          <w:bCs/>
          <w:color w:val="auto"/>
          <w:sz w:val="22"/>
          <w:szCs w:val="22"/>
          <w:lang w:val="es-CO" w:eastAsia="es-CO"/>
        </w:rPr>
        <w:t xml:space="preserve">Identificación del riesgo </w:t>
      </w:r>
      <w:r w:rsidR="00026CD2" w:rsidRPr="008E62D0">
        <w:rPr>
          <w:rFonts w:asciiTheme="minorHAnsi" w:eastAsiaTheme="minorEastAsia" w:hAnsiTheme="minorHAnsi" w:cstheme="minorHAnsi"/>
          <w:b/>
          <w:bCs/>
          <w:color w:val="auto"/>
          <w:sz w:val="22"/>
          <w:szCs w:val="22"/>
          <w:lang w:val="es-CO" w:eastAsia="es-CO"/>
        </w:rPr>
        <w:t>de C</w:t>
      </w:r>
      <w:r w:rsidRPr="008E62D0">
        <w:rPr>
          <w:rFonts w:asciiTheme="minorHAnsi" w:eastAsiaTheme="minorEastAsia" w:hAnsiTheme="minorHAnsi" w:cstheme="minorHAnsi"/>
          <w:b/>
          <w:bCs/>
          <w:color w:val="auto"/>
          <w:sz w:val="22"/>
          <w:szCs w:val="22"/>
          <w:lang w:val="es-CO" w:eastAsia="es-CO"/>
        </w:rPr>
        <w:t>orrupción</w:t>
      </w:r>
      <w:bookmarkEnd w:id="49"/>
    </w:p>
    <w:p w14:paraId="1CF9AA1A" w14:textId="77777777" w:rsidR="00C67954" w:rsidRPr="008E62D0" w:rsidRDefault="00C67954" w:rsidP="008E62D0">
      <w:pPr>
        <w:spacing w:line="276" w:lineRule="auto"/>
        <w:ind w:right="-93"/>
        <w:jc w:val="both"/>
        <w:rPr>
          <w:rFonts w:cstheme="minorHAnsi"/>
          <w:sz w:val="22"/>
          <w:szCs w:val="22"/>
          <w:lang w:val="es-CO"/>
        </w:rPr>
      </w:pPr>
    </w:p>
    <w:p w14:paraId="30FF58AD" w14:textId="77777777" w:rsidR="00C67954" w:rsidRPr="008E62D0" w:rsidRDefault="00C67954" w:rsidP="008E62D0">
      <w:pPr>
        <w:spacing w:line="276" w:lineRule="auto"/>
        <w:ind w:right="-93"/>
        <w:jc w:val="both"/>
        <w:rPr>
          <w:rFonts w:cstheme="minorHAnsi"/>
          <w:bCs/>
          <w:sz w:val="22"/>
          <w:szCs w:val="22"/>
        </w:rPr>
      </w:pPr>
      <w:r w:rsidRPr="008E62D0">
        <w:rPr>
          <w:rFonts w:cstheme="minorHAnsi"/>
          <w:bCs/>
          <w:sz w:val="22"/>
          <w:szCs w:val="22"/>
        </w:rPr>
        <w:lastRenderedPageBreak/>
        <w:t>Para identificar los factores de riesgo, se adelantarán las siguientes actividades bajo la metodología de investigación exploratoria:</w:t>
      </w:r>
    </w:p>
    <w:p w14:paraId="4EF9A549" w14:textId="77777777" w:rsidR="00C67954" w:rsidRPr="008E62D0" w:rsidRDefault="00C67954" w:rsidP="008E62D0">
      <w:pPr>
        <w:spacing w:line="276" w:lineRule="auto"/>
        <w:ind w:right="-93"/>
        <w:jc w:val="both"/>
        <w:rPr>
          <w:rFonts w:cstheme="minorHAnsi"/>
          <w:b/>
          <w:bCs/>
          <w:sz w:val="22"/>
          <w:szCs w:val="22"/>
        </w:rPr>
      </w:pPr>
    </w:p>
    <w:p w14:paraId="5A46C373" w14:textId="5470CF26" w:rsidR="00C67954" w:rsidRPr="008E62D0" w:rsidRDefault="00C67954" w:rsidP="008E62D0">
      <w:pPr>
        <w:pStyle w:val="Prrafodelista"/>
        <w:numPr>
          <w:ilvl w:val="0"/>
          <w:numId w:val="20"/>
        </w:numPr>
        <w:spacing w:line="276" w:lineRule="auto"/>
        <w:ind w:left="284" w:right="-93" w:hanging="284"/>
        <w:jc w:val="both"/>
        <w:rPr>
          <w:rFonts w:cstheme="minorHAnsi"/>
          <w:bCs/>
          <w:sz w:val="22"/>
          <w:szCs w:val="22"/>
          <w:lang w:val="es-CO"/>
        </w:rPr>
      </w:pPr>
      <w:r w:rsidRPr="008E62D0">
        <w:rPr>
          <w:rFonts w:cstheme="minorHAnsi"/>
          <w:b/>
          <w:bCs/>
          <w:sz w:val="22"/>
          <w:szCs w:val="22"/>
        </w:rPr>
        <w:t>Paso 1</w:t>
      </w:r>
      <w:r w:rsidRPr="008E62D0">
        <w:rPr>
          <w:rFonts w:cstheme="minorHAnsi"/>
          <w:bCs/>
          <w:sz w:val="22"/>
          <w:szCs w:val="22"/>
        </w:rPr>
        <w:t xml:space="preserve">: </w:t>
      </w:r>
      <w:r w:rsidRPr="008E62D0">
        <w:rPr>
          <w:rFonts w:cstheme="minorHAnsi"/>
          <w:b/>
          <w:bCs/>
          <w:sz w:val="22"/>
          <w:szCs w:val="22"/>
        </w:rPr>
        <w:t xml:space="preserve">Levantamiento del contexto interno y externo: </w:t>
      </w:r>
      <w:r w:rsidR="0030207E" w:rsidRPr="008E62D0">
        <w:rPr>
          <w:rFonts w:cstheme="minorHAnsi"/>
          <w:sz w:val="22"/>
          <w:szCs w:val="22"/>
        </w:rPr>
        <w:t xml:space="preserve">en el cual </w:t>
      </w:r>
      <w:r w:rsidR="00911DE6" w:rsidRPr="008E62D0">
        <w:rPr>
          <w:rFonts w:cstheme="minorHAnsi"/>
          <w:sz w:val="22"/>
          <w:szCs w:val="22"/>
        </w:rPr>
        <w:t>la</w:t>
      </w:r>
      <w:r w:rsidR="003F5C32" w:rsidRPr="008E62D0">
        <w:rPr>
          <w:rFonts w:cstheme="minorHAnsi"/>
          <w:bCs/>
          <w:sz w:val="22"/>
          <w:szCs w:val="22"/>
        </w:rPr>
        <w:t xml:space="preserve"> </w:t>
      </w:r>
      <w:r w:rsidR="007D0E9D">
        <w:rPr>
          <w:rFonts w:cstheme="minorHAnsi"/>
          <w:bCs/>
          <w:sz w:val="22"/>
          <w:szCs w:val="22"/>
        </w:rPr>
        <w:t>CCF</w:t>
      </w:r>
      <w:r w:rsidRPr="008E62D0">
        <w:rPr>
          <w:rFonts w:cstheme="minorHAnsi"/>
          <w:bCs/>
          <w:sz w:val="22"/>
          <w:szCs w:val="22"/>
        </w:rPr>
        <w:t xml:space="preserve"> desarrolla sus funciones, obteniendo información </w:t>
      </w:r>
      <w:r w:rsidRPr="008E62D0">
        <w:rPr>
          <w:rFonts w:cstheme="minorHAnsi"/>
          <w:bCs/>
          <w:sz w:val="22"/>
          <w:szCs w:val="22"/>
          <w:lang w:val="es-ES"/>
        </w:rPr>
        <w:t>en relación con el tamaño, la estructura, la naturaleza</w:t>
      </w:r>
      <w:r w:rsidRPr="008E62D0">
        <w:rPr>
          <w:rFonts w:cstheme="minorHAnsi"/>
          <w:bCs/>
          <w:sz w:val="22"/>
          <w:szCs w:val="22"/>
          <w:lang w:val="es-CO"/>
        </w:rPr>
        <w:t xml:space="preserve">, los países de operación, las actividades </w:t>
      </w:r>
      <w:r w:rsidRPr="008E62D0">
        <w:rPr>
          <w:rFonts w:cstheme="minorHAnsi"/>
          <w:bCs/>
          <w:sz w:val="22"/>
          <w:szCs w:val="22"/>
        </w:rPr>
        <w:t>y demás características particulares, así como los tipos de contratos estatales y negocios internacionales que realiza, incluyendo el objeto, el lugar de operación o ejecución del contrato y estableciendo si en algún punto del contrato o el negocio tiene interrelación con servidores públicos. Analizar si las funciones que desarrolla</w:t>
      </w:r>
      <w:r w:rsidR="0030207E" w:rsidRPr="008E62D0">
        <w:rPr>
          <w:rFonts w:cstheme="minorHAnsi"/>
          <w:bCs/>
          <w:sz w:val="22"/>
          <w:szCs w:val="22"/>
        </w:rPr>
        <w:t xml:space="preserve"> </w:t>
      </w:r>
      <w:r w:rsidR="0019002F" w:rsidRPr="008E62D0">
        <w:rPr>
          <w:rFonts w:cstheme="minorHAnsi"/>
          <w:bCs/>
          <w:sz w:val="22"/>
          <w:szCs w:val="22"/>
        </w:rPr>
        <w:t>la</w:t>
      </w:r>
      <w:r w:rsidR="003F5C32" w:rsidRPr="008E62D0">
        <w:rPr>
          <w:rFonts w:cstheme="minorHAnsi"/>
          <w:bCs/>
          <w:sz w:val="22"/>
          <w:szCs w:val="22"/>
        </w:rPr>
        <w:t xml:space="preserve"> </w:t>
      </w:r>
      <w:r w:rsidR="007D0E9D">
        <w:rPr>
          <w:rFonts w:cstheme="minorHAnsi"/>
          <w:bCs/>
          <w:sz w:val="22"/>
          <w:szCs w:val="22"/>
        </w:rPr>
        <w:t>CCF</w:t>
      </w:r>
      <w:r w:rsidRPr="008E62D0">
        <w:rPr>
          <w:rFonts w:cstheme="minorHAnsi"/>
          <w:bCs/>
          <w:sz w:val="22"/>
          <w:szCs w:val="22"/>
        </w:rPr>
        <w:t xml:space="preserve"> requieren de la solicitud de licencias o permisos ante entidades del estado para desarrollarlas.</w:t>
      </w:r>
    </w:p>
    <w:p w14:paraId="67C4FC20" w14:textId="77777777" w:rsidR="00C67954" w:rsidRPr="008E62D0" w:rsidRDefault="00C67954" w:rsidP="008E62D0">
      <w:pPr>
        <w:pStyle w:val="Prrafodelista"/>
        <w:spacing w:line="276" w:lineRule="auto"/>
        <w:ind w:left="284" w:right="-93" w:hanging="284"/>
        <w:jc w:val="both"/>
        <w:rPr>
          <w:rFonts w:cstheme="minorHAnsi"/>
          <w:sz w:val="22"/>
          <w:szCs w:val="22"/>
          <w:lang w:val="es-CO"/>
        </w:rPr>
      </w:pPr>
    </w:p>
    <w:p w14:paraId="0B09404E" w14:textId="3C02C269" w:rsidR="00C67954" w:rsidRPr="008E62D0" w:rsidRDefault="00C67954" w:rsidP="008E62D0">
      <w:pPr>
        <w:pStyle w:val="Prrafodelista"/>
        <w:numPr>
          <w:ilvl w:val="0"/>
          <w:numId w:val="20"/>
        </w:numPr>
        <w:spacing w:line="276" w:lineRule="auto"/>
        <w:ind w:left="284" w:right="-93" w:hanging="284"/>
        <w:jc w:val="both"/>
        <w:rPr>
          <w:rFonts w:cstheme="minorHAnsi"/>
          <w:bCs/>
          <w:sz w:val="22"/>
          <w:szCs w:val="22"/>
        </w:rPr>
      </w:pPr>
      <w:r w:rsidRPr="008E62D0">
        <w:rPr>
          <w:rFonts w:cstheme="minorHAnsi"/>
          <w:b/>
          <w:bCs/>
          <w:sz w:val="22"/>
          <w:szCs w:val="22"/>
        </w:rPr>
        <w:t>Paso 2</w:t>
      </w:r>
      <w:r w:rsidRPr="008E62D0">
        <w:rPr>
          <w:rFonts w:cstheme="minorHAnsi"/>
          <w:bCs/>
          <w:sz w:val="22"/>
          <w:szCs w:val="22"/>
        </w:rPr>
        <w:t xml:space="preserve">: </w:t>
      </w:r>
      <w:r w:rsidRPr="008E62D0">
        <w:rPr>
          <w:rFonts w:cstheme="minorHAnsi"/>
          <w:b/>
          <w:bCs/>
          <w:sz w:val="22"/>
          <w:szCs w:val="22"/>
        </w:rPr>
        <w:t xml:space="preserve">Identificar los factores de riesgo de </w:t>
      </w:r>
      <w:r w:rsidR="00835310" w:rsidRPr="008E62D0">
        <w:rPr>
          <w:rFonts w:cstheme="minorHAnsi"/>
          <w:b/>
          <w:bCs/>
          <w:sz w:val="22"/>
          <w:szCs w:val="22"/>
        </w:rPr>
        <w:t>C</w:t>
      </w:r>
      <w:r w:rsidRPr="008E62D0">
        <w:rPr>
          <w:rFonts w:cstheme="minorHAnsi"/>
          <w:b/>
          <w:bCs/>
          <w:sz w:val="22"/>
          <w:szCs w:val="22"/>
        </w:rPr>
        <w:t>orrupción</w:t>
      </w:r>
      <w:r w:rsidRPr="008E62D0">
        <w:rPr>
          <w:rStyle w:val="Refdenotaalpie"/>
          <w:rFonts w:cstheme="minorHAnsi"/>
          <w:b/>
          <w:bCs/>
          <w:sz w:val="22"/>
          <w:szCs w:val="22"/>
        </w:rPr>
        <w:footnoteReference w:id="6"/>
      </w:r>
      <w:r w:rsidR="0051195C" w:rsidRPr="008E62D0">
        <w:rPr>
          <w:rFonts w:cstheme="minorHAnsi"/>
          <w:b/>
          <w:bCs/>
          <w:sz w:val="22"/>
          <w:szCs w:val="22"/>
        </w:rPr>
        <w:t>:</w:t>
      </w:r>
      <w:r w:rsidRPr="008E62D0">
        <w:rPr>
          <w:rFonts w:cstheme="minorHAnsi"/>
          <w:b/>
          <w:bCs/>
          <w:sz w:val="22"/>
          <w:szCs w:val="22"/>
        </w:rPr>
        <w:t xml:space="preserve">  </w:t>
      </w:r>
      <w:r w:rsidR="00544031" w:rsidRPr="008E62D0">
        <w:rPr>
          <w:rFonts w:cstheme="minorHAnsi"/>
          <w:sz w:val="22"/>
          <w:szCs w:val="22"/>
        </w:rPr>
        <w:t>l</w:t>
      </w:r>
      <w:r w:rsidR="0051195C" w:rsidRPr="008E62D0">
        <w:rPr>
          <w:rFonts w:cstheme="minorHAnsi"/>
          <w:sz w:val="22"/>
          <w:szCs w:val="22"/>
        </w:rPr>
        <w:t>a</w:t>
      </w:r>
      <w:r w:rsidR="003F5C32" w:rsidRPr="008E62D0">
        <w:rPr>
          <w:rFonts w:cstheme="minorHAnsi"/>
          <w:sz w:val="22"/>
          <w:szCs w:val="22"/>
        </w:rPr>
        <w:t xml:space="preserve"> </w:t>
      </w:r>
      <w:r w:rsidR="007D0E9D">
        <w:rPr>
          <w:rFonts w:cstheme="minorHAnsi"/>
          <w:sz w:val="22"/>
          <w:szCs w:val="22"/>
        </w:rPr>
        <w:t>CCF</w:t>
      </w:r>
      <w:r w:rsidRPr="008E62D0">
        <w:rPr>
          <w:rFonts w:cstheme="minorHAnsi"/>
          <w:bCs/>
          <w:sz w:val="22"/>
          <w:szCs w:val="22"/>
        </w:rPr>
        <w:t xml:space="preserve"> con el apoyo de un grupo de expertos</w:t>
      </w:r>
      <w:r w:rsidRPr="008E62D0">
        <w:rPr>
          <w:rStyle w:val="Refdenotaalpie"/>
          <w:rFonts w:cstheme="minorHAnsi"/>
          <w:bCs/>
          <w:sz w:val="22"/>
          <w:szCs w:val="22"/>
        </w:rPr>
        <w:footnoteReference w:id="7"/>
      </w:r>
      <w:r w:rsidRPr="008E62D0">
        <w:rPr>
          <w:rFonts w:cstheme="minorHAnsi"/>
          <w:bCs/>
          <w:sz w:val="22"/>
          <w:szCs w:val="22"/>
        </w:rPr>
        <w:t xml:space="preserve"> analizará la información recopilada en el paso anterior y establecerá si </w:t>
      </w:r>
      <w:r w:rsidRPr="008E62D0">
        <w:rPr>
          <w:rFonts w:cstheme="minorHAnsi"/>
          <w:sz w:val="22"/>
          <w:szCs w:val="22"/>
        </w:rPr>
        <w:t>en la solicitud de un permiso o licencia para desarrollar sus funciones o en la negociación, formalización, ejecución o cierre de los contratos estatales, están presentes los factores de riesgo tercero</w:t>
      </w:r>
      <w:r w:rsidRPr="008E62D0">
        <w:rPr>
          <w:rStyle w:val="Refdenotaalpie"/>
          <w:rFonts w:cstheme="minorHAnsi"/>
          <w:sz w:val="22"/>
          <w:szCs w:val="22"/>
        </w:rPr>
        <w:footnoteReference w:id="8"/>
      </w:r>
      <w:r w:rsidRPr="008E62D0">
        <w:rPr>
          <w:rFonts w:cstheme="minorHAnsi"/>
          <w:sz w:val="22"/>
          <w:szCs w:val="22"/>
        </w:rPr>
        <w:t>, actividad económica</w:t>
      </w:r>
      <w:r w:rsidRPr="008E62D0">
        <w:rPr>
          <w:rStyle w:val="Refdenotaalpie"/>
          <w:rFonts w:cstheme="minorHAnsi"/>
          <w:sz w:val="22"/>
          <w:szCs w:val="22"/>
        </w:rPr>
        <w:footnoteReference w:id="9"/>
      </w:r>
      <w:r w:rsidRPr="008E62D0">
        <w:rPr>
          <w:rFonts w:cstheme="minorHAnsi"/>
          <w:sz w:val="22"/>
          <w:szCs w:val="22"/>
        </w:rPr>
        <w:t>, país</w:t>
      </w:r>
      <w:r w:rsidRPr="008E62D0">
        <w:rPr>
          <w:rStyle w:val="Refdenotaalpie"/>
          <w:rFonts w:cstheme="minorHAnsi"/>
          <w:sz w:val="22"/>
          <w:szCs w:val="22"/>
        </w:rPr>
        <w:footnoteReference w:id="10"/>
      </w:r>
      <w:r w:rsidRPr="008E62D0">
        <w:rPr>
          <w:rFonts w:cstheme="minorHAnsi"/>
          <w:sz w:val="22"/>
          <w:szCs w:val="22"/>
        </w:rPr>
        <w:t xml:space="preserve"> u otro. </w:t>
      </w:r>
    </w:p>
    <w:p w14:paraId="7CF49A4B" w14:textId="77777777" w:rsidR="00C67954" w:rsidRPr="008E62D0" w:rsidRDefault="00C67954" w:rsidP="008E62D0">
      <w:pPr>
        <w:pStyle w:val="Prrafodelista"/>
        <w:spacing w:line="276" w:lineRule="auto"/>
        <w:ind w:left="284" w:right="-93" w:hanging="284"/>
        <w:jc w:val="both"/>
        <w:rPr>
          <w:rFonts w:cstheme="minorHAnsi"/>
          <w:bCs/>
          <w:sz w:val="22"/>
          <w:szCs w:val="22"/>
        </w:rPr>
      </w:pPr>
    </w:p>
    <w:p w14:paraId="4ED024A8" w14:textId="438DE215" w:rsidR="00C67954" w:rsidRPr="008E62D0" w:rsidRDefault="00C67954" w:rsidP="008E62D0">
      <w:pPr>
        <w:pStyle w:val="Prrafodelista"/>
        <w:numPr>
          <w:ilvl w:val="0"/>
          <w:numId w:val="20"/>
        </w:numPr>
        <w:spacing w:line="276" w:lineRule="auto"/>
        <w:ind w:left="284" w:right="-93" w:hanging="284"/>
        <w:jc w:val="both"/>
        <w:rPr>
          <w:rFonts w:cstheme="minorHAnsi"/>
          <w:bCs/>
          <w:sz w:val="22"/>
          <w:szCs w:val="22"/>
        </w:rPr>
      </w:pPr>
      <w:bookmarkStart w:id="51" w:name="_Hlk67435085"/>
      <w:r w:rsidRPr="008E62D0">
        <w:rPr>
          <w:rFonts w:cstheme="minorHAnsi"/>
          <w:b/>
          <w:bCs/>
          <w:sz w:val="22"/>
          <w:szCs w:val="22"/>
        </w:rPr>
        <w:t>Paso 3</w:t>
      </w:r>
      <w:r w:rsidRPr="008E62D0">
        <w:rPr>
          <w:rFonts w:cstheme="minorHAnsi"/>
          <w:bCs/>
          <w:sz w:val="22"/>
          <w:szCs w:val="22"/>
        </w:rPr>
        <w:t xml:space="preserve">: </w:t>
      </w:r>
      <w:r w:rsidRPr="008E62D0">
        <w:rPr>
          <w:rFonts w:cstheme="minorHAnsi"/>
          <w:b/>
          <w:bCs/>
          <w:sz w:val="22"/>
          <w:szCs w:val="22"/>
        </w:rPr>
        <w:t xml:space="preserve">Clasificación descriptiva de los factores de riesgo: </w:t>
      </w:r>
      <w:r w:rsidRPr="008E62D0">
        <w:rPr>
          <w:rFonts w:cstheme="minorHAnsi"/>
          <w:sz w:val="22"/>
          <w:szCs w:val="22"/>
        </w:rPr>
        <w:t>se hará bajo</w:t>
      </w:r>
      <w:r w:rsidRPr="008E62D0">
        <w:rPr>
          <w:rFonts w:cstheme="minorHAnsi"/>
          <w:bCs/>
          <w:sz w:val="22"/>
          <w:szCs w:val="22"/>
        </w:rPr>
        <w:t xml:space="preserve"> una metodología descriptiva y con el apoyo del mismo grupo de expertos se analizarán los terceros, la actividad económica, los países y los requisitos legales para desarrollar el objeto social o formalizar los contratos y negocios u otros factores de riesgo. Se definirán criterios o variables que distingan a los factores de riesgo y de esa forma llevar a cabo el proceso de clasificación descriptiva. Por </w:t>
      </w:r>
      <w:r w:rsidRPr="008E62D0">
        <w:rPr>
          <w:rFonts w:cstheme="minorHAnsi"/>
          <w:bCs/>
          <w:sz w:val="22"/>
          <w:szCs w:val="22"/>
        </w:rPr>
        <w:lastRenderedPageBreak/>
        <w:t>ejemplo</w:t>
      </w:r>
      <w:r w:rsidR="00C937AC" w:rsidRPr="008E62D0">
        <w:rPr>
          <w:rFonts w:cstheme="minorHAnsi"/>
          <w:bCs/>
          <w:sz w:val="22"/>
          <w:szCs w:val="22"/>
        </w:rPr>
        <w:t>, s</w:t>
      </w:r>
      <w:r w:rsidRPr="008E62D0">
        <w:rPr>
          <w:rFonts w:cstheme="minorHAnsi"/>
          <w:bCs/>
          <w:sz w:val="22"/>
          <w:szCs w:val="22"/>
        </w:rPr>
        <w:t xml:space="preserve">i el tercero es persona natural o jurídica, si es PEP o no es PEP, si el tercero es un empleado o es un contratista, si el país está catalogado como paraíso fiscal o es una nación con un alto índice de percepción de Corrupción. Finalmente, las características permitirán </w:t>
      </w:r>
      <w:bookmarkEnd w:id="51"/>
      <w:r w:rsidRPr="008E62D0">
        <w:rPr>
          <w:rFonts w:cstheme="minorHAnsi"/>
          <w:bCs/>
          <w:sz w:val="22"/>
          <w:szCs w:val="22"/>
        </w:rPr>
        <w:t xml:space="preserve">agrupar por criterios o variables similares entre ellos, pero que a su vez puedan diferenciarse de los patrones de los demás grupos. </w:t>
      </w:r>
    </w:p>
    <w:p w14:paraId="221B3326" w14:textId="77777777" w:rsidR="00C67954" w:rsidRPr="008E62D0" w:rsidRDefault="00C67954" w:rsidP="008E62D0">
      <w:pPr>
        <w:pStyle w:val="Prrafodelista"/>
        <w:spacing w:line="276" w:lineRule="auto"/>
        <w:ind w:left="284" w:right="-93" w:hanging="284"/>
        <w:jc w:val="both"/>
        <w:rPr>
          <w:rFonts w:cstheme="minorHAnsi"/>
          <w:bCs/>
          <w:sz w:val="22"/>
          <w:szCs w:val="22"/>
        </w:rPr>
      </w:pPr>
    </w:p>
    <w:p w14:paraId="088604C9" w14:textId="16D236D6" w:rsidR="00C67954" w:rsidRPr="008E62D0" w:rsidRDefault="00C67954" w:rsidP="008E62D0">
      <w:pPr>
        <w:pStyle w:val="Prrafodelista"/>
        <w:numPr>
          <w:ilvl w:val="0"/>
          <w:numId w:val="20"/>
        </w:numPr>
        <w:spacing w:line="276" w:lineRule="auto"/>
        <w:ind w:left="284" w:right="-93" w:hanging="284"/>
        <w:jc w:val="both"/>
        <w:rPr>
          <w:rFonts w:cstheme="minorHAnsi"/>
          <w:sz w:val="22"/>
          <w:szCs w:val="22"/>
          <w:lang w:val="es-ES"/>
        </w:rPr>
      </w:pPr>
      <w:r w:rsidRPr="008E62D0">
        <w:rPr>
          <w:rFonts w:cstheme="minorHAnsi"/>
          <w:b/>
          <w:bCs/>
          <w:sz w:val="22"/>
          <w:szCs w:val="22"/>
          <w:lang w:val="es-ES"/>
        </w:rPr>
        <w:t xml:space="preserve">Paso 4: Identificar las áreas o procesos en donde se inician, perfeccionan y mantienen las relaciones con los factores de riesgo de </w:t>
      </w:r>
      <w:r w:rsidR="0033511B" w:rsidRPr="008E62D0">
        <w:rPr>
          <w:rFonts w:cstheme="minorHAnsi"/>
          <w:b/>
          <w:bCs/>
          <w:sz w:val="22"/>
          <w:szCs w:val="22"/>
          <w:lang w:val="es-ES"/>
        </w:rPr>
        <w:t>C</w:t>
      </w:r>
      <w:r w:rsidRPr="008E62D0">
        <w:rPr>
          <w:rFonts w:cstheme="minorHAnsi"/>
          <w:b/>
          <w:bCs/>
          <w:sz w:val="22"/>
          <w:szCs w:val="22"/>
          <w:lang w:val="es-ES"/>
        </w:rPr>
        <w:t xml:space="preserve">orrupción </w:t>
      </w:r>
      <w:r w:rsidR="0030207E" w:rsidRPr="008E62D0">
        <w:rPr>
          <w:rFonts w:cstheme="minorHAnsi"/>
          <w:sz w:val="22"/>
          <w:szCs w:val="22"/>
          <w:lang w:val="es-ES"/>
        </w:rPr>
        <w:t>en</w:t>
      </w:r>
      <w:r w:rsidR="00BF1250" w:rsidRPr="008E62D0">
        <w:rPr>
          <w:rFonts w:cstheme="minorHAnsi"/>
          <w:sz w:val="22"/>
          <w:szCs w:val="22"/>
          <w:lang w:val="es-ES"/>
        </w:rPr>
        <w:t xml:space="preserve"> la</w:t>
      </w:r>
      <w:r w:rsidR="003F5C32" w:rsidRPr="008E62D0">
        <w:rPr>
          <w:rFonts w:cstheme="minorHAnsi"/>
          <w:sz w:val="22"/>
          <w:szCs w:val="22"/>
          <w:lang w:val="es-ES"/>
        </w:rPr>
        <w:t xml:space="preserve"> </w:t>
      </w:r>
      <w:r w:rsidR="007D0E9D">
        <w:rPr>
          <w:rFonts w:cstheme="minorHAnsi"/>
          <w:sz w:val="22"/>
          <w:szCs w:val="22"/>
          <w:lang w:val="es-ES"/>
        </w:rPr>
        <w:t>CCF</w:t>
      </w:r>
      <w:r w:rsidRPr="008E62D0">
        <w:rPr>
          <w:rFonts w:cstheme="minorHAnsi"/>
          <w:b/>
          <w:bCs/>
          <w:sz w:val="22"/>
          <w:szCs w:val="22"/>
          <w:lang w:val="es-ES"/>
        </w:rPr>
        <w:t xml:space="preserve"> </w:t>
      </w:r>
      <w:r w:rsidRPr="008E62D0">
        <w:rPr>
          <w:rFonts w:cstheme="minorHAnsi"/>
          <w:sz w:val="22"/>
          <w:szCs w:val="22"/>
          <w:lang w:val="es-ES"/>
        </w:rPr>
        <w:t>con el apoyo del mismo grupo de expertos y los organigramas y mapas de procesos con los cuales se cuente se identificarán las áreas impactadas por el riesgo.</w:t>
      </w:r>
    </w:p>
    <w:p w14:paraId="18724D8B" w14:textId="77777777" w:rsidR="00C67954" w:rsidRPr="008E62D0" w:rsidRDefault="00C67954" w:rsidP="008E62D0">
      <w:pPr>
        <w:spacing w:line="276" w:lineRule="auto"/>
        <w:ind w:right="-93"/>
        <w:jc w:val="both"/>
        <w:rPr>
          <w:rFonts w:cstheme="minorHAnsi"/>
          <w:sz w:val="22"/>
          <w:szCs w:val="22"/>
        </w:rPr>
      </w:pPr>
    </w:p>
    <w:p w14:paraId="74157BA6" w14:textId="073C049D"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Para identificar e individualizar el riesgo especifico de </w:t>
      </w:r>
      <w:r w:rsidR="00B70720" w:rsidRPr="008E62D0">
        <w:rPr>
          <w:rFonts w:cstheme="minorHAnsi"/>
          <w:sz w:val="22"/>
          <w:szCs w:val="22"/>
        </w:rPr>
        <w:t>C</w:t>
      </w:r>
      <w:r w:rsidRPr="008E62D0">
        <w:rPr>
          <w:rFonts w:cstheme="minorHAnsi"/>
          <w:sz w:val="22"/>
          <w:szCs w:val="22"/>
        </w:rPr>
        <w:t>orrupción</w:t>
      </w:r>
      <w:r w:rsidR="0030207E" w:rsidRPr="008E62D0">
        <w:rPr>
          <w:rFonts w:cstheme="minorHAnsi"/>
          <w:sz w:val="22"/>
          <w:szCs w:val="22"/>
        </w:rPr>
        <w:t xml:space="preserve"> que pueden generar a </w:t>
      </w:r>
      <w:r w:rsidR="00B70720"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los factores de riesgo identificados, en el ítem anterior, se hace uso de la metodología descrita en el numeral </w:t>
      </w:r>
      <w:r w:rsidRPr="008E62D0">
        <w:rPr>
          <w:rFonts w:cstheme="minorHAnsi"/>
          <w:color w:val="000000" w:themeColor="text1"/>
          <w:sz w:val="22"/>
          <w:szCs w:val="22"/>
        </w:rPr>
        <w:t xml:space="preserve">6.4.2. </w:t>
      </w:r>
      <w:r w:rsidR="00706CA3" w:rsidRPr="008E62D0">
        <w:rPr>
          <w:rFonts w:cstheme="minorHAnsi"/>
          <w:color w:val="000000" w:themeColor="text1"/>
          <w:sz w:val="22"/>
          <w:szCs w:val="22"/>
        </w:rPr>
        <w:t>d</w:t>
      </w:r>
      <w:r w:rsidRPr="008E62D0">
        <w:rPr>
          <w:rFonts w:cstheme="minorHAnsi"/>
          <w:sz w:val="22"/>
          <w:szCs w:val="22"/>
        </w:rPr>
        <w:t>e la NTC ISO 31000, así:</w:t>
      </w:r>
    </w:p>
    <w:p w14:paraId="77358B4F" w14:textId="77777777" w:rsidR="00C67954" w:rsidRPr="008E62D0" w:rsidRDefault="00C67954" w:rsidP="008E62D0">
      <w:pPr>
        <w:spacing w:line="276" w:lineRule="auto"/>
        <w:ind w:right="-93"/>
        <w:jc w:val="both"/>
        <w:rPr>
          <w:rFonts w:cstheme="minorHAnsi"/>
          <w:sz w:val="22"/>
          <w:szCs w:val="22"/>
        </w:rPr>
      </w:pPr>
    </w:p>
    <w:p w14:paraId="5C2E4737" w14:textId="77777777" w:rsidR="00C67954" w:rsidRPr="008E62D0" w:rsidRDefault="00C67954" w:rsidP="008E62D0">
      <w:pPr>
        <w:pStyle w:val="Prrafodelista"/>
        <w:numPr>
          <w:ilvl w:val="0"/>
          <w:numId w:val="2"/>
        </w:numPr>
        <w:spacing w:line="276" w:lineRule="auto"/>
        <w:ind w:left="284" w:right="-93" w:hanging="284"/>
        <w:jc w:val="both"/>
        <w:rPr>
          <w:rFonts w:cstheme="minorHAnsi"/>
          <w:sz w:val="22"/>
          <w:szCs w:val="22"/>
        </w:rPr>
      </w:pPr>
      <w:r w:rsidRPr="008E62D0">
        <w:rPr>
          <w:rFonts w:cstheme="minorHAnsi"/>
          <w:b/>
          <w:bCs/>
          <w:sz w:val="22"/>
          <w:szCs w:val="22"/>
        </w:rPr>
        <w:t>Paso 5: Identificación de los eventos con sus causas y consecuencias</w:t>
      </w:r>
      <w:r w:rsidRPr="008E62D0">
        <w:rPr>
          <w:rFonts w:cstheme="minorHAnsi"/>
          <w:sz w:val="22"/>
          <w:szCs w:val="22"/>
        </w:rPr>
        <w:t xml:space="preserve"> por cada factor de riesgo individualizado y clasificado, así:</w:t>
      </w:r>
    </w:p>
    <w:p w14:paraId="766EEA02" w14:textId="77777777" w:rsidR="00C67954" w:rsidRPr="008E62D0" w:rsidRDefault="00C67954" w:rsidP="008E62D0">
      <w:pPr>
        <w:pStyle w:val="Prrafodelista"/>
        <w:spacing w:line="276" w:lineRule="auto"/>
        <w:ind w:right="-93"/>
        <w:jc w:val="both"/>
        <w:rPr>
          <w:rFonts w:cstheme="minorHAnsi"/>
          <w:sz w:val="22"/>
          <w:szCs w:val="22"/>
        </w:rPr>
      </w:pPr>
    </w:p>
    <w:p w14:paraId="1814578C" w14:textId="2E07FD73" w:rsidR="00C67954" w:rsidRPr="008E62D0" w:rsidRDefault="00C67954" w:rsidP="008E62D0">
      <w:pPr>
        <w:pStyle w:val="Prrafodelista"/>
        <w:numPr>
          <w:ilvl w:val="1"/>
          <w:numId w:val="29"/>
        </w:numPr>
        <w:spacing w:line="276" w:lineRule="auto"/>
        <w:ind w:left="567" w:right="-93" w:hanging="283"/>
        <w:jc w:val="both"/>
        <w:rPr>
          <w:rFonts w:cstheme="minorHAnsi"/>
          <w:sz w:val="22"/>
          <w:szCs w:val="22"/>
        </w:rPr>
      </w:pPr>
      <w:r w:rsidRPr="008E62D0">
        <w:rPr>
          <w:rFonts w:cstheme="minorHAnsi"/>
          <w:sz w:val="22"/>
          <w:szCs w:val="22"/>
        </w:rPr>
        <w:t xml:space="preserve">Revisión de los objetivos de la </w:t>
      </w:r>
      <w:r w:rsidR="00D420E7" w:rsidRPr="008E62D0">
        <w:rPr>
          <w:rFonts w:cstheme="minorHAnsi"/>
          <w:sz w:val="22"/>
          <w:szCs w:val="22"/>
        </w:rPr>
        <w:t>E</w:t>
      </w:r>
      <w:r w:rsidRPr="008E62D0">
        <w:rPr>
          <w:rFonts w:cstheme="minorHAnsi"/>
          <w:sz w:val="22"/>
          <w:szCs w:val="22"/>
        </w:rPr>
        <w:t xml:space="preserve">ntidad frente a </w:t>
      </w:r>
      <w:r w:rsidR="00BE16A5" w:rsidRPr="008E62D0">
        <w:rPr>
          <w:rFonts w:cstheme="minorHAnsi"/>
          <w:sz w:val="22"/>
          <w:szCs w:val="22"/>
        </w:rPr>
        <w:t xml:space="preserve">la </w:t>
      </w:r>
      <w:r w:rsidR="00BC59FA" w:rsidRPr="008E62D0">
        <w:rPr>
          <w:rFonts w:cstheme="minorHAnsi"/>
          <w:sz w:val="22"/>
          <w:szCs w:val="22"/>
        </w:rPr>
        <w:t>C</w:t>
      </w:r>
      <w:r w:rsidRPr="008E62D0">
        <w:rPr>
          <w:rFonts w:cstheme="minorHAnsi"/>
          <w:sz w:val="22"/>
          <w:szCs w:val="22"/>
        </w:rPr>
        <w:t>orrupción.</w:t>
      </w:r>
    </w:p>
    <w:p w14:paraId="5F6F6369" w14:textId="77777777" w:rsidR="00C67954" w:rsidRPr="008E62D0" w:rsidRDefault="00C67954" w:rsidP="008E62D0">
      <w:pPr>
        <w:pStyle w:val="Prrafodelista"/>
        <w:numPr>
          <w:ilvl w:val="1"/>
          <w:numId w:val="29"/>
        </w:numPr>
        <w:spacing w:line="276" w:lineRule="auto"/>
        <w:ind w:left="567" w:right="-93" w:hanging="283"/>
        <w:jc w:val="both"/>
        <w:rPr>
          <w:rFonts w:cstheme="minorHAnsi"/>
          <w:sz w:val="22"/>
          <w:szCs w:val="22"/>
        </w:rPr>
      </w:pPr>
      <w:r w:rsidRPr="008E62D0">
        <w:rPr>
          <w:rFonts w:cstheme="minorHAnsi"/>
          <w:sz w:val="22"/>
          <w:szCs w:val="22"/>
        </w:rPr>
        <w:t>Revisión de los criterios o variables que distinguen a los elementos de cada grupo en cada factor de riesgo (perfil).</w:t>
      </w:r>
    </w:p>
    <w:p w14:paraId="4F458CE8" w14:textId="77777777" w:rsidR="00C67954" w:rsidRPr="008E62D0" w:rsidRDefault="00C67954" w:rsidP="008E62D0">
      <w:pPr>
        <w:pStyle w:val="Prrafodelista"/>
        <w:numPr>
          <w:ilvl w:val="1"/>
          <w:numId w:val="29"/>
        </w:numPr>
        <w:spacing w:line="276" w:lineRule="auto"/>
        <w:ind w:left="567" w:right="-93" w:hanging="283"/>
        <w:jc w:val="both"/>
        <w:rPr>
          <w:rFonts w:cstheme="minorHAnsi"/>
          <w:sz w:val="22"/>
          <w:szCs w:val="22"/>
        </w:rPr>
      </w:pPr>
      <w:r w:rsidRPr="008E62D0">
        <w:rPr>
          <w:rFonts w:cstheme="minorHAnsi"/>
          <w:sz w:val="22"/>
          <w:szCs w:val="22"/>
        </w:rPr>
        <w:t>Revisión de las fuentes bibliográficas internas derivadas de diagnósticos independientes, tales como procedimientos periódicos de debida diligencia y de auditoría de cumplimiento, para establecer, frente al perfil obtenido en los grupos y la referencia externa que puede suceder.</w:t>
      </w:r>
    </w:p>
    <w:p w14:paraId="3A3B9159" w14:textId="77777777" w:rsidR="00C67954" w:rsidRPr="008E62D0" w:rsidRDefault="00C67954" w:rsidP="008E62D0">
      <w:pPr>
        <w:pStyle w:val="Prrafodelista"/>
        <w:numPr>
          <w:ilvl w:val="1"/>
          <w:numId w:val="29"/>
        </w:numPr>
        <w:spacing w:line="276" w:lineRule="auto"/>
        <w:ind w:left="567" w:right="-93" w:hanging="283"/>
        <w:jc w:val="both"/>
        <w:rPr>
          <w:rFonts w:cstheme="minorHAnsi"/>
          <w:sz w:val="22"/>
          <w:szCs w:val="22"/>
        </w:rPr>
      </w:pPr>
      <w:r w:rsidRPr="008E62D0">
        <w:rPr>
          <w:rFonts w:cstheme="minorHAnsi"/>
          <w:sz w:val="22"/>
          <w:szCs w:val="22"/>
        </w:rPr>
        <w:t>Revisión de las fuentes bibliográficas externas levantadas en el contexto (Tipologías, señales de alerta, casos conocidos en medios de comunicación, sanciones de órganos de vigilancia y control) para establecer, frente al perfil obtenido en los grupos y la referencia externa que puede suceder.</w:t>
      </w:r>
    </w:p>
    <w:p w14:paraId="1A43E0D8" w14:textId="36215B0A" w:rsidR="00C67954" w:rsidRPr="008E62D0" w:rsidRDefault="00C67954" w:rsidP="008E62D0">
      <w:pPr>
        <w:pStyle w:val="Prrafodelista"/>
        <w:numPr>
          <w:ilvl w:val="1"/>
          <w:numId w:val="29"/>
        </w:numPr>
        <w:spacing w:line="276" w:lineRule="auto"/>
        <w:ind w:left="567" w:right="-93" w:hanging="283"/>
        <w:jc w:val="both"/>
        <w:rPr>
          <w:rFonts w:cstheme="minorHAnsi"/>
          <w:sz w:val="22"/>
          <w:szCs w:val="22"/>
        </w:rPr>
      </w:pPr>
      <w:r w:rsidRPr="008E62D0">
        <w:rPr>
          <w:rFonts w:cstheme="minorHAnsi"/>
          <w:sz w:val="22"/>
          <w:szCs w:val="22"/>
        </w:rPr>
        <w:t>Revisión a través de lluvia de ideas, las opiniones de los líderes de las áreas que son fuente de riesgo</w:t>
      </w:r>
      <w:r w:rsidRPr="008E62D0">
        <w:rPr>
          <w:rStyle w:val="Refdenotaalpie"/>
          <w:rFonts w:cstheme="minorHAnsi"/>
          <w:sz w:val="22"/>
          <w:szCs w:val="22"/>
        </w:rPr>
        <w:footnoteReference w:id="11"/>
      </w:r>
      <w:r w:rsidRPr="008E62D0">
        <w:rPr>
          <w:rFonts w:cstheme="minorHAnsi"/>
          <w:sz w:val="22"/>
          <w:szCs w:val="22"/>
        </w:rPr>
        <w:t xml:space="preserve"> que conocen la actividad, los negocios y la experiencia de la Entidad frente a casos de </w:t>
      </w:r>
      <w:r w:rsidR="0033511B" w:rsidRPr="008E62D0">
        <w:rPr>
          <w:rFonts w:cstheme="minorHAnsi"/>
          <w:sz w:val="22"/>
          <w:szCs w:val="22"/>
        </w:rPr>
        <w:lastRenderedPageBreak/>
        <w:t>C</w:t>
      </w:r>
      <w:r w:rsidRPr="008E62D0">
        <w:rPr>
          <w:rFonts w:cstheme="minorHAnsi"/>
          <w:sz w:val="22"/>
          <w:szCs w:val="22"/>
        </w:rPr>
        <w:t>orrupción, sobre que puede suceder de acuerdo con el perfil obtenido en cada grupo por cada factor de riesgo.</w:t>
      </w:r>
    </w:p>
    <w:p w14:paraId="39158C52" w14:textId="77777777" w:rsidR="00C67954" w:rsidRPr="008E62D0" w:rsidRDefault="00C67954" w:rsidP="008E62D0">
      <w:pPr>
        <w:pStyle w:val="Prrafodelista"/>
        <w:spacing w:line="276" w:lineRule="auto"/>
        <w:ind w:left="1440" w:right="-93"/>
        <w:jc w:val="both"/>
        <w:rPr>
          <w:rFonts w:cstheme="minorHAnsi"/>
          <w:sz w:val="22"/>
          <w:szCs w:val="22"/>
        </w:rPr>
      </w:pPr>
    </w:p>
    <w:p w14:paraId="0AB4F511" w14:textId="77777777" w:rsidR="00C67954" w:rsidRPr="008E62D0" w:rsidRDefault="00C67954" w:rsidP="008E62D0">
      <w:pPr>
        <w:pStyle w:val="Prrafodelista"/>
        <w:numPr>
          <w:ilvl w:val="0"/>
          <w:numId w:val="2"/>
        </w:numPr>
        <w:spacing w:line="276" w:lineRule="auto"/>
        <w:ind w:left="284" w:right="-93" w:hanging="284"/>
        <w:jc w:val="both"/>
        <w:rPr>
          <w:rFonts w:cstheme="minorHAnsi"/>
          <w:sz w:val="22"/>
          <w:szCs w:val="22"/>
        </w:rPr>
      </w:pPr>
      <w:r w:rsidRPr="008E62D0">
        <w:rPr>
          <w:rFonts w:cstheme="minorHAnsi"/>
          <w:b/>
          <w:bCs/>
          <w:sz w:val="22"/>
          <w:szCs w:val="22"/>
        </w:rPr>
        <w:t>Paso 6: Elaboración de la lista de eventos de riesgos con sus causas y consecuencias</w:t>
      </w:r>
      <w:r w:rsidRPr="008E62D0">
        <w:rPr>
          <w:rFonts w:cstheme="minorHAnsi"/>
          <w:sz w:val="22"/>
          <w:szCs w:val="22"/>
        </w:rPr>
        <w:t xml:space="preserve"> por cada factor de riesgo clasificado, así:</w:t>
      </w:r>
    </w:p>
    <w:p w14:paraId="5B2A4765" w14:textId="77777777" w:rsidR="00C67954" w:rsidRPr="008E62D0" w:rsidRDefault="00C67954" w:rsidP="008E62D0">
      <w:pPr>
        <w:pStyle w:val="Prrafodelista"/>
        <w:spacing w:line="276" w:lineRule="auto"/>
        <w:ind w:right="-93"/>
        <w:jc w:val="both"/>
        <w:rPr>
          <w:rFonts w:cstheme="minorHAnsi"/>
          <w:sz w:val="22"/>
          <w:szCs w:val="22"/>
        </w:rPr>
      </w:pPr>
    </w:p>
    <w:p w14:paraId="0001CCB4" w14:textId="77777777" w:rsidR="00C67954" w:rsidRPr="008E62D0" w:rsidRDefault="00C67954" w:rsidP="008E62D0">
      <w:pPr>
        <w:pStyle w:val="Prrafodelista"/>
        <w:numPr>
          <w:ilvl w:val="0"/>
          <w:numId w:val="30"/>
        </w:numPr>
        <w:spacing w:line="276" w:lineRule="auto"/>
        <w:ind w:left="567" w:right="-93" w:hanging="283"/>
        <w:jc w:val="both"/>
        <w:rPr>
          <w:rFonts w:cstheme="minorHAnsi"/>
          <w:sz w:val="22"/>
          <w:szCs w:val="22"/>
        </w:rPr>
      </w:pPr>
      <w:r w:rsidRPr="008E62D0">
        <w:rPr>
          <w:rFonts w:cstheme="minorHAnsi"/>
          <w:sz w:val="22"/>
          <w:szCs w:val="22"/>
        </w:rPr>
        <w:t xml:space="preserve">Elaboración de la lista de situaciones que pueden suceder en cada factor de riesgo. </w:t>
      </w:r>
    </w:p>
    <w:p w14:paraId="6016D527" w14:textId="78AE7CA8" w:rsidR="00C67954" w:rsidRPr="008E62D0" w:rsidRDefault="00C67954" w:rsidP="008E62D0">
      <w:pPr>
        <w:pStyle w:val="Prrafodelista"/>
        <w:numPr>
          <w:ilvl w:val="0"/>
          <w:numId w:val="30"/>
        </w:numPr>
        <w:spacing w:line="276" w:lineRule="auto"/>
        <w:ind w:left="567" w:right="-93" w:hanging="283"/>
        <w:jc w:val="both"/>
        <w:rPr>
          <w:rFonts w:cstheme="minorHAnsi"/>
          <w:sz w:val="22"/>
          <w:szCs w:val="22"/>
        </w:rPr>
      </w:pPr>
      <w:r w:rsidRPr="008E62D0">
        <w:rPr>
          <w:rFonts w:cstheme="minorHAnsi"/>
          <w:sz w:val="22"/>
          <w:szCs w:val="22"/>
        </w:rPr>
        <w:t xml:space="preserve">Redacción de los eventos de riesgo a partir de las situaciones identificadas por cada factor de riesgo.  </w:t>
      </w:r>
    </w:p>
    <w:p w14:paraId="66FC291C" w14:textId="77777777" w:rsidR="00C67954" w:rsidRPr="008E62D0" w:rsidRDefault="00C67954" w:rsidP="008E62D0">
      <w:pPr>
        <w:pStyle w:val="Prrafodelista"/>
        <w:numPr>
          <w:ilvl w:val="0"/>
          <w:numId w:val="30"/>
        </w:numPr>
        <w:spacing w:line="276" w:lineRule="auto"/>
        <w:ind w:left="567" w:right="-93" w:hanging="283"/>
        <w:jc w:val="both"/>
        <w:rPr>
          <w:rFonts w:cstheme="minorHAnsi"/>
          <w:sz w:val="22"/>
          <w:szCs w:val="22"/>
          <w:lang w:val="es-ES"/>
        </w:rPr>
      </w:pPr>
      <w:r w:rsidRPr="008E62D0">
        <w:rPr>
          <w:rFonts w:cstheme="minorHAnsi"/>
          <w:sz w:val="22"/>
          <w:szCs w:val="22"/>
          <w:lang w:val="es-ES"/>
        </w:rPr>
        <w:t>Definición de las causas que pueden dar lugar a la ocurrencia del evento y sus consecuencias, con base en los análisis del paso anterior.</w:t>
      </w:r>
    </w:p>
    <w:p w14:paraId="72C20D1B" w14:textId="77777777" w:rsidR="00C67954" w:rsidRPr="008E62D0" w:rsidRDefault="00C67954" w:rsidP="008E62D0">
      <w:pPr>
        <w:pStyle w:val="Prrafodelista"/>
        <w:numPr>
          <w:ilvl w:val="0"/>
          <w:numId w:val="30"/>
        </w:numPr>
        <w:spacing w:line="276" w:lineRule="auto"/>
        <w:ind w:left="567" w:right="-93" w:hanging="283"/>
        <w:jc w:val="both"/>
        <w:rPr>
          <w:rFonts w:cstheme="minorHAnsi"/>
          <w:sz w:val="22"/>
          <w:szCs w:val="22"/>
        </w:rPr>
      </w:pPr>
      <w:r w:rsidRPr="008E62D0">
        <w:rPr>
          <w:rFonts w:cstheme="minorHAnsi"/>
          <w:sz w:val="22"/>
          <w:szCs w:val="22"/>
        </w:rPr>
        <w:t>Elaboración de la lista final de eventos de riesgo por cada factor de riesgo y validación por parte del grupo de líderes de las áreas que son fuente de riesgo y que participaron en la lluvia de ideas.</w:t>
      </w:r>
    </w:p>
    <w:p w14:paraId="197DC144" w14:textId="77777777" w:rsidR="00C67954" w:rsidRPr="008E62D0" w:rsidRDefault="00C67954" w:rsidP="008E62D0">
      <w:pPr>
        <w:pStyle w:val="Prrafodelista"/>
        <w:spacing w:line="276" w:lineRule="auto"/>
        <w:ind w:left="1440" w:right="-93"/>
        <w:jc w:val="both"/>
        <w:rPr>
          <w:rFonts w:cstheme="minorHAnsi"/>
          <w:sz w:val="22"/>
          <w:szCs w:val="22"/>
        </w:rPr>
      </w:pPr>
    </w:p>
    <w:p w14:paraId="086C1C4E" w14:textId="77777777" w:rsidR="00C67954" w:rsidRPr="008E62D0" w:rsidRDefault="00C67954" w:rsidP="008E62D0">
      <w:pPr>
        <w:pStyle w:val="Prrafodelista"/>
        <w:numPr>
          <w:ilvl w:val="0"/>
          <w:numId w:val="2"/>
        </w:numPr>
        <w:spacing w:line="276" w:lineRule="auto"/>
        <w:ind w:left="284" w:right="-93" w:hanging="284"/>
        <w:jc w:val="both"/>
        <w:rPr>
          <w:rFonts w:cstheme="minorHAnsi"/>
          <w:sz w:val="22"/>
          <w:szCs w:val="22"/>
        </w:rPr>
      </w:pPr>
      <w:r w:rsidRPr="008E62D0">
        <w:rPr>
          <w:rFonts w:cstheme="minorHAnsi"/>
          <w:b/>
          <w:bCs/>
          <w:sz w:val="22"/>
          <w:szCs w:val="22"/>
        </w:rPr>
        <w:t>Paso 7: Elaboración del documento</w:t>
      </w:r>
      <w:r w:rsidRPr="008E62D0">
        <w:rPr>
          <w:rStyle w:val="Refdenotaalpie"/>
          <w:rFonts w:cstheme="minorHAnsi"/>
          <w:b/>
          <w:bCs/>
          <w:sz w:val="22"/>
          <w:szCs w:val="22"/>
        </w:rPr>
        <w:footnoteReference w:id="12"/>
      </w:r>
      <w:r w:rsidRPr="008E62D0">
        <w:rPr>
          <w:rFonts w:cstheme="minorHAnsi"/>
          <w:b/>
          <w:bCs/>
          <w:sz w:val="22"/>
          <w:szCs w:val="22"/>
        </w:rPr>
        <w:t xml:space="preserve"> </w:t>
      </w:r>
      <w:r w:rsidRPr="008E62D0">
        <w:rPr>
          <w:rFonts w:cstheme="minorHAnsi"/>
          <w:sz w:val="22"/>
          <w:szCs w:val="22"/>
        </w:rPr>
        <w:t>que soporta el desarrollo de la metodología de identificación.</w:t>
      </w:r>
    </w:p>
    <w:p w14:paraId="3686A491" w14:textId="77777777" w:rsidR="00C67954" w:rsidRPr="008E62D0" w:rsidRDefault="00C67954" w:rsidP="008E62D0">
      <w:pPr>
        <w:pStyle w:val="Prrafodelista"/>
        <w:spacing w:line="276" w:lineRule="auto"/>
        <w:ind w:right="-93"/>
        <w:jc w:val="both"/>
        <w:rPr>
          <w:rFonts w:cstheme="minorHAnsi"/>
          <w:sz w:val="22"/>
          <w:szCs w:val="22"/>
        </w:rPr>
      </w:pPr>
    </w:p>
    <w:p w14:paraId="66642C69" w14:textId="38AE6088" w:rsidR="00C67954" w:rsidRPr="008E62D0" w:rsidRDefault="00C67954" w:rsidP="008E62D0">
      <w:pPr>
        <w:pStyle w:val="Ttulo3"/>
        <w:spacing w:before="0" w:line="276" w:lineRule="auto"/>
        <w:ind w:right="-93"/>
        <w:jc w:val="both"/>
        <w:rPr>
          <w:rFonts w:asciiTheme="minorHAnsi" w:hAnsiTheme="minorHAnsi" w:cstheme="minorHAnsi"/>
          <w:b/>
          <w:color w:val="000000" w:themeColor="text1"/>
          <w:sz w:val="22"/>
          <w:szCs w:val="22"/>
          <w:lang w:val="es-CO"/>
        </w:rPr>
      </w:pPr>
      <w:bookmarkStart w:id="52" w:name="_Toc210426961"/>
      <w:bookmarkStart w:id="53" w:name="_Hlk67435975"/>
      <w:r w:rsidRPr="008E62D0">
        <w:rPr>
          <w:rFonts w:asciiTheme="minorHAnsi" w:hAnsiTheme="minorHAnsi" w:cstheme="minorHAnsi"/>
          <w:b/>
          <w:color w:val="000000" w:themeColor="text1"/>
          <w:sz w:val="22"/>
          <w:szCs w:val="22"/>
          <w:lang w:val="es-CO"/>
        </w:rPr>
        <w:t xml:space="preserve">Establecimiento de controles para mitigar el riesgo </w:t>
      </w:r>
      <w:r w:rsidR="000F187E" w:rsidRPr="008E62D0">
        <w:rPr>
          <w:rFonts w:asciiTheme="minorHAnsi" w:hAnsiTheme="minorHAnsi" w:cstheme="minorHAnsi"/>
          <w:b/>
          <w:color w:val="000000" w:themeColor="text1"/>
          <w:sz w:val="22"/>
          <w:szCs w:val="22"/>
          <w:lang w:val="es-CO"/>
        </w:rPr>
        <w:t>de C</w:t>
      </w:r>
      <w:r w:rsidRPr="008E62D0">
        <w:rPr>
          <w:rFonts w:asciiTheme="minorHAnsi" w:hAnsiTheme="minorHAnsi" w:cstheme="minorHAnsi"/>
          <w:b/>
          <w:color w:val="000000" w:themeColor="text1"/>
          <w:sz w:val="22"/>
          <w:szCs w:val="22"/>
          <w:lang w:val="es-CO"/>
        </w:rPr>
        <w:t>orrupción</w:t>
      </w:r>
      <w:bookmarkEnd w:id="52"/>
    </w:p>
    <w:p w14:paraId="2C089AE7"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612B52D4" w14:textId="14BA0957" w:rsidR="00C67954" w:rsidRPr="008E62D0" w:rsidRDefault="00C67954" w:rsidP="008E62D0">
      <w:pPr>
        <w:spacing w:line="276" w:lineRule="auto"/>
        <w:ind w:right="-93"/>
        <w:jc w:val="both"/>
        <w:rPr>
          <w:rFonts w:cstheme="minorHAnsi"/>
          <w:sz w:val="22"/>
          <w:szCs w:val="22"/>
          <w:lang w:val="es-ES"/>
        </w:rPr>
      </w:pPr>
      <w:bookmarkStart w:id="54" w:name="_Hlk67436144"/>
      <w:r w:rsidRPr="008E62D0">
        <w:rPr>
          <w:rFonts w:cstheme="minorHAnsi"/>
          <w:sz w:val="22"/>
          <w:szCs w:val="22"/>
          <w:lang w:val="es-ES"/>
        </w:rPr>
        <w:t xml:space="preserve">A partir de los eventos de riesgo identificados para cada factor de riesgo clasificado, establecer con el apoyo de los líderes de las áreas que son fuente de riesgo, los controles que deben adoptarse para para mitigar el riesgo de </w:t>
      </w:r>
      <w:r w:rsidR="0033511B" w:rsidRPr="008E62D0">
        <w:rPr>
          <w:rFonts w:cstheme="minorHAnsi"/>
          <w:sz w:val="22"/>
          <w:szCs w:val="22"/>
          <w:lang w:val="es-ES"/>
        </w:rPr>
        <w:t>C</w:t>
      </w:r>
      <w:r w:rsidRPr="008E62D0">
        <w:rPr>
          <w:rFonts w:cstheme="minorHAnsi"/>
          <w:sz w:val="22"/>
          <w:szCs w:val="22"/>
          <w:lang w:val="es-ES"/>
        </w:rPr>
        <w:t>orrupción, junto con el orden y la prioridad. Para hacer esta lista se seguirá el procedimiento descrito en la etapa de control:</w:t>
      </w:r>
    </w:p>
    <w:bookmarkEnd w:id="53"/>
    <w:bookmarkEnd w:id="54"/>
    <w:p w14:paraId="561570B9" w14:textId="77777777" w:rsidR="00C67954" w:rsidRPr="008E62D0" w:rsidRDefault="00C67954" w:rsidP="008E62D0">
      <w:pPr>
        <w:spacing w:line="276" w:lineRule="auto"/>
        <w:ind w:right="-93"/>
        <w:jc w:val="both"/>
        <w:rPr>
          <w:rFonts w:cstheme="minorHAnsi"/>
          <w:sz w:val="22"/>
          <w:szCs w:val="22"/>
        </w:rPr>
      </w:pPr>
    </w:p>
    <w:tbl>
      <w:tblPr>
        <w:tblStyle w:val="Tablaconcuadrcula"/>
        <w:tblW w:w="8737" w:type="dxa"/>
        <w:jc w:val="center"/>
        <w:tblLook w:val="04A0" w:firstRow="1" w:lastRow="0" w:firstColumn="1" w:lastColumn="0" w:noHBand="0" w:noVBand="1"/>
      </w:tblPr>
      <w:tblGrid>
        <w:gridCol w:w="499"/>
        <w:gridCol w:w="5983"/>
        <w:gridCol w:w="986"/>
        <w:gridCol w:w="1269"/>
      </w:tblGrid>
      <w:tr w:rsidR="00C67954" w:rsidRPr="008E62D0" w14:paraId="59FD2CCC" w14:textId="77777777" w:rsidTr="005B32B8">
        <w:trPr>
          <w:trHeight w:val="234"/>
          <w:jc w:val="center"/>
        </w:trPr>
        <w:tc>
          <w:tcPr>
            <w:tcW w:w="499" w:type="dxa"/>
          </w:tcPr>
          <w:p w14:paraId="0F923DA8" w14:textId="77777777" w:rsidR="00C67954" w:rsidRPr="008E62D0" w:rsidRDefault="00C67954" w:rsidP="008E62D0">
            <w:pPr>
              <w:spacing w:line="276" w:lineRule="auto"/>
              <w:ind w:right="-93"/>
              <w:jc w:val="both"/>
              <w:rPr>
                <w:rFonts w:cstheme="minorHAnsi"/>
                <w:sz w:val="20"/>
                <w:szCs w:val="20"/>
              </w:rPr>
            </w:pPr>
            <w:bookmarkStart w:id="55" w:name="_Hlk67436066"/>
            <w:r w:rsidRPr="008E62D0">
              <w:rPr>
                <w:rFonts w:cstheme="minorHAnsi"/>
                <w:sz w:val="20"/>
                <w:szCs w:val="20"/>
              </w:rPr>
              <w:t>No.</w:t>
            </w:r>
          </w:p>
        </w:tc>
        <w:tc>
          <w:tcPr>
            <w:tcW w:w="5983" w:type="dxa"/>
          </w:tcPr>
          <w:p w14:paraId="7853FE57" w14:textId="013A43DD" w:rsidR="00C67954" w:rsidRPr="008E62D0" w:rsidRDefault="00C67954" w:rsidP="008E62D0">
            <w:pPr>
              <w:spacing w:line="276" w:lineRule="auto"/>
              <w:ind w:right="-93"/>
              <w:jc w:val="both"/>
              <w:rPr>
                <w:rFonts w:cstheme="minorHAnsi"/>
                <w:b/>
                <w:bCs/>
                <w:sz w:val="20"/>
                <w:szCs w:val="20"/>
              </w:rPr>
            </w:pPr>
            <w:r w:rsidRPr="008E62D0">
              <w:rPr>
                <w:rFonts w:cstheme="minorHAnsi"/>
                <w:b/>
                <w:bCs/>
                <w:sz w:val="20"/>
                <w:szCs w:val="20"/>
              </w:rPr>
              <w:t xml:space="preserve">Controles para mitigar el riesgo </w:t>
            </w:r>
            <w:r w:rsidR="0033511B" w:rsidRPr="008E62D0">
              <w:rPr>
                <w:rFonts w:cstheme="minorHAnsi"/>
                <w:b/>
                <w:bCs/>
                <w:sz w:val="20"/>
                <w:szCs w:val="20"/>
              </w:rPr>
              <w:t>de C</w:t>
            </w:r>
            <w:r w:rsidRPr="008E62D0">
              <w:rPr>
                <w:rFonts w:cstheme="minorHAnsi"/>
                <w:b/>
                <w:bCs/>
                <w:sz w:val="20"/>
                <w:szCs w:val="20"/>
              </w:rPr>
              <w:t>orrupción</w:t>
            </w:r>
          </w:p>
        </w:tc>
        <w:tc>
          <w:tcPr>
            <w:tcW w:w="986" w:type="dxa"/>
          </w:tcPr>
          <w:p w14:paraId="4951452B"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Orden</w:t>
            </w:r>
          </w:p>
        </w:tc>
        <w:tc>
          <w:tcPr>
            <w:tcW w:w="1269" w:type="dxa"/>
          </w:tcPr>
          <w:p w14:paraId="4DD75C4F"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 xml:space="preserve"> Prioridad</w:t>
            </w:r>
          </w:p>
        </w:tc>
      </w:tr>
      <w:tr w:rsidR="00C67954" w:rsidRPr="008E62D0" w14:paraId="5C1F6F75" w14:textId="77777777" w:rsidTr="005B32B8">
        <w:trPr>
          <w:trHeight w:val="248"/>
          <w:jc w:val="center"/>
        </w:trPr>
        <w:tc>
          <w:tcPr>
            <w:tcW w:w="499" w:type="dxa"/>
          </w:tcPr>
          <w:p w14:paraId="60AC6FBD"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1</w:t>
            </w:r>
          </w:p>
        </w:tc>
        <w:tc>
          <w:tcPr>
            <w:tcW w:w="5983" w:type="dxa"/>
          </w:tcPr>
          <w:p w14:paraId="52479980"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Debida diligencia en la negociación, ejecución y cierre de contratos.</w:t>
            </w:r>
          </w:p>
        </w:tc>
        <w:tc>
          <w:tcPr>
            <w:tcW w:w="986" w:type="dxa"/>
          </w:tcPr>
          <w:p w14:paraId="1FD8964C" w14:textId="77777777" w:rsidR="00C67954" w:rsidRPr="008E62D0" w:rsidRDefault="00C67954" w:rsidP="008E62D0">
            <w:pPr>
              <w:spacing w:line="276" w:lineRule="auto"/>
              <w:ind w:right="-93"/>
              <w:jc w:val="both"/>
              <w:rPr>
                <w:rFonts w:cstheme="minorHAnsi"/>
                <w:sz w:val="20"/>
                <w:szCs w:val="20"/>
              </w:rPr>
            </w:pPr>
          </w:p>
        </w:tc>
        <w:tc>
          <w:tcPr>
            <w:tcW w:w="1269" w:type="dxa"/>
          </w:tcPr>
          <w:p w14:paraId="530AB06F" w14:textId="77777777" w:rsidR="00C67954" w:rsidRPr="008E62D0" w:rsidRDefault="00C67954" w:rsidP="008E62D0">
            <w:pPr>
              <w:spacing w:line="276" w:lineRule="auto"/>
              <w:ind w:right="-93"/>
              <w:jc w:val="both"/>
              <w:rPr>
                <w:rFonts w:cstheme="minorHAnsi"/>
                <w:sz w:val="20"/>
                <w:szCs w:val="20"/>
              </w:rPr>
            </w:pPr>
          </w:p>
        </w:tc>
      </w:tr>
      <w:tr w:rsidR="00C67954" w:rsidRPr="008E62D0" w14:paraId="5A016FC5" w14:textId="77777777" w:rsidTr="005B32B8">
        <w:trPr>
          <w:trHeight w:val="482"/>
          <w:jc w:val="center"/>
        </w:trPr>
        <w:tc>
          <w:tcPr>
            <w:tcW w:w="499" w:type="dxa"/>
          </w:tcPr>
          <w:p w14:paraId="3D03D33D"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2</w:t>
            </w:r>
          </w:p>
        </w:tc>
        <w:tc>
          <w:tcPr>
            <w:tcW w:w="5983" w:type="dxa"/>
          </w:tcPr>
          <w:p w14:paraId="56CBAF0A"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Debida diligencia en el conocimiento de terceros que participan en los negocios y contratos.</w:t>
            </w:r>
          </w:p>
        </w:tc>
        <w:tc>
          <w:tcPr>
            <w:tcW w:w="986" w:type="dxa"/>
          </w:tcPr>
          <w:p w14:paraId="5F06F157" w14:textId="77777777" w:rsidR="00C67954" w:rsidRPr="008E62D0" w:rsidRDefault="00C67954" w:rsidP="008E62D0">
            <w:pPr>
              <w:spacing w:line="276" w:lineRule="auto"/>
              <w:ind w:right="-93"/>
              <w:jc w:val="both"/>
              <w:rPr>
                <w:rFonts w:cstheme="minorHAnsi"/>
                <w:sz w:val="20"/>
                <w:szCs w:val="20"/>
              </w:rPr>
            </w:pPr>
          </w:p>
        </w:tc>
        <w:tc>
          <w:tcPr>
            <w:tcW w:w="1269" w:type="dxa"/>
          </w:tcPr>
          <w:p w14:paraId="28658739" w14:textId="77777777" w:rsidR="00C67954" w:rsidRPr="008E62D0" w:rsidRDefault="00C67954" w:rsidP="008E62D0">
            <w:pPr>
              <w:spacing w:line="276" w:lineRule="auto"/>
              <w:ind w:right="-93"/>
              <w:jc w:val="both"/>
              <w:rPr>
                <w:rFonts w:cstheme="minorHAnsi"/>
                <w:sz w:val="20"/>
                <w:szCs w:val="20"/>
              </w:rPr>
            </w:pPr>
          </w:p>
        </w:tc>
      </w:tr>
      <w:tr w:rsidR="00C67954" w:rsidRPr="008E62D0" w14:paraId="74F5D255" w14:textId="77777777" w:rsidTr="005B32B8">
        <w:trPr>
          <w:trHeight w:val="248"/>
          <w:jc w:val="center"/>
        </w:trPr>
        <w:tc>
          <w:tcPr>
            <w:tcW w:w="499" w:type="dxa"/>
          </w:tcPr>
          <w:p w14:paraId="0429BF26"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3</w:t>
            </w:r>
          </w:p>
        </w:tc>
        <w:tc>
          <w:tcPr>
            <w:tcW w:w="5983" w:type="dxa"/>
          </w:tcPr>
          <w:p w14:paraId="5096BB78"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Identificación de señales de alerta y reporte para su análisis</w:t>
            </w:r>
          </w:p>
        </w:tc>
        <w:tc>
          <w:tcPr>
            <w:tcW w:w="986" w:type="dxa"/>
          </w:tcPr>
          <w:p w14:paraId="41A2B9F1" w14:textId="77777777" w:rsidR="00C67954" w:rsidRPr="008E62D0" w:rsidRDefault="00C67954" w:rsidP="008E62D0">
            <w:pPr>
              <w:spacing w:line="276" w:lineRule="auto"/>
              <w:ind w:right="-93"/>
              <w:jc w:val="both"/>
              <w:rPr>
                <w:rFonts w:cstheme="minorHAnsi"/>
                <w:sz w:val="20"/>
                <w:szCs w:val="20"/>
              </w:rPr>
            </w:pPr>
          </w:p>
        </w:tc>
        <w:tc>
          <w:tcPr>
            <w:tcW w:w="1269" w:type="dxa"/>
          </w:tcPr>
          <w:p w14:paraId="1AC43A1B" w14:textId="77777777" w:rsidR="00C67954" w:rsidRPr="008E62D0" w:rsidRDefault="00C67954" w:rsidP="008E62D0">
            <w:pPr>
              <w:spacing w:line="276" w:lineRule="auto"/>
              <w:ind w:right="-93"/>
              <w:jc w:val="both"/>
              <w:rPr>
                <w:rFonts w:cstheme="minorHAnsi"/>
                <w:sz w:val="20"/>
                <w:szCs w:val="20"/>
              </w:rPr>
            </w:pPr>
          </w:p>
        </w:tc>
      </w:tr>
      <w:tr w:rsidR="00C67954" w:rsidRPr="008E62D0" w14:paraId="68D5FA46" w14:textId="77777777" w:rsidTr="005B32B8">
        <w:trPr>
          <w:trHeight w:val="234"/>
          <w:jc w:val="center"/>
        </w:trPr>
        <w:tc>
          <w:tcPr>
            <w:tcW w:w="499" w:type="dxa"/>
          </w:tcPr>
          <w:p w14:paraId="1592ED62"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4</w:t>
            </w:r>
          </w:p>
        </w:tc>
        <w:tc>
          <w:tcPr>
            <w:tcW w:w="5983" w:type="dxa"/>
          </w:tcPr>
          <w:p w14:paraId="40A98EA9"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Reportes a las autoridades</w:t>
            </w:r>
          </w:p>
        </w:tc>
        <w:tc>
          <w:tcPr>
            <w:tcW w:w="986" w:type="dxa"/>
          </w:tcPr>
          <w:p w14:paraId="43D2BCDD" w14:textId="77777777" w:rsidR="00C67954" w:rsidRPr="008E62D0" w:rsidRDefault="00C67954" w:rsidP="008E62D0">
            <w:pPr>
              <w:spacing w:line="276" w:lineRule="auto"/>
              <w:ind w:right="-93"/>
              <w:jc w:val="both"/>
              <w:rPr>
                <w:rFonts w:cstheme="minorHAnsi"/>
                <w:sz w:val="20"/>
                <w:szCs w:val="20"/>
              </w:rPr>
            </w:pPr>
          </w:p>
        </w:tc>
        <w:tc>
          <w:tcPr>
            <w:tcW w:w="1269" w:type="dxa"/>
          </w:tcPr>
          <w:p w14:paraId="06A45177" w14:textId="77777777" w:rsidR="00C67954" w:rsidRPr="008E62D0" w:rsidRDefault="00C67954" w:rsidP="008E62D0">
            <w:pPr>
              <w:spacing w:line="276" w:lineRule="auto"/>
              <w:ind w:right="-93"/>
              <w:jc w:val="both"/>
              <w:rPr>
                <w:rFonts w:cstheme="minorHAnsi"/>
                <w:sz w:val="20"/>
                <w:szCs w:val="20"/>
              </w:rPr>
            </w:pPr>
          </w:p>
        </w:tc>
      </w:tr>
      <w:tr w:rsidR="00C67954" w:rsidRPr="008E62D0" w14:paraId="1ED21EA6" w14:textId="77777777" w:rsidTr="005B32B8">
        <w:trPr>
          <w:trHeight w:val="234"/>
          <w:jc w:val="center"/>
        </w:trPr>
        <w:tc>
          <w:tcPr>
            <w:tcW w:w="499" w:type="dxa"/>
          </w:tcPr>
          <w:p w14:paraId="73EF4A89"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n…</w:t>
            </w:r>
          </w:p>
        </w:tc>
        <w:tc>
          <w:tcPr>
            <w:tcW w:w="5983" w:type="dxa"/>
          </w:tcPr>
          <w:p w14:paraId="3E0B5451" w14:textId="77777777" w:rsidR="00C67954" w:rsidRPr="008E62D0" w:rsidRDefault="00C67954" w:rsidP="008E62D0">
            <w:pPr>
              <w:spacing w:line="276" w:lineRule="auto"/>
              <w:ind w:right="-93"/>
              <w:jc w:val="both"/>
              <w:rPr>
                <w:rFonts w:cstheme="minorHAnsi"/>
                <w:sz w:val="20"/>
                <w:szCs w:val="20"/>
              </w:rPr>
            </w:pPr>
          </w:p>
        </w:tc>
        <w:tc>
          <w:tcPr>
            <w:tcW w:w="986" w:type="dxa"/>
          </w:tcPr>
          <w:p w14:paraId="53AE8CA7" w14:textId="77777777" w:rsidR="00C67954" w:rsidRPr="008E62D0" w:rsidRDefault="00C67954" w:rsidP="008E62D0">
            <w:pPr>
              <w:spacing w:line="276" w:lineRule="auto"/>
              <w:ind w:right="-93"/>
              <w:jc w:val="both"/>
              <w:rPr>
                <w:rFonts w:cstheme="minorHAnsi"/>
                <w:sz w:val="20"/>
                <w:szCs w:val="20"/>
              </w:rPr>
            </w:pPr>
          </w:p>
        </w:tc>
        <w:tc>
          <w:tcPr>
            <w:tcW w:w="1269" w:type="dxa"/>
          </w:tcPr>
          <w:p w14:paraId="6A56CBB7" w14:textId="77777777" w:rsidR="00C67954" w:rsidRPr="008E62D0" w:rsidRDefault="00C67954" w:rsidP="008E62D0">
            <w:pPr>
              <w:spacing w:line="276" w:lineRule="auto"/>
              <w:ind w:right="-93"/>
              <w:jc w:val="both"/>
              <w:rPr>
                <w:rFonts w:cstheme="minorHAnsi"/>
                <w:sz w:val="20"/>
                <w:szCs w:val="20"/>
              </w:rPr>
            </w:pPr>
          </w:p>
        </w:tc>
      </w:tr>
      <w:bookmarkEnd w:id="55"/>
    </w:tbl>
    <w:p w14:paraId="7DEE80BF"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41CE134D" w14:textId="6132BC23" w:rsidR="00C67954" w:rsidRPr="008E62D0" w:rsidRDefault="00C67954" w:rsidP="008E62D0">
      <w:pPr>
        <w:spacing w:line="276" w:lineRule="auto"/>
        <w:ind w:right="-93"/>
        <w:jc w:val="both"/>
        <w:rPr>
          <w:rFonts w:cstheme="minorHAnsi"/>
          <w:sz w:val="22"/>
          <w:szCs w:val="22"/>
        </w:rPr>
      </w:pPr>
      <w:bookmarkStart w:id="56" w:name="_Hlk67436081"/>
      <w:r w:rsidRPr="008E62D0">
        <w:rPr>
          <w:rFonts w:cstheme="minorHAnsi"/>
          <w:sz w:val="22"/>
          <w:szCs w:val="22"/>
        </w:rPr>
        <w:lastRenderedPageBreak/>
        <w:t xml:space="preserve">Una vez definidos el orden y la prioridad de los controles, el </w:t>
      </w:r>
      <w:r w:rsidR="002D7B3D" w:rsidRPr="008E62D0">
        <w:rPr>
          <w:rFonts w:cstheme="minorHAnsi"/>
          <w:sz w:val="22"/>
          <w:szCs w:val="22"/>
        </w:rPr>
        <w:t>R</w:t>
      </w:r>
      <w:r w:rsidRPr="008E62D0">
        <w:rPr>
          <w:rFonts w:cstheme="minorHAnsi"/>
          <w:sz w:val="22"/>
          <w:szCs w:val="22"/>
        </w:rPr>
        <w:t xml:space="preserve">epresentante </w:t>
      </w:r>
      <w:r w:rsidR="002D7B3D" w:rsidRPr="008E62D0">
        <w:rPr>
          <w:rFonts w:cstheme="minorHAnsi"/>
          <w:sz w:val="22"/>
          <w:szCs w:val="22"/>
        </w:rPr>
        <w:t>L</w:t>
      </w:r>
      <w:r w:rsidRPr="008E62D0">
        <w:rPr>
          <w:rFonts w:cstheme="minorHAnsi"/>
          <w:sz w:val="22"/>
          <w:szCs w:val="22"/>
        </w:rPr>
        <w:t>egal o quien este designe y los líderes de las áreas que son fuente de riesgo definirán los mecanismos para su implementación.</w:t>
      </w:r>
    </w:p>
    <w:bookmarkEnd w:id="56"/>
    <w:p w14:paraId="19C74AD0" w14:textId="77777777" w:rsidR="00C67954" w:rsidRPr="008E62D0" w:rsidRDefault="00C67954" w:rsidP="008E62D0">
      <w:pPr>
        <w:spacing w:line="276" w:lineRule="auto"/>
        <w:ind w:right="-93"/>
        <w:jc w:val="both"/>
        <w:rPr>
          <w:rFonts w:cstheme="minorHAnsi"/>
          <w:sz w:val="22"/>
          <w:szCs w:val="22"/>
        </w:rPr>
      </w:pPr>
    </w:p>
    <w:p w14:paraId="0D8DDF3D" w14:textId="5C6D95ED"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57" w:name="_Toc210426962"/>
      <w:bookmarkStart w:id="58" w:name="_Hlk67436248"/>
      <w:r w:rsidRPr="008E62D0">
        <w:rPr>
          <w:rFonts w:asciiTheme="minorHAnsi" w:eastAsiaTheme="minorEastAsia" w:hAnsiTheme="minorHAnsi" w:cstheme="minorHAnsi"/>
          <w:b/>
          <w:bCs/>
          <w:color w:val="auto"/>
          <w:sz w:val="22"/>
          <w:szCs w:val="22"/>
          <w:lang w:val="es-CO" w:eastAsia="es-CO"/>
        </w:rPr>
        <w:t xml:space="preserve">Medición o evaluación del riesgo </w:t>
      </w:r>
      <w:r w:rsidR="00D61BB3" w:rsidRPr="008E62D0">
        <w:rPr>
          <w:rFonts w:asciiTheme="minorHAnsi" w:eastAsiaTheme="minorEastAsia" w:hAnsiTheme="minorHAnsi" w:cstheme="minorHAnsi"/>
          <w:b/>
          <w:bCs/>
          <w:color w:val="auto"/>
          <w:sz w:val="22"/>
          <w:szCs w:val="22"/>
          <w:lang w:val="es-CO" w:eastAsia="es-CO"/>
        </w:rPr>
        <w:t>de C</w:t>
      </w:r>
      <w:r w:rsidRPr="008E62D0">
        <w:rPr>
          <w:rFonts w:asciiTheme="minorHAnsi" w:eastAsiaTheme="minorEastAsia" w:hAnsiTheme="minorHAnsi" w:cstheme="minorHAnsi"/>
          <w:b/>
          <w:bCs/>
          <w:color w:val="auto"/>
          <w:sz w:val="22"/>
          <w:szCs w:val="22"/>
          <w:lang w:val="es-CO" w:eastAsia="es-CO"/>
        </w:rPr>
        <w:t>orrupción</w:t>
      </w:r>
      <w:bookmarkEnd w:id="57"/>
    </w:p>
    <w:bookmarkEnd w:id="58"/>
    <w:p w14:paraId="16B9DA30" w14:textId="77777777" w:rsidR="00C67954" w:rsidRPr="008E62D0" w:rsidRDefault="00C67954" w:rsidP="008E62D0">
      <w:pPr>
        <w:spacing w:line="276" w:lineRule="auto"/>
        <w:ind w:right="-93"/>
        <w:jc w:val="both"/>
        <w:rPr>
          <w:rFonts w:cstheme="minorHAnsi"/>
          <w:sz w:val="22"/>
          <w:szCs w:val="22"/>
        </w:rPr>
      </w:pPr>
    </w:p>
    <w:p w14:paraId="72F431A9" w14:textId="20FB42AE" w:rsidR="00C67954" w:rsidRPr="008E62D0" w:rsidRDefault="00C67954" w:rsidP="008E62D0">
      <w:pPr>
        <w:spacing w:line="276" w:lineRule="auto"/>
        <w:ind w:right="-93"/>
        <w:jc w:val="both"/>
        <w:rPr>
          <w:rFonts w:cstheme="minorHAnsi"/>
          <w:sz w:val="22"/>
          <w:szCs w:val="22"/>
        </w:rPr>
      </w:pPr>
      <w:bookmarkStart w:id="59" w:name="_Hlk67436336"/>
      <w:r w:rsidRPr="008E62D0">
        <w:rPr>
          <w:rFonts w:cstheme="minorHAnsi"/>
          <w:bCs/>
          <w:sz w:val="22"/>
          <w:szCs w:val="22"/>
        </w:rPr>
        <w:t xml:space="preserve">Para medir la posibilidad o probabilidad de ocurrencia del riesgo </w:t>
      </w:r>
      <w:r w:rsidR="00C835FD" w:rsidRPr="008E62D0">
        <w:rPr>
          <w:rFonts w:cstheme="minorHAnsi"/>
          <w:bCs/>
          <w:sz w:val="22"/>
          <w:szCs w:val="22"/>
        </w:rPr>
        <w:t xml:space="preserve">inherente </w:t>
      </w:r>
      <w:r w:rsidR="009459A9" w:rsidRPr="008E62D0">
        <w:rPr>
          <w:rFonts w:cstheme="minorHAnsi"/>
          <w:bCs/>
          <w:sz w:val="22"/>
          <w:szCs w:val="22"/>
        </w:rPr>
        <w:t>de C</w:t>
      </w:r>
      <w:r w:rsidRPr="008E62D0">
        <w:rPr>
          <w:rFonts w:cstheme="minorHAnsi"/>
          <w:bCs/>
          <w:sz w:val="22"/>
          <w:szCs w:val="22"/>
        </w:rPr>
        <w:t xml:space="preserve">orrupción frente a cada uno de los factores de riesgo, así como el impacto en caso de materializarse mediante los riesgos asociados, </w:t>
      </w:r>
      <w:r w:rsidRPr="008E62D0">
        <w:rPr>
          <w:rFonts w:cstheme="minorHAnsi"/>
          <w:sz w:val="22"/>
          <w:szCs w:val="22"/>
        </w:rPr>
        <w:t>se hace uso de la metodología descrita en el numeral 6.4.3, y 6.4.4 de la norma técnica colombiana NTC ISO 31000, desarrollando las siguientes actividades:</w:t>
      </w:r>
    </w:p>
    <w:p w14:paraId="1D221283" w14:textId="77777777" w:rsidR="00C67954" w:rsidRPr="008E62D0" w:rsidRDefault="00C67954" w:rsidP="008E62D0">
      <w:pPr>
        <w:spacing w:line="276" w:lineRule="auto"/>
        <w:ind w:right="-93"/>
        <w:jc w:val="both"/>
        <w:rPr>
          <w:rFonts w:cstheme="minorHAnsi"/>
          <w:bCs/>
          <w:sz w:val="22"/>
          <w:szCs w:val="22"/>
        </w:rPr>
      </w:pPr>
    </w:p>
    <w:p w14:paraId="3F2CF7A4" w14:textId="77777777" w:rsidR="00C67954" w:rsidRPr="008E62D0" w:rsidRDefault="00C67954" w:rsidP="008E62D0">
      <w:pPr>
        <w:pStyle w:val="Prrafodelista"/>
        <w:numPr>
          <w:ilvl w:val="0"/>
          <w:numId w:val="3"/>
        </w:numPr>
        <w:spacing w:line="276" w:lineRule="auto"/>
        <w:ind w:left="284" w:right="-93" w:hanging="284"/>
        <w:jc w:val="both"/>
        <w:rPr>
          <w:rFonts w:cstheme="minorHAnsi"/>
          <w:sz w:val="22"/>
          <w:szCs w:val="22"/>
        </w:rPr>
      </w:pPr>
      <w:r w:rsidRPr="008E62D0">
        <w:rPr>
          <w:rFonts w:cstheme="minorHAnsi"/>
          <w:sz w:val="22"/>
          <w:szCs w:val="22"/>
        </w:rPr>
        <w:t>Definir de conformidad con la información del contexto interno y externo y adoptando un análisis semicuantitativo, es decir utilizando una descripción y un valor numérico para:</w:t>
      </w:r>
    </w:p>
    <w:p w14:paraId="3B25366E" w14:textId="77777777" w:rsidR="00C67954" w:rsidRPr="008E62D0" w:rsidRDefault="00C67954" w:rsidP="008E62D0">
      <w:pPr>
        <w:pStyle w:val="Prrafodelista"/>
        <w:numPr>
          <w:ilvl w:val="1"/>
          <w:numId w:val="31"/>
        </w:numPr>
        <w:spacing w:line="276" w:lineRule="auto"/>
        <w:ind w:left="567" w:right="-93" w:hanging="283"/>
        <w:jc w:val="both"/>
        <w:rPr>
          <w:rFonts w:cstheme="minorHAnsi"/>
          <w:sz w:val="22"/>
          <w:szCs w:val="22"/>
        </w:rPr>
      </w:pPr>
      <w:r w:rsidRPr="008E62D0">
        <w:rPr>
          <w:rFonts w:cstheme="minorHAnsi"/>
          <w:sz w:val="22"/>
          <w:szCs w:val="22"/>
        </w:rPr>
        <w:t>Criterios de probabilidad</w:t>
      </w:r>
      <w:r w:rsidRPr="008E62D0">
        <w:rPr>
          <w:rStyle w:val="Refdenotaalpie"/>
          <w:rFonts w:cstheme="minorHAnsi"/>
          <w:bCs/>
          <w:sz w:val="22"/>
          <w:szCs w:val="22"/>
          <w:lang w:val="es-MX"/>
        </w:rPr>
        <w:footnoteReference w:id="13"/>
      </w:r>
      <w:r w:rsidRPr="008E62D0">
        <w:rPr>
          <w:rFonts w:cstheme="minorHAnsi"/>
          <w:sz w:val="22"/>
          <w:szCs w:val="22"/>
        </w:rPr>
        <w:t xml:space="preserve"> o frecuencia de ocurrencia del evento de riesgo.</w:t>
      </w:r>
    </w:p>
    <w:p w14:paraId="1DA5EA5D" w14:textId="77777777" w:rsidR="00C67954" w:rsidRPr="008E62D0" w:rsidRDefault="00C67954" w:rsidP="008E62D0">
      <w:pPr>
        <w:pStyle w:val="Prrafodelista"/>
        <w:numPr>
          <w:ilvl w:val="1"/>
          <w:numId w:val="31"/>
        </w:numPr>
        <w:spacing w:line="276" w:lineRule="auto"/>
        <w:ind w:left="567" w:right="-93" w:hanging="283"/>
        <w:jc w:val="both"/>
        <w:rPr>
          <w:rFonts w:cstheme="minorHAnsi"/>
          <w:sz w:val="22"/>
          <w:szCs w:val="22"/>
        </w:rPr>
      </w:pPr>
      <w:r w:rsidRPr="008E62D0">
        <w:rPr>
          <w:rFonts w:cstheme="minorHAnsi"/>
          <w:sz w:val="22"/>
          <w:szCs w:val="22"/>
        </w:rPr>
        <w:t>Criterios de impacto</w:t>
      </w:r>
      <w:r w:rsidRPr="008E62D0">
        <w:rPr>
          <w:rStyle w:val="Refdenotaalpie"/>
          <w:rFonts w:cstheme="minorHAnsi"/>
          <w:bCs/>
          <w:sz w:val="22"/>
          <w:szCs w:val="22"/>
          <w:lang w:val="es-MX"/>
        </w:rPr>
        <w:footnoteReference w:id="14"/>
      </w:r>
      <w:r w:rsidRPr="008E62D0">
        <w:rPr>
          <w:rFonts w:cstheme="minorHAnsi"/>
          <w:sz w:val="22"/>
          <w:szCs w:val="22"/>
        </w:rPr>
        <w:t xml:space="preserve"> o consecuencia (legal, reputacional, operativo y contagio). </w:t>
      </w:r>
    </w:p>
    <w:p w14:paraId="011CA172" w14:textId="77777777" w:rsidR="00C67954" w:rsidRPr="008E62D0" w:rsidRDefault="00C67954" w:rsidP="008E62D0">
      <w:pPr>
        <w:pStyle w:val="Prrafodelista"/>
        <w:numPr>
          <w:ilvl w:val="1"/>
          <w:numId w:val="31"/>
        </w:numPr>
        <w:spacing w:line="276" w:lineRule="auto"/>
        <w:ind w:left="567" w:right="-93" w:hanging="283"/>
        <w:jc w:val="both"/>
        <w:rPr>
          <w:rFonts w:cstheme="minorHAnsi"/>
          <w:sz w:val="22"/>
          <w:szCs w:val="22"/>
        </w:rPr>
      </w:pPr>
      <w:r w:rsidRPr="008E62D0">
        <w:rPr>
          <w:rFonts w:cstheme="minorHAnsi"/>
          <w:sz w:val="22"/>
          <w:szCs w:val="22"/>
        </w:rPr>
        <w:t>Niveles</w:t>
      </w:r>
      <w:r w:rsidRPr="008E62D0">
        <w:rPr>
          <w:rStyle w:val="Refdenotaalpie"/>
          <w:rFonts w:cstheme="minorHAnsi"/>
          <w:sz w:val="22"/>
          <w:szCs w:val="22"/>
        </w:rPr>
        <w:footnoteReference w:id="15"/>
      </w:r>
      <w:r w:rsidRPr="008E62D0">
        <w:rPr>
          <w:rFonts w:cstheme="minorHAnsi"/>
          <w:sz w:val="22"/>
          <w:szCs w:val="22"/>
        </w:rPr>
        <w:t xml:space="preserve"> de riesgo que se representaran en el mapa de riesgo y política para su interpretación.</w:t>
      </w:r>
      <w:r w:rsidRPr="008E62D0">
        <w:rPr>
          <w:rFonts w:cstheme="minorHAnsi"/>
          <w:bCs/>
          <w:sz w:val="22"/>
          <w:szCs w:val="22"/>
          <w:lang w:val="es-MX"/>
        </w:rPr>
        <w:t xml:space="preserve"> </w:t>
      </w:r>
    </w:p>
    <w:p w14:paraId="426A339C" w14:textId="77777777" w:rsidR="00C67954" w:rsidRPr="008E62D0" w:rsidRDefault="00C67954" w:rsidP="008E62D0">
      <w:pPr>
        <w:pStyle w:val="Prrafodelista"/>
        <w:numPr>
          <w:ilvl w:val="1"/>
          <w:numId w:val="31"/>
        </w:numPr>
        <w:spacing w:line="276" w:lineRule="auto"/>
        <w:ind w:left="567" w:right="-93" w:hanging="283"/>
        <w:jc w:val="both"/>
        <w:rPr>
          <w:rFonts w:cstheme="minorHAnsi"/>
          <w:sz w:val="22"/>
          <w:szCs w:val="22"/>
        </w:rPr>
      </w:pPr>
      <w:r w:rsidRPr="008E62D0">
        <w:rPr>
          <w:rFonts w:cstheme="minorHAnsi"/>
          <w:sz w:val="22"/>
          <w:szCs w:val="22"/>
        </w:rPr>
        <w:t>Estructura de la matriz de riesgo y el mapa de riesgo en el que se representaran los resultados de la medición de la probabilidad e impacto.</w:t>
      </w:r>
    </w:p>
    <w:p w14:paraId="7F4AAD0E" w14:textId="78BD6CAA" w:rsidR="00C67954" w:rsidRPr="008E62D0" w:rsidRDefault="00847560" w:rsidP="008E62D0">
      <w:pPr>
        <w:pStyle w:val="Prrafodelista"/>
        <w:numPr>
          <w:ilvl w:val="0"/>
          <w:numId w:val="3"/>
        </w:numPr>
        <w:spacing w:line="276" w:lineRule="auto"/>
        <w:ind w:left="284" w:right="-93" w:hanging="284"/>
        <w:jc w:val="both"/>
        <w:rPr>
          <w:rFonts w:cstheme="minorHAnsi"/>
          <w:sz w:val="22"/>
          <w:szCs w:val="22"/>
          <w:lang w:val="es-ES"/>
        </w:rPr>
      </w:pPr>
      <w:r w:rsidRPr="008E62D0">
        <w:rPr>
          <w:rFonts w:cstheme="minorHAnsi"/>
          <w:sz w:val="22"/>
          <w:szCs w:val="22"/>
          <w:lang w:val="es-ES"/>
        </w:rPr>
        <w:t>Establecer</w:t>
      </w:r>
      <w:r w:rsidR="00C67954" w:rsidRPr="008E62D0">
        <w:rPr>
          <w:rFonts w:cstheme="minorHAnsi"/>
          <w:sz w:val="22"/>
          <w:szCs w:val="22"/>
          <w:lang w:val="es-ES"/>
        </w:rPr>
        <w:t xml:space="preserve"> la probabilidad de ocurrencia de los eventos de riesgo identificados por cada factor de riesgo y sus consecuencias en caso de materializarse. Utilizar una técnica de expertos a través de encuestas, tomando algunas referencias del método Delphi</w:t>
      </w:r>
      <w:r w:rsidR="00C67954" w:rsidRPr="008E62D0">
        <w:rPr>
          <w:rStyle w:val="Refdenotaalpie"/>
          <w:rFonts w:cstheme="minorHAnsi"/>
          <w:sz w:val="22"/>
          <w:szCs w:val="22"/>
          <w:lang w:val="es-ES"/>
        </w:rPr>
        <w:footnoteReference w:id="16"/>
      </w:r>
      <w:r w:rsidR="00C67954" w:rsidRPr="008E62D0">
        <w:rPr>
          <w:rFonts w:cstheme="minorHAnsi"/>
          <w:sz w:val="22"/>
          <w:szCs w:val="22"/>
          <w:lang w:val="es-ES"/>
        </w:rPr>
        <w:t>.</w:t>
      </w:r>
    </w:p>
    <w:p w14:paraId="6EDDDF07" w14:textId="559009DB" w:rsidR="00C67954" w:rsidRPr="008E62D0" w:rsidRDefault="00C67954" w:rsidP="008E62D0">
      <w:pPr>
        <w:pStyle w:val="Prrafodelista"/>
        <w:numPr>
          <w:ilvl w:val="0"/>
          <w:numId w:val="3"/>
        </w:numPr>
        <w:spacing w:line="276" w:lineRule="auto"/>
        <w:ind w:left="284" w:right="-93" w:hanging="284"/>
        <w:jc w:val="both"/>
        <w:rPr>
          <w:rFonts w:cstheme="minorHAnsi"/>
          <w:bCs/>
          <w:sz w:val="22"/>
          <w:szCs w:val="22"/>
          <w:lang w:val="es-MX"/>
        </w:rPr>
      </w:pPr>
      <w:r w:rsidRPr="008E62D0">
        <w:rPr>
          <w:rFonts w:cstheme="minorHAnsi"/>
          <w:bCs/>
          <w:sz w:val="22"/>
          <w:szCs w:val="22"/>
          <w:lang w:val="es-MX"/>
        </w:rPr>
        <w:t>Selecci</w:t>
      </w:r>
      <w:r w:rsidR="00F04658" w:rsidRPr="008E62D0">
        <w:rPr>
          <w:rFonts w:cstheme="minorHAnsi"/>
          <w:bCs/>
          <w:sz w:val="22"/>
          <w:szCs w:val="22"/>
          <w:lang w:val="es-MX"/>
        </w:rPr>
        <w:t>onar</w:t>
      </w:r>
      <w:r w:rsidRPr="008E62D0">
        <w:rPr>
          <w:rFonts w:cstheme="minorHAnsi"/>
          <w:bCs/>
          <w:sz w:val="22"/>
          <w:szCs w:val="22"/>
          <w:lang w:val="es-MX"/>
        </w:rPr>
        <w:t xml:space="preserve"> los expertos que participaran en la determinación de la probabilidad (posibilidad de ocurrencia) y de las consecuencias (impacto), de los eventos identificados en cada factor de riesgo.</w:t>
      </w:r>
    </w:p>
    <w:p w14:paraId="50C213F1" w14:textId="7EA60127" w:rsidR="00C67954" w:rsidRPr="008E62D0" w:rsidRDefault="00C67954" w:rsidP="008E62D0">
      <w:pPr>
        <w:pStyle w:val="Prrafodelista"/>
        <w:numPr>
          <w:ilvl w:val="0"/>
          <w:numId w:val="3"/>
        </w:numPr>
        <w:spacing w:line="276" w:lineRule="auto"/>
        <w:ind w:left="284" w:right="-93" w:hanging="284"/>
        <w:jc w:val="both"/>
        <w:rPr>
          <w:rFonts w:cstheme="minorHAnsi"/>
          <w:bCs/>
          <w:sz w:val="22"/>
          <w:szCs w:val="22"/>
          <w:lang w:val="es-MX"/>
        </w:rPr>
      </w:pPr>
      <w:r w:rsidRPr="008E62D0">
        <w:rPr>
          <w:rFonts w:cstheme="minorHAnsi"/>
          <w:bCs/>
          <w:sz w:val="22"/>
          <w:szCs w:val="22"/>
          <w:lang w:val="es-MX"/>
        </w:rPr>
        <w:t>Elabora</w:t>
      </w:r>
      <w:r w:rsidR="003B0793" w:rsidRPr="008E62D0">
        <w:rPr>
          <w:rFonts w:cstheme="minorHAnsi"/>
          <w:bCs/>
          <w:sz w:val="22"/>
          <w:szCs w:val="22"/>
          <w:lang w:val="es-MX"/>
        </w:rPr>
        <w:t>r</w:t>
      </w:r>
      <w:r w:rsidRPr="008E62D0">
        <w:rPr>
          <w:rFonts w:cstheme="minorHAnsi"/>
          <w:bCs/>
          <w:sz w:val="22"/>
          <w:szCs w:val="22"/>
          <w:lang w:val="es-MX"/>
        </w:rPr>
        <w:t xml:space="preserve"> las encuestas y realizar las sesiones de expertos. </w:t>
      </w:r>
    </w:p>
    <w:p w14:paraId="4083DCE4" w14:textId="0BEEE0A7" w:rsidR="00C67954" w:rsidRPr="008E62D0" w:rsidRDefault="00C67954" w:rsidP="008E62D0">
      <w:pPr>
        <w:pStyle w:val="Prrafodelista"/>
        <w:numPr>
          <w:ilvl w:val="0"/>
          <w:numId w:val="3"/>
        </w:numPr>
        <w:spacing w:line="276" w:lineRule="auto"/>
        <w:ind w:left="284" w:right="-93" w:hanging="284"/>
        <w:jc w:val="both"/>
        <w:rPr>
          <w:rFonts w:cstheme="minorHAnsi"/>
          <w:bCs/>
          <w:sz w:val="22"/>
          <w:szCs w:val="22"/>
          <w:lang w:val="es-MX"/>
        </w:rPr>
      </w:pPr>
      <w:r w:rsidRPr="008E62D0">
        <w:rPr>
          <w:rFonts w:cstheme="minorHAnsi"/>
          <w:bCs/>
          <w:sz w:val="22"/>
          <w:szCs w:val="22"/>
          <w:lang w:val="es-MX"/>
        </w:rPr>
        <w:t>Tabula</w:t>
      </w:r>
      <w:r w:rsidR="00964721" w:rsidRPr="008E62D0">
        <w:rPr>
          <w:rFonts w:cstheme="minorHAnsi"/>
          <w:bCs/>
          <w:sz w:val="22"/>
          <w:szCs w:val="22"/>
          <w:lang w:val="es-MX"/>
        </w:rPr>
        <w:t xml:space="preserve">r </w:t>
      </w:r>
      <w:r w:rsidRPr="008E62D0">
        <w:rPr>
          <w:rFonts w:cstheme="minorHAnsi"/>
          <w:bCs/>
          <w:sz w:val="22"/>
          <w:szCs w:val="22"/>
          <w:lang w:val="es-MX"/>
        </w:rPr>
        <w:t>y an</w:t>
      </w:r>
      <w:r w:rsidR="00964721" w:rsidRPr="008E62D0">
        <w:rPr>
          <w:rFonts w:cstheme="minorHAnsi"/>
          <w:bCs/>
          <w:sz w:val="22"/>
          <w:szCs w:val="22"/>
          <w:lang w:val="es-MX"/>
        </w:rPr>
        <w:t>a</w:t>
      </w:r>
      <w:r w:rsidRPr="008E62D0">
        <w:rPr>
          <w:rFonts w:cstheme="minorHAnsi"/>
          <w:bCs/>
          <w:sz w:val="22"/>
          <w:szCs w:val="22"/>
          <w:lang w:val="es-MX"/>
        </w:rPr>
        <w:t>li</w:t>
      </w:r>
      <w:r w:rsidR="00964721" w:rsidRPr="008E62D0">
        <w:rPr>
          <w:rFonts w:cstheme="minorHAnsi"/>
          <w:bCs/>
          <w:sz w:val="22"/>
          <w:szCs w:val="22"/>
          <w:lang w:val="es-MX"/>
        </w:rPr>
        <w:t>zar</w:t>
      </w:r>
      <w:r w:rsidRPr="008E62D0">
        <w:rPr>
          <w:rFonts w:cstheme="minorHAnsi"/>
          <w:bCs/>
          <w:sz w:val="22"/>
          <w:szCs w:val="22"/>
          <w:lang w:val="es-MX"/>
        </w:rPr>
        <w:t xml:space="preserve"> los resultados de las encuestas obtenidas de las sesiones de expertos.</w:t>
      </w:r>
    </w:p>
    <w:p w14:paraId="1DBDF697" w14:textId="5172FD94" w:rsidR="00C67954" w:rsidRPr="008E62D0" w:rsidRDefault="00C67954" w:rsidP="008E62D0">
      <w:pPr>
        <w:pStyle w:val="Prrafodelista"/>
        <w:numPr>
          <w:ilvl w:val="0"/>
          <w:numId w:val="3"/>
        </w:numPr>
        <w:spacing w:line="276" w:lineRule="auto"/>
        <w:ind w:left="284" w:right="-93" w:hanging="284"/>
        <w:jc w:val="both"/>
        <w:rPr>
          <w:rFonts w:cstheme="minorHAnsi"/>
          <w:sz w:val="22"/>
          <w:szCs w:val="22"/>
        </w:rPr>
      </w:pPr>
      <w:r w:rsidRPr="008E62D0">
        <w:rPr>
          <w:rFonts w:cstheme="minorHAnsi"/>
          <w:bCs/>
          <w:sz w:val="22"/>
          <w:szCs w:val="22"/>
          <w:lang w:val="es-MX"/>
        </w:rPr>
        <w:lastRenderedPageBreak/>
        <w:t>Presenta</w:t>
      </w:r>
      <w:r w:rsidR="00673D5F" w:rsidRPr="008E62D0">
        <w:rPr>
          <w:rFonts w:cstheme="minorHAnsi"/>
          <w:bCs/>
          <w:sz w:val="22"/>
          <w:szCs w:val="22"/>
          <w:lang w:val="es-MX"/>
        </w:rPr>
        <w:t>r</w:t>
      </w:r>
      <w:r w:rsidRPr="008E62D0">
        <w:rPr>
          <w:rFonts w:cstheme="minorHAnsi"/>
          <w:bCs/>
          <w:sz w:val="22"/>
          <w:szCs w:val="22"/>
          <w:lang w:val="es-MX"/>
        </w:rPr>
        <w:t xml:space="preserve"> a través de la matriz y el mapa de riesgos los resultados</w:t>
      </w:r>
      <w:r w:rsidRPr="008E62D0">
        <w:rPr>
          <w:rFonts w:cstheme="minorHAnsi"/>
          <w:sz w:val="22"/>
          <w:szCs w:val="22"/>
        </w:rPr>
        <w:t xml:space="preserve"> del riesgo inherente de manera individual y consolidada frente a cada uno de los factores de riesgo </w:t>
      </w:r>
      <w:r w:rsidR="0033511B" w:rsidRPr="008E62D0">
        <w:rPr>
          <w:rFonts w:cstheme="minorHAnsi"/>
          <w:sz w:val="22"/>
          <w:szCs w:val="22"/>
        </w:rPr>
        <w:t>de C</w:t>
      </w:r>
      <w:r w:rsidRPr="008E62D0">
        <w:rPr>
          <w:rFonts w:cstheme="minorHAnsi"/>
          <w:sz w:val="22"/>
          <w:szCs w:val="22"/>
        </w:rPr>
        <w:t>orrupción y los riesgos específicos que fueron identificados por cada factor de riesgo.</w:t>
      </w:r>
    </w:p>
    <w:p w14:paraId="1BA9B794" w14:textId="77777777" w:rsidR="00C67954" w:rsidRPr="008E62D0" w:rsidRDefault="00C67954" w:rsidP="008E62D0">
      <w:pPr>
        <w:pStyle w:val="Prrafodelista"/>
        <w:spacing w:line="276" w:lineRule="auto"/>
        <w:ind w:left="0" w:right="-93"/>
        <w:jc w:val="both"/>
        <w:rPr>
          <w:rFonts w:eastAsia="Times New Roman" w:cstheme="minorHAnsi"/>
          <w:bCs/>
          <w:sz w:val="22"/>
          <w:szCs w:val="22"/>
          <w:lang w:val="es-MX"/>
        </w:rPr>
      </w:pPr>
    </w:p>
    <w:p w14:paraId="58F46F7F" w14:textId="510148DF"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Este proceso de medición o evaluación de</w:t>
      </w:r>
      <w:r w:rsidR="00E76372" w:rsidRPr="008E62D0">
        <w:rPr>
          <w:rFonts w:cstheme="minorHAnsi"/>
          <w:sz w:val="22"/>
          <w:szCs w:val="22"/>
        </w:rPr>
        <w:t xml:space="preserve"> riesgos se realizará cuando </w:t>
      </w:r>
      <w:r w:rsidR="009A5C8E"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incursione en nuevos mercados u ofrezca nuevos servicios. </w:t>
      </w:r>
      <w:bookmarkEnd w:id="59"/>
    </w:p>
    <w:p w14:paraId="346646F6"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52BD0D74" w14:textId="61DE2E48"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 xml:space="preserve">El resultado de este proceso servirá de fundamento para que el </w:t>
      </w:r>
      <w:r w:rsidR="007A3E78" w:rsidRPr="008E62D0">
        <w:rPr>
          <w:rFonts w:cstheme="minorHAnsi"/>
          <w:sz w:val="22"/>
          <w:szCs w:val="22"/>
        </w:rPr>
        <w:t>R</w:t>
      </w:r>
      <w:r w:rsidRPr="008E62D0">
        <w:rPr>
          <w:rFonts w:cstheme="minorHAnsi"/>
          <w:sz w:val="22"/>
          <w:szCs w:val="22"/>
        </w:rPr>
        <w:t xml:space="preserve">epresentante </w:t>
      </w:r>
      <w:r w:rsidR="007A3E78" w:rsidRPr="008E62D0">
        <w:rPr>
          <w:rFonts w:cstheme="minorHAnsi"/>
          <w:sz w:val="22"/>
          <w:szCs w:val="22"/>
        </w:rPr>
        <w:t>L</w:t>
      </w:r>
      <w:r w:rsidRPr="008E62D0">
        <w:rPr>
          <w:rFonts w:cstheme="minorHAnsi"/>
          <w:sz w:val="22"/>
          <w:szCs w:val="22"/>
        </w:rPr>
        <w:t xml:space="preserve">egal o quien este designe, pueda proponer las mejoras respectivas, cuando las circunstancias así lo requieran. </w:t>
      </w:r>
    </w:p>
    <w:p w14:paraId="39B9FCEC" w14:textId="77777777" w:rsidR="00C67954" w:rsidRDefault="00C67954" w:rsidP="008E62D0">
      <w:pPr>
        <w:autoSpaceDE w:val="0"/>
        <w:autoSpaceDN w:val="0"/>
        <w:adjustRightInd w:val="0"/>
        <w:spacing w:line="276" w:lineRule="auto"/>
        <w:ind w:right="-93"/>
        <w:jc w:val="both"/>
        <w:rPr>
          <w:rFonts w:cstheme="minorHAnsi"/>
          <w:sz w:val="22"/>
          <w:szCs w:val="22"/>
        </w:rPr>
      </w:pPr>
    </w:p>
    <w:p w14:paraId="7D2147E7" w14:textId="77777777" w:rsidR="002063FE" w:rsidRPr="008E62D0" w:rsidRDefault="002063FE" w:rsidP="008E62D0">
      <w:pPr>
        <w:autoSpaceDE w:val="0"/>
        <w:autoSpaceDN w:val="0"/>
        <w:adjustRightInd w:val="0"/>
        <w:spacing w:line="276" w:lineRule="auto"/>
        <w:ind w:right="-93"/>
        <w:jc w:val="both"/>
        <w:rPr>
          <w:rFonts w:cstheme="minorHAnsi"/>
          <w:sz w:val="22"/>
          <w:szCs w:val="22"/>
        </w:rPr>
      </w:pPr>
    </w:p>
    <w:p w14:paraId="2F28C526" w14:textId="65D82B06"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60" w:name="_Toc210426963"/>
      <w:r w:rsidRPr="008E62D0">
        <w:rPr>
          <w:rFonts w:asciiTheme="minorHAnsi" w:eastAsiaTheme="minorEastAsia" w:hAnsiTheme="minorHAnsi" w:cstheme="minorHAnsi"/>
          <w:b/>
          <w:bCs/>
          <w:color w:val="auto"/>
          <w:sz w:val="22"/>
          <w:szCs w:val="22"/>
          <w:lang w:val="es-CO" w:eastAsia="es-CO"/>
        </w:rPr>
        <w:t xml:space="preserve">Control del riesgo </w:t>
      </w:r>
      <w:r w:rsidR="007A3E78" w:rsidRPr="008E62D0">
        <w:rPr>
          <w:rFonts w:asciiTheme="minorHAnsi" w:eastAsiaTheme="minorEastAsia" w:hAnsiTheme="minorHAnsi" w:cstheme="minorHAnsi"/>
          <w:b/>
          <w:bCs/>
          <w:color w:val="auto"/>
          <w:sz w:val="22"/>
          <w:szCs w:val="22"/>
          <w:lang w:val="es-CO" w:eastAsia="es-CO"/>
        </w:rPr>
        <w:t>de C</w:t>
      </w:r>
      <w:r w:rsidRPr="008E62D0">
        <w:rPr>
          <w:rFonts w:asciiTheme="minorHAnsi" w:eastAsiaTheme="minorEastAsia" w:hAnsiTheme="minorHAnsi" w:cstheme="minorHAnsi"/>
          <w:b/>
          <w:bCs/>
          <w:color w:val="auto"/>
          <w:sz w:val="22"/>
          <w:szCs w:val="22"/>
          <w:lang w:val="es-CO" w:eastAsia="es-CO"/>
        </w:rPr>
        <w:t>orrupción</w:t>
      </w:r>
      <w:bookmarkEnd w:id="60"/>
    </w:p>
    <w:p w14:paraId="4A200D5C" w14:textId="77777777" w:rsidR="00C67954" w:rsidRPr="008E62D0" w:rsidRDefault="00C67954" w:rsidP="008E62D0">
      <w:pPr>
        <w:spacing w:line="276" w:lineRule="auto"/>
        <w:ind w:right="-93"/>
        <w:jc w:val="both"/>
        <w:rPr>
          <w:rFonts w:cstheme="minorHAnsi"/>
          <w:sz w:val="22"/>
          <w:szCs w:val="22"/>
          <w:lang w:val="es-CO"/>
        </w:rPr>
      </w:pPr>
    </w:p>
    <w:p w14:paraId="4AAD51FF"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La etapa de control tiene como propósito tomar las medidas para tratar el riesgo inherente de los eventos de riesgo a los que se ve expuesta la Entidad por cada factor de riesgo. Para establecer los controles se utilizará como herramienta la realización de un inventario de políticas y procedimientos, a partir de los documentos citados en el presente Instructivo.</w:t>
      </w:r>
    </w:p>
    <w:p w14:paraId="762F79BA" w14:textId="77777777" w:rsidR="00C67954" w:rsidRPr="008E62D0" w:rsidRDefault="00C67954" w:rsidP="008E62D0">
      <w:pPr>
        <w:spacing w:line="276" w:lineRule="auto"/>
        <w:ind w:right="-93"/>
        <w:jc w:val="both"/>
        <w:rPr>
          <w:rFonts w:cstheme="minorHAnsi"/>
          <w:sz w:val="22"/>
          <w:szCs w:val="22"/>
        </w:rPr>
      </w:pPr>
    </w:p>
    <w:p w14:paraId="165DC976"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El control permitirá una disminución de la posibilidad o probabilidad de ocurrencia del evento o del impacto, en caso de materializarse y siempre debe aplicarse en el respectivo proceso.</w:t>
      </w:r>
    </w:p>
    <w:p w14:paraId="27067522" w14:textId="77777777" w:rsidR="00C67954" w:rsidRPr="008E62D0" w:rsidRDefault="00C67954" w:rsidP="008E62D0">
      <w:pPr>
        <w:spacing w:line="276" w:lineRule="auto"/>
        <w:ind w:right="-93"/>
        <w:jc w:val="both"/>
        <w:rPr>
          <w:rFonts w:cstheme="minorHAnsi"/>
          <w:sz w:val="22"/>
          <w:szCs w:val="22"/>
        </w:rPr>
      </w:pPr>
    </w:p>
    <w:p w14:paraId="3DC854D8"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Para definir las medidas de control del riesgo, se utilizarán las herramientas que se citan a continuación:</w:t>
      </w:r>
    </w:p>
    <w:p w14:paraId="496BC4D9" w14:textId="77777777" w:rsidR="00C67954" w:rsidRPr="008E62D0" w:rsidRDefault="00C67954" w:rsidP="008E62D0">
      <w:pPr>
        <w:spacing w:line="276" w:lineRule="auto"/>
        <w:ind w:right="-93"/>
        <w:jc w:val="both"/>
        <w:rPr>
          <w:rFonts w:cstheme="minorHAnsi"/>
          <w:sz w:val="22"/>
          <w:szCs w:val="22"/>
        </w:rPr>
      </w:pPr>
    </w:p>
    <w:p w14:paraId="466BA5A1" w14:textId="77777777" w:rsidR="00C67954" w:rsidRPr="008E62D0" w:rsidRDefault="00C67954" w:rsidP="008E62D0">
      <w:pPr>
        <w:pStyle w:val="Prrafodelista"/>
        <w:numPr>
          <w:ilvl w:val="0"/>
          <w:numId w:val="21"/>
        </w:numPr>
        <w:spacing w:line="276" w:lineRule="auto"/>
        <w:ind w:left="284" w:right="-93" w:hanging="284"/>
        <w:jc w:val="both"/>
        <w:rPr>
          <w:rFonts w:cstheme="minorHAnsi"/>
          <w:sz w:val="22"/>
          <w:szCs w:val="22"/>
        </w:rPr>
      </w:pPr>
      <w:r w:rsidRPr="008E62D0">
        <w:rPr>
          <w:rFonts w:cstheme="minorHAnsi"/>
          <w:sz w:val="22"/>
          <w:szCs w:val="22"/>
        </w:rPr>
        <w:t xml:space="preserve">Inventario de controles a partir de los documentos existentes o de entrevistas con empleados de las distintas áreas. </w:t>
      </w:r>
    </w:p>
    <w:p w14:paraId="2ABDE170" w14:textId="3A89D1EA" w:rsidR="00C67954" w:rsidRPr="008E62D0" w:rsidRDefault="00C67954" w:rsidP="008E62D0">
      <w:pPr>
        <w:pStyle w:val="Prrafodelista"/>
        <w:numPr>
          <w:ilvl w:val="0"/>
          <w:numId w:val="21"/>
        </w:numPr>
        <w:spacing w:line="276" w:lineRule="auto"/>
        <w:ind w:left="284" w:right="-93" w:hanging="284"/>
        <w:jc w:val="both"/>
        <w:rPr>
          <w:rFonts w:cstheme="minorHAnsi"/>
          <w:sz w:val="22"/>
          <w:szCs w:val="22"/>
        </w:rPr>
      </w:pPr>
      <w:r w:rsidRPr="008E62D0">
        <w:rPr>
          <w:rFonts w:cstheme="minorHAnsi"/>
          <w:sz w:val="22"/>
          <w:szCs w:val="22"/>
        </w:rPr>
        <w:t xml:space="preserve">Inventario de disposiciones internas que puedan aportar en la mitigación del riesgo inherente de </w:t>
      </w:r>
      <w:r w:rsidR="0033511B" w:rsidRPr="008E62D0">
        <w:rPr>
          <w:rFonts w:cstheme="minorHAnsi"/>
          <w:sz w:val="22"/>
          <w:szCs w:val="22"/>
        </w:rPr>
        <w:t>C</w:t>
      </w:r>
      <w:r w:rsidRPr="008E62D0">
        <w:rPr>
          <w:rFonts w:cstheme="minorHAnsi"/>
          <w:sz w:val="22"/>
          <w:szCs w:val="22"/>
        </w:rPr>
        <w:t>orrupción.</w:t>
      </w:r>
    </w:p>
    <w:p w14:paraId="517E5842" w14:textId="77777777" w:rsidR="00C67954" w:rsidRPr="008E62D0" w:rsidRDefault="00C67954" w:rsidP="008E62D0">
      <w:pPr>
        <w:pStyle w:val="Prrafodelista"/>
        <w:numPr>
          <w:ilvl w:val="0"/>
          <w:numId w:val="21"/>
        </w:numPr>
        <w:spacing w:line="276" w:lineRule="auto"/>
        <w:ind w:left="284" w:right="-93" w:hanging="284"/>
        <w:jc w:val="both"/>
        <w:rPr>
          <w:rFonts w:cstheme="minorHAnsi"/>
          <w:sz w:val="22"/>
          <w:szCs w:val="22"/>
        </w:rPr>
      </w:pPr>
      <w:r w:rsidRPr="008E62D0">
        <w:rPr>
          <w:rFonts w:cstheme="minorHAnsi"/>
          <w:sz w:val="22"/>
          <w:szCs w:val="22"/>
        </w:rPr>
        <w:t>Experiencia de los líderes de áreas que son fuente de riesgo.</w:t>
      </w:r>
    </w:p>
    <w:p w14:paraId="770CBC42" w14:textId="77777777" w:rsidR="00C67954" w:rsidRPr="008E62D0" w:rsidRDefault="00C67954" w:rsidP="008E62D0">
      <w:pPr>
        <w:spacing w:line="276" w:lineRule="auto"/>
        <w:ind w:right="-93"/>
        <w:jc w:val="both"/>
        <w:rPr>
          <w:rFonts w:cstheme="minorHAnsi"/>
          <w:sz w:val="22"/>
          <w:szCs w:val="22"/>
        </w:rPr>
      </w:pPr>
    </w:p>
    <w:p w14:paraId="3E9F197A"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Elaborar una lista definitiva de controles y evaluar su efectividad, como se indica a continuación:</w:t>
      </w:r>
    </w:p>
    <w:p w14:paraId="051DF791" w14:textId="60C90EA5" w:rsidR="004B362C"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 </w:t>
      </w:r>
    </w:p>
    <w:p w14:paraId="5A5E021E"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b/>
          <w:sz w:val="22"/>
          <w:lang w:val="es-MX"/>
        </w:rPr>
      </w:pPr>
      <w:r w:rsidRPr="008E62D0">
        <w:rPr>
          <w:rFonts w:asciiTheme="minorHAnsi" w:eastAsiaTheme="minorHAnsi" w:hAnsiTheme="minorHAnsi" w:cstheme="minorHAnsi"/>
          <w:b/>
          <w:sz w:val="22"/>
          <w:lang w:val="es-MX"/>
        </w:rPr>
        <w:t xml:space="preserve">Actividades: </w:t>
      </w:r>
    </w:p>
    <w:p w14:paraId="63842F35"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b/>
          <w:sz w:val="22"/>
          <w:lang w:val="es-MX"/>
        </w:rPr>
      </w:pPr>
    </w:p>
    <w:p w14:paraId="6113FD30" w14:textId="77777777" w:rsidR="00C67954" w:rsidRPr="008E62D0" w:rsidRDefault="00C67954" w:rsidP="008E62D0">
      <w:pPr>
        <w:pStyle w:val="LVTexto3"/>
        <w:numPr>
          <w:ilvl w:val="0"/>
          <w:numId w:val="4"/>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lastRenderedPageBreak/>
        <w:t>Identificar para cada uno de los eventos en cada factor de riesgo, los controles existentes según la lista e ir documentando los resultados en una base de datos, así:</w:t>
      </w:r>
    </w:p>
    <w:p w14:paraId="56E4FAB8" w14:textId="76BC6985"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bookmarkStart w:id="61" w:name="_Hlk67437049"/>
      <w:r w:rsidRPr="008E62D0">
        <w:rPr>
          <w:rFonts w:asciiTheme="minorHAnsi" w:eastAsiaTheme="minorHAnsi" w:hAnsiTheme="minorHAnsi" w:cstheme="minorHAnsi"/>
          <w:b/>
          <w:sz w:val="22"/>
          <w:lang w:val="es-MX"/>
        </w:rPr>
        <w:t xml:space="preserve">Código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 xml:space="preserve">: </w:t>
      </w:r>
      <w:r w:rsidRPr="008E62D0">
        <w:rPr>
          <w:rFonts w:asciiTheme="minorHAnsi" w:eastAsiaTheme="minorHAnsi" w:hAnsiTheme="minorHAnsi" w:cstheme="minorHAnsi"/>
          <w:sz w:val="22"/>
          <w:lang w:val="es-MX"/>
        </w:rPr>
        <w:t>número consecutivo interno asignado.</w:t>
      </w:r>
    </w:p>
    <w:p w14:paraId="29734E58" w14:textId="352911A6"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Descripción corta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w:t>
      </w:r>
      <w:r w:rsidRPr="008E62D0">
        <w:rPr>
          <w:rFonts w:asciiTheme="minorHAnsi" w:eastAsiaTheme="minorHAnsi" w:hAnsiTheme="minorHAnsi" w:cstheme="minorHAnsi"/>
          <w:sz w:val="22"/>
          <w:lang w:val="es-MX"/>
        </w:rPr>
        <w:t xml:space="preserve"> frase que identifica el control.</w:t>
      </w:r>
    </w:p>
    <w:p w14:paraId="47915638" w14:textId="0396CA60"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Descripción larga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w:t>
      </w:r>
      <w:r w:rsidRPr="008E62D0">
        <w:rPr>
          <w:rFonts w:asciiTheme="minorHAnsi" w:eastAsiaTheme="minorHAnsi" w:hAnsiTheme="minorHAnsi" w:cstheme="minorHAnsi"/>
          <w:sz w:val="22"/>
          <w:lang w:val="es-MX"/>
        </w:rPr>
        <w:t xml:space="preserve"> texto que describe lo siguiente; quién hace el control, qué acción hace para controlar, cuando hace el control, recursos que utiliza para hacerlo, que evidencia deja de la ejecución y que evento de riesgo mitiga con la acción.</w:t>
      </w:r>
    </w:p>
    <w:p w14:paraId="2DA56A6D" w14:textId="4ADE79C6"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Objetivo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sz w:val="22"/>
          <w:lang w:val="es-MX"/>
        </w:rPr>
        <w:t>: para que se hace el control</w:t>
      </w:r>
    </w:p>
    <w:bookmarkEnd w:id="61"/>
    <w:p w14:paraId="3DF0A766" w14:textId="4170EC5C" w:rsidR="00C67954" w:rsidRPr="008E62D0" w:rsidRDefault="00C67954" w:rsidP="008E62D0">
      <w:pPr>
        <w:pStyle w:val="LVTexto3"/>
        <w:numPr>
          <w:ilvl w:val="0"/>
          <w:numId w:val="4"/>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 xml:space="preserve">Definir para cada </w:t>
      </w:r>
      <w:r w:rsidR="00DB5601" w:rsidRPr="008E62D0">
        <w:rPr>
          <w:rFonts w:asciiTheme="minorHAnsi" w:eastAsiaTheme="minorHAnsi" w:hAnsiTheme="minorHAnsi" w:cstheme="minorHAnsi"/>
          <w:sz w:val="22"/>
          <w:lang w:val="es-MX"/>
        </w:rPr>
        <w:t xml:space="preserve">uno </w:t>
      </w:r>
      <w:r w:rsidRPr="008E62D0">
        <w:rPr>
          <w:rFonts w:asciiTheme="minorHAnsi" w:eastAsiaTheme="minorHAnsi" w:hAnsiTheme="minorHAnsi" w:cstheme="minorHAnsi"/>
          <w:sz w:val="22"/>
          <w:lang w:val="es-MX"/>
        </w:rPr>
        <w:t>de los controles, los criterios que permitirán evaluar su efectividad a través de la calificación de los atributos de diseño, alcance o cobertura y cumplimiento o funcionamiento de los controles, con los cuales se obtendrá la efectividad de estos sobre el evento de riesgo.</w:t>
      </w:r>
    </w:p>
    <w:p w14:paraId="5452B8B0" w14:textId="77777777" w:rsidR="00C67954" w:rsidRPr="008E62D0" w:rsidRDefault="00C67954" w:rsidP="008E62D0">
      <w:pPr>
        <w:pStyle w:val="LVTexto3"/>
        <w:numPr>
          <w:ilvl w:val="0"/>
          <w:numId w:val="4"/>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Establecer y calificar para cada control de control los siguientes atributos y documentar en la base de datos</w:t>
      </w:r>
      <w:r w:rsidRPr="008E62D0">
        <w:rPr>
          <w:rStyle w:val="Refdenotaalpie"/>
          <w:rFonts w:asciiTheme="minorHAnsi" w:eastAsiaTheme="minorHAnsi" w:hAnsiTheme="minorHAnsi" w:cstheme="minorHAnsi"/>
          <w:sz w:val="22"/>
          <w:lang w:val="es-MX"/>
        </w:rPr>
        <w:footnoteReference w:id="17"/>
      </w:r>
      <w:r w:rsidRPr="008E62D0">
        <w:rPr>
          <w:rFonts w:asciiTheme="minorHAnsi" w:eastAsiaTheme="minorHAnsi" w:hAnsiTheme="minorHAnsi" w:cstheme="minorHAnsi"/>
          <w:sz w:val="22"/>
          <w:lang w:val="es-MX"/>
        </w:rPr>
        <w:t xml:space="preserve">: </w:t>
      </w:r>
    </w:p>
    <w:p w14:paraId="04842077" w14:textId="77777777"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bCs/>
          <w:sz w:val="22"/>
          <w:lang w:val="es-MX"/>
        </w:rPr>
      </w:pPr>
      <w:r w:rsidRPr="008E62D0">
        <w:rPr>
          <w:rFonts w:asciiTheme="minorHAnsi" w:eastAsiaTheme="minorHAnsi" w:hAnsiTheme="minorHAnsi" w:cstheme="minorHAnsi"/>
          <w:b/>
          <w:sz w:val="22"/>
          <w:lang w:val="es-MX"/>
        </w:rPr>
        <w:t xml:space="preserve">Proceso en el que se ejecuta: </w:t>
      </w:r>
      <w:r w:rsidRPr="008E62D0">
        <w:rPr>
          <w:rFonts w:asciiTheme="minorHAnsi" w:eastAsiaTheme="minorHAnsi" w:hAnsiTheme="minorHAnsi" w:cstheme="minorHAnsi"/>
          <w:bCs/>
          <w:sz w:val="22"/>
          <w:lang w:val="es-MX"/>
        </w:rPr>
        <w:t>durante la selección, vinculación y evaluación del contratista.</w:t>
      </w:r>
    </w:p>
    <w:p w14:paraId="5BDE379E" w14:textId="24285BBE"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Área y responsable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sz w:val="22"/>
          <w:lang w:val="es-MX"/>
        </w:rPr>
        <w:t>: nombre del área y cargo al cual está asignado el control.</w:t>
      </w:r>
    </w:p>
    <w:p w14:paraId="77087FB0" w14:textId="77777777"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Tipo de control</w:t>
      </w:r>
      <w:r w:rsidRPr="008E62D0">
        <w:rPr>
          <w:rFonts w:asciiTheme="minorHAnsi" w:eastAsiaTheme="minorHAnsi" w:hAnsiTheme="minorHAnsi" w:cstheme="minorHAnsi"/>
          <w:sz w:val="22"/>
          <w:lang w:val="es-MX"/>
        </w:rPr>
        <w:t>: preventivo</w:t>
      </w:r>
      <w:r w:rsidRPr="008E62D0">
        <w:rPr>
          <w:rStyle w:val="Refdenotaalpie"/>
          <w:rFonts w:asciiTheme="minorHAnsi" w:eastAsiaTheme="minorHAnsi" w:hAnsiTheme="minorHAnsi" w:cstheme="minorHAnsi"/>
          <w:sz w:val="22"/>
          <w:lang w:val="es-MX"/>
        </w:rPr>
        <w:footnoteReference w:id="18"/>
      </w:r>
      <w:r w:rsidRPr="008E62D0">
        <w:rPr>
          <w:rFonts w:asciiTheme="minorHAnsi" w:eastAsiaTheme="minorHAnsi" w:hAnsiTheme="minorHAnsi" w:cstheme="minorHAnsi"/>
          <w:sz w:val="22"/>
          <w:lang w:val="es-MX"/>
        </w:rPr>
        <w:t>, correctivo o de detección</w:t>
      </w:r>
      <w:r w:rsidRPr="008E62D0">
        <w:rPr>
          <w:rStyle w:val="Refdenotaalpie"/>
          <w:rFonts w:asciiTheme="minorHAnsi" w:eastAsiaTheme="minorHAnsi" w:hAnsiTheme="minorHAnsi" w:cstheme="minorHAnsi"/>
          <w:sz w:val="22"/>
          <w:lang w:val="es-MX"/>
        </w:rPr>
        <w:footnoteReference w:id="19"/>
      </w:r>
    </w:p>
    <w:p w14:paraId="1C17743B" w14:textId="6250A941"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Naturaleza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sz w:val="22"/>
          <w:lang w:val="es-MX"/>
        </w:rPr>
        <w:t xml:space="preserve">: </w:t>
      </w:r>
      <w:r w:rsidR="00FB6B97" w:rsidRPr="008E62D0">
        <w:rPr>
          <w:rFonts w:asciiTheme="minorHAnsi" w:eastAsiaTheme="minorHAnsi" w:hAnsiTheme="minorHAnsi" w:cstheme="minorHAnsi"/>
          <w:sz w:val="22"/>
          <w:lang w:val="es-MX"/>
        </w:rPr>
        <w:t>i</w:t>
      </w:r>
      <w:r w:rsidRPr="008E62D0">
        <w:rPr>
          <w:rFonts w:asciiTheme="minorHAnsi" w:eastAsiaTheme="minorHAnsi" w:hAnsiTheme="minorHAnsi" w:cstheme="minorHAnsi"/>
          <w:sz w:val="22"/>
          <w:lang w:val="es-MX"/>
        </w:rPr>
        <w:t>nstructivo, automático o semiautomático.</w:t>
      </w:r>
    </w:p>
    <w:p w14:paraId="4AD2C77C" w14:textId="2AEB5E9F" w:rsidR="00C67954" w:rsidRPr="008E62D0" w:rsidRDefault="00C67954" w:rsidP="008E62D0">
      <w:pPr>
        <w:pStyle w:val="LVTexto3"/>
        <w:numPr>
          <w:ilvl w:val="1"/>
          <w:numId w:val="4"/>
        </w:numPr>
        <w:spacing w:before="0" w:after="0" w:line="276" w:lineRule="auto"/>
        <w:ind w:left="567"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Frecuencia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sz w:val="22"/>
          <w:lang w:val="es-MX"/>
        </w:rPr>
        <w:t>: diario, semanal, trimestral, semestral, anual, cada vez que se requiera.</w:t>
      </w:r>
    </w:p>
    <w:p w14:paraId="133BC7E7" w14:textId="2299B661" w:rsidR="00C67954" w:rsidRPr="008E62D0" w:rsidRDefault="00C67954" w:rsidP="008E62D0">
      <w:pPr>
        <w:pStyle w:val="LVTexto3"/>
        <w:numPr>
          <w:ilvl w:val="0"/>
          <w:numId w:val="5"/>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Evaluar el diseño</w:t>
      </w:r>
      <w:r w:rsidRPr="008E62D0">
        <w:rPr>
          <w:rStyle w:val="Refdenotaalpie"/>
          <w:rFonts w:asciiTheme="minorHAnsi" w:eastAsiaTheme="minorHAnsi" w:hAnsiTheme="minorHAnsi" w:cstheme="minorHAnsi"/>
          <w:b/>
          <w:sz w:val="22"/>
          <w:lang w:val="es-MX"/>
        </w:rPr>
        <w:footnoteReference w:id="20"/>
      </w:r>
      <w:r w:rsidRPr="008E62D0">
        <w:rPr>
          <w:rFonts w:asciiTheme="minorHAnsi" w:eastAsiaTheme="minorHAnsi" w:hAnsiTheme="minorHAnsi" w:cstheme="minorHAnsi"/>
          <w:b/>
          <w:sz w:val="22"/>
          <w:lang w:val="es-MX"/>
        </w:rPr>
        <w:t xml:space="preserve">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 xml:space="preserve"> (Eficiencia)</w:t>
      </w:r>
      <w:r w:rsidRPr="008E62D0">
        <w:rPr>
          <w:rFonts w:asciiTheme="minorHAnsi" w:eastAsiaTheme="minorHAnsi" w:hAnsiTheme="minorHAnsi" w:cstheme="minorHAnsi"/>
          <w:sz w:val="22"/>
          <w:lang w:val="es-MX"/>
        </w:rPr>
        <w:t>: esta calificación se obtiene como resultado de la suma de los atributos evaluados, concluyendo en tres opciones: muy adecuado, adecuado o inadecuado.</w:t>
      </w:r>
    </w:p>
    <w:p w14:paraId="777092F3" w14:textId="7DF67F0D" w:rsidR="00C67954" w:rsidRPr="008E62D0" w:rsidRDefault="00C67954" w:rsidP="008E62D0">
      <w:pPr>
        <w:pStyle w:val="LVTexto3"/>
        <w:numPr>
          <w:ilvl w:val="0"/>
          <w:numId w:val="5"/>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Evaluar el alcance o cobertura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 xml:space="preserve"> (Efectividad)</w:t>
      </w:r>
      <w:r w:rsidRPr="008E62D0">
        <w:rPr>
          <w:rFonts w:asciiTheme="minorHAnsi" w:eastAsiaTheme="minorHAnsi" w:hAnsiTheme="minorHAnsi" w:cstheme="minorHAnsi"/>
          <w:sz w:val="22"/>
          <w:lang w:val="es-MX"/>
        </w:rPr>
        <w:t>: esta calificación se obtiene como resultado de evaluar si la ubicación del control cubre todos los puntos (área, canal, unidad de negocio, proceso y jurisdicción) en donde debe ser aplicado, concluyendo en tres opciones: muy adecuado, adecuado o inadecuado.</w:t>
      </w:r>
    </w:p>
    <w:p w14:paraId="34C270A9" w14:textId="7475116D" w:rsidR="00C67954" w:rsidRPr="008E62D0" w:rsidRDefault="00C67954" w:rsidP="008E62D0">
      <w:pPr>
        <w:pStyle w:val="LVTexto3"/>
        <w:numPr>
          <w:ilvl w:val="0"/>
          <w:numId w:val="5"/>
        </w:numPr>
        <w:spacing w:before="0" w:after="0" w:line="276" w:lineRule="auto"/>
        <w:ind w:left="284" w:right="-93" w:hanging="284"/>
        <w:rPr>
          <w:rFonts w:asciiTheme="minorHAnsi" w:hAnsiTheme="minorHAnsi" w:cstheme="minorHAnsi"/>
          <w:color w:val="2D2D2D"/>
          <w:sz w:val="22"/>
        </w:rPr>
      </w:pPr>
      <w:r w:rsidRPr="008E62D0">
        <w:rPr>
          <w:rFonts w:asciiTheme="minorHAnsi" w:eastAsiaTheme="minorHAnsi" w:hAnsiTheme="minorHAnsi" w:cstheme="minorHAnsi"/>
          <w:b/>
          <w:sz w:val="22"/>
          <w:lang w:val="es-MX"/>
        </w:rPr>
        <w:t xml:space="preserve">Calificar el cumplimiento o funcionamiento </w:t>
      </w:r>
      <w:r w:rsidR="00DB5601" w:rsidRPr="008E62D0">
        <w:rPr>
          <w:rFonts w:asciiTheme="minorHAnsi" w:eastAsiaTheme="minorHAnsi" w:hAnsiTheme="minorHAnsi" w:cstheme="minorHAnsi"/>
          <w:b/>
          <w:sz w:val="22"/>
          <w:lang w:val="es-MX"/>
        </w:rPr>
        <w:t>del control</w:t>
      </w:r>
      <w:r w:rsidRPr="008E62D0">
        <w:rPr>
          <w:rFonts w:asciiTheme="minorHAnsi" w:eastAsiaTheme="minorHAnsi" w:hAnsiTheme="minorHAnsi" w:cstheme="minorHAnsi"/>
          <w:b/>
          <w:sz w:val="22"/>
          <w:lang w:val="es-MX"/>
        </w:rPr>
        <w:t xml:space="preserve"> (Oportunidad)</w:t>
      </w:r>
      <w:r w:rsidRPr="008E62D0">
        <w:rPr>
          <w:rFonts w:asciiTheme="minorHAnsi" w:eastAsiaTheme="minorHAnsi" w:hAnsiTheme="minorHAnsi" w:cstheme="minorHAnsi"/>
          <w:sz w:val="22"/>
          <w:lang w:val="es-MX"/>
        </w:rPr>
        <w:t xml:space="preserve">: determinar si el control se ejecuta al interior de la Entidad, conforme a los atributos evaluados en el diseño y alcance o </w:t>
      </w:r>
      <w:r w:rsidRPr="008E62D0">
        <w:rPr>
          <w:rFonts w:asciiTheme="minorHAnsi" w:eastAsiaTheme="minorHAnsi" w:hAnsiTheme="minorHAnsi" w:cstheme="minorHAnsi"/>
          <w:sz w:val="22"/>
          <w:lang w:val="es-MX"/>
        </w:rPr>
        <w:lastRenderedPageBreak/>
        <w:t>cobertura de este y para ello puede llevar a cabo pruebas o entrevistas con evidencia. La calificación puede ser: débil, moderado o fuerte.</w:t>
      </w:r>
    </w:p>
    <w:p w14:paraId="2268CAF4" w14:textId="77777777" w:rsidR="00C67954" w:rsidRPr="008E62D0" w:rsidRDefault="00C67954" w:rsidP="008E62D0">
      <w:pPr>
        <w:pStyle w:val="LVTexto3"/>
        <w:numPr>
          <w:ilvl w:val="0"/>
          <w:numId w:val="5"/>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Medir la efectividad del control</w:t>
      </w:r>
      <w:r w:rsidRPr="008E62D0">
        <w:rPr>
          <w:rFonts w:asciiTheme="minorHAnsi" w:eastAsiaTheme="minorHAnsi" w:hAnsiTheme="minorHAnsi" w:cstheme="minorHAnsi"/>
          <w:sz w:val="22"/>
          <w:lang w:val="es-MX"/>
        </w:rPr>
        <w:t>: se obtiene al combinar la evaluación del diseño, alcance o cobertura y el cumplimiento o funcionamiento del control.</w:t>
      </w:r>
    </w:p>
    <w:p w14:paraId="293EB807" w14:textId="5446DF6A" w:rsidR="00C67954" w:rsidRPr="008E62D0" w:rsidRDefault="00C67954" w:rsidP="008E62D0">
      <w:pPr>
        <w:pStyle w:val="LVTexto3"/>
        <w:numPr>
          <w:ilvl w:val="0"/>
          <w:numId w:val="5"/>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 xml:space="preserve">Calificar el conjunto de controles que mitigan un riesgo de </w:t>
      </w:r>
      <w:r w:rsidR="0033511B" w:rsidRPr="008E62D0">
        <w:rPr>
          <w:rFonts w:asciiTheme="minorHAnsi" w:eastAsiaTheme="minorHAnsi" w:hAnsiTheme="minorHAnsi" w:cstheme="minorHAnsi"/>
          <w:b/>
          <w:sz w:val="22"/>
          <w:lang w:val="es-MX"/>
        </w:rPr>
        <w:t>C</w:t>
      </w:r>
      <w:r w:rsidRPr="008E62D0">
        <w:rPr>
          <w:rFonts w:asciiTheme="minorHAnsi" w:eastAsiaTheme="minorHAnsi" w:hAnsiTheme="minorHAnsi" w:cstheme="minorHAnsi"/>
          <w:b/>
          <w:sz w:val="22"/>
          <w:lang w:val="es-MX"/>
        </w:rPr>
        <w:t>orrupción</w:t>
      </w:r>
      <w:r w:rsidRPr="008E62D0">
        <w:rPr>
          <w:rFonts w:asciiTheme="minorHAnsi" w:eastAsiaTheme="minorHAnsi" w:hAnsiTheme="minorHAnsi" w:cstheme="minorHAnsi"/>
          <w:sz w:val="22"/>
          <w:lang w:val="es-MX"/>
        </w:rPr>
        <w:t>: esta calificación se obtiene de un análisis objetivo teniendo en cuenta la efectividad individual de los controles que mitigan cada evento de riesgo. Se tienen las siguientes opciones: a) Fuerte: el conjunto de controles funciona correctamente para mitigar el riesgo. b) Moderado: son controles que presentan debilidades en cuanto a su diseño o ejecución. c) Débil: los controles no mitigan el riesgo.</w:t>
      </w:r>
    </w:p>
    <w:p w14:paraId="66269FA9" w14:textId="3DF5C471" w:rsidR="00C67954" w:rsidRPr="008E62D0" w:rsidRDefault="00C67954" w:rsidP="008E62D0">
      <w:pPr>
        <w:pStyle w:val="LVTexto3"/>
        <w:numPr>
          <w:ilvl w:val="0"/>
          <w:numId w:val="5"/>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b/>
          <w:sz w:val="22"/>
          <w:lang w:val="es-MX"/>
        </w:rPr>
        <w:t>Determinar el perfil de los riesgos residuales:</w:t>
      </w:r>
      <w:r w:rsidRPr="008E62D0">
        <w:rPr>
          <w:rFonts w:asciiTheme="minorHAnsi" w:eastAsiaTheme="minorHAnsi" w:hAnsiTheme="minorHAnsi" w:cstheme="minorHAnsi"/>
          <w:sz w:val="22"/>
          <w:lang w:val="es-MX"/>
        </w:rPr>
        <w:t xml:space="preserve"> la valoración final resultante del análisis permitirá a la Entidad tener fundamento para determinar la modificación de las políticas de cumplimiento y los mecanismos para la identificación y evaluación del riesgo de </w:t>
      </w:r>
      <w:r w:rsidR="00B966A5" w:rsidRPr="008E62D0">
        <w:rPr>
          <w:rFonts w:asciiTheme="minorHAnsi" w:eastAsiaTheme="minorHAnsi" w:hAnsiTheme="minorHAnsi" w:cstheme="minorHAnsi"/>
          <w:sz w:val="22"/>
          <w:lang w:val="es-MX"/>
        </w:rPr>
        <w:t>C</w:t>
      </w:r>
      <w:r w:rsidRPr="008E62D0">
        <w:rPr>
          <w:rFonts w:asciiTheme="minorHAnsi" w:eastAsiaTheme="minorHAnsi" w:hAnsiTheme="minorHAnsi" w:cstheme="minorHAnsi"/>
          <w:sz w:val="22"/>
          <w:lang w:val="es-MX"/>
        </w:rPr>
        <w:t>orrupción. Para el cálculo del riesgo residual se debe:</w:t>
      </w:r>
    </w:p>
    <w:p w14:paraId="72C7FC4B" w14:textId="77777777" w:rsidR="00C67954" w:rsidRPr="008E62D0" w:rsidRDefault="00C67954" w:rsidP="008E62D0">
      <w:pPr>
        <w:pStyle w:val="LVTexto3"/>
        <w:numPr>
          <w:ilvl w:val="0"/>
          <w:numId w:val="22"/>
        </w:numPr>
        <w:spacing w:before="0" w:after="0" w:line="276" w:lineRule="auto"/>
        <w:ind w:left="567" w:right="-93" w:hanging="28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Establecer de acuerdo con el resultado de la efectividad del grupo de controles y con los responsables del proceso, si el conjunto de controles asociados disminuye la probabilidad y/o el nivel de impacto y el número de niveles en que puede disminuir la probabilidad y el impacto inherentes, para obtener la probabilidad e impacto residuales.</w:t>
      </w:r>
    </w:p>
    <w:p w14:paraId="7D26CAA5" w14:textId="77777777" w:rsidR="00C67954" w:rsidRPr="008E62D0" w:rsidRDefault="00C67954" w:rsidP="008E62D0">
      <w:pPr>
        <w:pStyle w:val="LVTexto3"/>
        <w:numPr>
          <w:ilvl w:val="0"/>
          <w:numId w:val="22"/>
        </w:numPr>
        <w:spacing w:before="0" w:after="0" w:line="276" w:lineRule="auto"/>
        <w:ind w:left="567" w:right="-93" w:hanging="28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 xml:space="preserve">Determinar el riesgo residual: en la matriz de riesgos y controles, calcular la calificación del riesgo residual, donde el vector resultante es la disminución que la efectividad del conjunto de controles genera al riesgo inherente. </w:t>
      </w:r>
    </w:p>
    <w:p w14:paraId="54391074" w14:textId="187E0236" w:rsidR="00C67954" w:rsidRPr="008E62D0" w:rsidRDefault="00C67954" w:rsidP="008E62D0">
      <w:pPr>
        <w:pStyle w:val="LVTexto3"/>
        <w:numPr>
          <w:ilvl w:val="0"/>
          <w:numId w:val="22"/>
        </w:numPr>
        <w:spacing w:before="0" w:after="0" w:line="276" w:lineRule="auto"/>
        <w:ind w:left="567" w:right="-93" w:hanging="28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 xml:space="preserve">Graficar en el mapa de riesgo residual, los resultados, para visualizar el nivel en el que se ubica el riesgo de </w:t>
      </w:r>
      <w:r w:rsidR="00B966A5" w:rsidRPr="008E62D0">
        <w:rPr>
          <w:rFonts w:asciiTheme="minorHAnsi" w:eastAsiaTheme="minorHAnsi" w:hAnsiTheme="minorHAnsi" w:cstheme="minorHAnsi"/>
          <w:sz w:val="22"/>
          <w:lang w:val="es-MX"/>
        </w:rPr>
        <w:t>C</w:t>
      </w:r>
      <w:r w:rsidRPr="008E62D0">
        <w:rPr>
          <w:rFonts w:asciiTheme="minorHAnsi" w:eastAsiaTheme="minorHAnsi" w:hAnsiTheme="minorHAnsi" w:cstheme="minorHAnsi"/>
          <w:sz w:val="22"/>
          <w:lang w:val="es-MX"/>
        </w:rPr>
        <w:t>orrupción.</w:t>
      </w:r>
    </w:p>
    <w:p w14:paraId="2C391D5D"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26284FDB" w14:textId="12FFCD0D"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La valoración final resulta</w:t>
      </w:r>
      <w:r w:rsidR="00BA4839" w:rsidRPr="008E62D0">
        <w:rPr>
          <w:rFonts w:asciiTheme="minorHAnsi" w:eastAsiaTheme="minorHAnsi" w:hAnsiTheme="minorHAnsi" w:cstheme="minorHAnsi"/>
          <w:sz w:val="22"/>
          <w:lang w:val="es-MX"/>
        </w:rPr>
        <w:t xml:space="preserve">nte del análisis permitirá a </w:t>
      </w:r>
      <w:r w:rsidR="002E448F" w:rsidRPr="008E62D0">
        <w:rPr>
          <w:rFonts w:asciiTheme="minorHAnsi" w:eastAsiaTheme="minorHAnsi" w:hAnsiTheme="minorHAnsi" w:cstheme="minorHAnsi"/>
          <w:sz w:val="22"/>
          <w:lang w:val="es-MX"/>
        </w:rPr>
        <w:t>la</w:t>
      </w:r>
      <w:r w:rsidR="003F5C32" w:rsidRPr="008E62D0">
        <w:rPr>
          <w:rFonts w:asciiTheme="minorHAnsi" w:hAnsiTheme="minorHAnsi" w:cstheme="minorHAnsi"/>
          <w:sz w:val="22"/>
        </w:rPr>
        <w:t xml:space="preserve"> </w:t>
      </w:r>
      <w:r w:rsidR="007D0E9D">
        <w:rPr>
          <w:rFonts w:asciiTheme="minorHAnsi" w:hAnsiTheme="minorHAnsi" w:cstheme="minorHAnsi"/>
          <w:sz w:val="22"/>
        </w:rPr>
        <w:t>CCF</w:t>
      </w:r>
      <w:r w:rsidRPr="008E62D0">
        <w:rPr>
          <w:rFonts w:asciiTheme="minorHAnsi" w:eastAsiaTheme="minorHAnsi" w:hAnsiTheme="minorHAnsi" w:cstheme="minorHAnsi"/>
          <w:sz w:val="22"/>
          <w:lang w:val="es-MX"/>
        </w:rPr>
        <w:t>:</w:t>
      </w:r>
    </w:p>
    <w:p w14:paraId="738C3A94"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65B03E8B" w14:textId="77777777" w:rsidR="00C67954" w:rsidRPr="008E62D0" w:rsidRDefault="00C67954" w:rsidP="008E62D0">
      <w:pPr>
        <w:pStyle w:val="LVTexto3"/>
        <w:numPr>
          <w:ilvl w:val="0"/>
          <w:numId w:val="6"/>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Identificar los eventos de riesgo que requieren tratamiento.</w:t>
      </w:r>
    </w:p>
    <w:p w14:paraId="355C4139" w14:textId="77777777" w:rsidR="00C67954" w:rsidRPr="008E62D0" w:rsidRDefault="00C67954" w:rsidP="008E62D0">
      <w:pPr>
        <w:pStyle w:val="LVTexto3"/>
        <w:numPr>
          <w:ilvl w:val="0"/>
          <w:numId w:val="6"/>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Determinar controles que requieren algún tipo de modificación.</w:t>
      </w:r>
    </w:p>
    <w:p w14:paraId="2F3F02AC" w14:textId="77777777" w:rsidR="00C67954" w:rsidRPr="008E62D0" w:rsidRDefault="00C67954" w:rsidP="008E62D0">
      <w:pPr>
        <w:pStyle w:val="LVTexto3"/>
        <w:numPr>
          <w:ilvl w:val="0"/>
          <w:numId w:val="6"/>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Definir los nuevos controles teniendo en cuenta los requerimientos normativos, la revisión de las mejores prácticas y nuevos eventos de riesgo identificados.</w:t>
      </w:r>
    </w:p>
    <w:p w14:paraId="1F564798" w14:textId="77777777" w:rsidR="00C67954" w:rsidRPr="008E62D0" w:rsidRDefault="00C67954" w:rsidP="008E62D0">
      <w:pPr>
        <w:pStyle w:val="LVTexto3"/>
        <w:numPr>
          <w:ilvl w:val="0"/>
          <w:numId w:val="6"/>
        </w:numPr>
        <w:spacing w:before="0" w:after="0" w:line="276" w:lineRule="auto"/>
        <w:ind w:left="284" w:right="-93" w:hanging="284"/>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Evaluar el costo y beneficio de controles no obligatorios.</w:t>
      </w:r>
    </w:p>
    <w:p w14:paraId="4C055428" w14:textId="77777777" w:rsidR="00C67954" w:rsidRPr="008E62D0" w:rsidRDefault="00C67954" w:rsidP="008E62D0">
      <w:pPr>
        <w:spacing w:line="276" w:lineRule="auto"/>
        <w:ind w:right="-93"/>
        <w:rPr>
          <w:rFonts w:cstheme="minorHAnsi"/>
          <w:sz w:val="22"/>
          <w:szCs w:val="22"/>
          <w:lang w:val="es-MX"/>
        </w:rPr>
      </w:pPr>
    </w:p>
    <w:p w14:paraId="037A5661" w14:textId="1281B263"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62" w:name="_Toc196425502"/>
      <w:bookmarkStart w:id="63" w:name="_Toc196425503"/>
      <w:bookmarkStart w:id="64" w:name="_Toc210426964"/>
      <w:bookmarkEnd w:id="62"/>
      <w:bookmarkEnd w:id="63"/>
      <w:r w:rsidRPr="008E62D0">
        <w:rPr>
          <w:rFonts w:asciiTheme="minorHAnsi" w:eastAsiaTheme="minorEastAsia" w:hAnsiTheme="minorHAnsi" w:cstheme="minorHAnsi"/>
          <w:b/>
          <w:bCs/>
          <w:color w:val="auto"/>
          <w:sz w:val="22"/>
          <w:szCs w:val="22"/>
          <w:lang w:val="es-CO" w:eastAsia="es-CO"/>
        </w:rPr>
        <w:t xml:space="preserve">Monitoreo a la identificación y evaluación de los riesgos de </w:t>
      </w:r>
      <w:r w:rsidR="006C1D4F" w:rsidRPr="008E62D0">
        <w:rPr>
          <w:rFonts w:asciiTheme="minorHAnsi" w:eastAsiaTheme="minorEastAsia" w:hAnsiTheme="minorHAnsi" w:cstheme="minorHAnsi"/>
          <w:b/>
          <w:bCs/>
          <w:color w:val="auto"/>
          <w:sz w:val="22"/>
          <w:szCs w:val="22"/>
          <w:lang w:val="es-CO" w:eastAsia="es-CO"/>
        </w:rPr>
        <w:t>C</w:t>
      </w:r>
      <w:r w:rsidRPr="008E62D0">
        <w:rPr>
          <w:rFonts w:asciiTheme="minorHAnsi" w:eastAsiaTheme="minorEastAsia" w:hAnsiTheme="minorHAnsi" w:cstheme="minorHAnsi"/>
          <w:b/>
          <w:bCs/>
          <w:color w:val="auto"/>
          <w:sz w:val="22"/>
          <w:szCs w:val="22"/>
          <w:lang w:val="es-CO" w:eastAsia="es-CO"/>
        </w:rPr>
        <w:t>orrupción</w:t>
      </w:r>
      <w:bookmarkEnd w:id="64"/>
    </w:p>
    <w:p w14:paraId="07508489" w14:textId="77777777" w:rsidR="00C67954" w:rsidRPr="008E62D0" w:rsidRDefault="00C67954" w:rsidP="008E62D0">
      <w:pPr>
        <w:spacing w:line="276" w:lineRule="auto"/>
        <w:ind w:right="-93"/>
        <w:jc w:val="both"/>
        <w:rPr>
          <w:rFonts w:cstheme="minorHAnsi"/>
          <w:sz w:val="22"/>
          <w:szCs w:val="22"/>
        </w:rPr>
      </w:pPr>
    </w:p>
    <w:p w14:paraId="36F91F36" w14:textId="7AA9E8A2" w:rsidR="00C67954" w:rsidRPr="008E62D0" w:rsidRDefault="00C67954" w:rsidP="008E62D0">
      <w:pPr>
        <w:spacing w:line="276" w:lineRule="auto"/>
        <w:ind w:right="-93"/>
        <w:jc w:val="both"/>
        <w:rPr>
          <w:rFonts w:cstheme="minorHAnsi"/>
          <w:sz w:val="22"/>
          <w:szCs w:val="22"/>
          <w:lang w:val="es-ES"/>
        </w:rPr>
      </w:pPr>
      <w:r w:rsidRPr="008E62D0">
        <w:rPr>
          <w:rFonts w:cstheme="minorHAnsi"/>
          <w:sz w:val="22"/>
          <w:szCs w:val="22"/>
          <w:lang w:val="es-ES"/>
        </w:rPr>
        <w:lastRenderedPageBreak/>
        <w:t xml:space="preserve">La etapa de monitoreo tiene como propósito verificar y evaluar de manera periódica la efectividad de los procedimientos para prevenir cualquier acto de </w:t>
      </w:r>
      <w:r w:rsidR="0033511B" w:rsidRPr="008E62D0">
        <w:rPr>
          <w:rFonts w:cstheme="minorHAnsi"/>
          <w:sz w:val="22"/>
          <w:szCs w:val="22"/>
          <w:lang w:val="es-ES"/>
        </w:rPr>
        <w:t>C</w:t>
      </w:r>
      <w:r w:rsidRPr="008E62D0">
        <w:rPr>
          <w:rFonts w:cstheme="minorHAnsi"/>
          <w:sz w:val="22"/>
          <w:szCs w:val="22"/>
          <w:lang w:val="es-ES"/>
        </w:rPr>
        <w:t>orrupción, así como actualizar las políticas de cumplimiento cuando sea necesario.</w:t>
      </w:r>
    </w:p>
    <w:p w14:paraId="0E2F313D"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4380A3BD" w14:textId="559D494B"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 xml:space="preserve">No obstante, el seguimiento a las situaciones de riesgo de </w:t>
      </w:r>
      <w:r w:rsidR="00BE2B96" w:rsidRPr="008E62D0">
        <w:rPr>
          <w:rFonts w:asciiTheme="minorHAnsi" w:eastAsiaTheme="minorHAnsi" w:hAnsiTheme="minorHAnsi" w:cstheme="minorHAnsi"/>
          <w:sz w:val="22"/>
          <w:lang w:val="es-MX"/>
        </w:rPr>
        <w:t>la</w:t>
      </w:r>
      <w:r w:rsidR="003F5C32" w:rsidRPr="008E62D0">
        <w:rPr>
          <w:rFonts w:asciiTheme="minorHAnsi" w:eastAsiaTheme="minorHAnsi" w:hAnsiTheme="minorHAnsi" w:cstheme="minorHAnsi"/>
          <w:sz w:val="22"/>
          <w:lang w:val="es-MX"/>
        </w:rPr>
        <w:t xml:space="preserve"> </w:t>
      </w:r>
      <w:r w:rsidR="007D0E9D">
        <w:rPr>
          <w:rFonts w:asciiTheme="minorHAnsi" w:eastAsiaTheme="minorHAnsi" w:hAnsiTheme="minorHAnsi" w:cstheme="minorHAnsi"/>
          <w:sz w:val="22"/>
          <w:lang w:val="es-MX"/>
        </w:rPr>
        <w:t>CCF</w:t>
      </w:r>
      <w:r w:rsidRPr="008E62D0">
        <w:rPr>
          <w:rFonts w:asciiTheme="minorHAnsi" w:eastAsiaTheme="minorHAnsi" w:hAnsiTheme="minorHAnsi" w:cstheme="minorHAnsi"/>
          <w:sz w:val="22"/>
          <w:lang w:val="es-MX"/>
        </w:rPr>
        <w:t xml:space="preserve"> busca evaluar la evolución del perfil de riesgo tanto inherente como residual y su variación. </w:t>
      </w:r>
    </w:p>
    <w:p w14:paraId="39165470"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28B2312B" w14:textId="40AC79C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 xml:space="preserve">Las actividades señaladas a continuación serán desarrolladas por el </w:t>
      </w:r>
      <w:r w:rsidR="00942CAA">
        <w:rPr>
          <w:rFonts w:asciiTheme="minorHAnsi" w:eastAsiaTheme="minorHAnsi" w:hAnsiTheme="minorHAnsi" w:cstheme="minorHAnsi"/>
          <w:sz w:val="22"/>
          <w:lang w:val="es-MX"/>
        </w:rPr>
        <w:t>R</w:t>
      </w:r>
      <w:r w:rsidRPr="008E62D0">
        <w:rPr>
          <w:rFonts w:asciiTheme="minorHAnsi" w:eastAsiaTheme="minorHAnsi" w:hAnsiTheme="minorHAnsi" w:cstheme="minorHAnsi"/>
          <w:sz w:val="22"/>
          <w:lang w:val="es-MX"/>
        </w:rPr>
        <w:t xml:space="preserve">epresentante </w:t>
      </w:r>
      <w:r w:rsidR="00942CAA">
        <w:rPr>
          <w:rFonts w:asciiTheme="minorHAnsi" w:eastAsiaTheme="minorHAnsi" w:hAnsiTheme="minorHAnsi" w:cstheme="minorHAnsi"/>
          <w:sz w:val="22"/>
          <w:lang w:val="es-MX"/>
        </w:rPr>
        <w:t>L</w:t>
      </w:r>
      <w:r w:rsidRPr="008E62D0">
        <w:rPr>
          <w:rFonts w:asciiTheme="minorHAnsi" w:eastAsiaTheme="minorHAnsi" w:hAnsiTheme="minorHAnsi" w:cstheme="minorHAnsi"/>
          <w:sz w:val="22"/>
          <w:lang w:val="es-MX"/>
        </w:rPr>
        <w:t>egal o quien este designe, con el apoyo de áreas de la Entidad de las que se requiera colaboración, así:</w:t>
      </w:r>
    </w:p>
    <w:p w14:paraId="57150859"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5CEE3458" w14:textId="4D063103" w:rsidR="00C67954" w:rsidRPr="008E62D0" w:rsidRDefault="00C67954" w:rsidP="008E62D0">
      <w:pPr>
        <w:numPr>
          <w:ilvl w:val="0"/>
          <w:numId w:val="7"/>
        </w:numPr>
        <w:autoSpaceDE w:val="0"/>
        <w:autoSpaceDN w:val="0"/>
        <w:adjustRightInd w:val="0"/>
        <w:spacing w:line="276" w:lineRule="auto"/>
        <w:ind w:right="-93"/>
        <w:jc w:val="both"/>
        <w:rPr>
          <w:rFonts w:cstheme="minorHAnsi"/>
          <w:b/>
          <w:sz w:val="22"/>
          <w:szCs w:val="22"/>
        </w:rPr>
      </w:pPr>
      <w:r w:rsidRPr="008E62D0">
        <w:rPr>
          <w:rFonts w:cstheme="minorHAnsi"/>
          <w:b/>
          <w:sz w:val="22"/>
          <w:szCs w:val="22"/>
        </w:rPr>
        <w:t>Responsable de Cumplimiento</w:t>
      </w:r>
      <w:r w:rsidR="002A2CB1" w:rsidRPr="008E62D0">
        <w:rPr>
          <w:rStyle w:val="Refdenotaalpie"/>
          <w:rFonts w:cstheme="minorHAnsi"/>
          <w:b/>
          <w:sz w:val="22"/>
          <w:szCs w:val="22"/>
        </w:rPr>
        <w:footnoteReference w:id="21"/>
      </w:r>
      <w:r w:rsidRPr="008E62D0">
        <w:rPr>
          <w:rFonts w:cstheme="minorHAnsi"/>
          <w:b/>
          <w:sz w:val="22"/>
          <w:szCs w:val="22"/>
        </w:rPr>
        <w:t xml:space="preserve"> y su equipo de trabajo</w:t>
      </w:r>
      <w:bookmarkStart w:id="65" w:name="_Hlk67437968"/>
    </w:p>
    <w:p w14:paraId="395AF108" w14:textId="7EAFD38D"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Supervisar los resultados de la gestión del riesgo </w:t>
      </w:r>
      <w:r w:rsidR="005E1E5A" w:rsidRPr="008E62D0">
        <w:rPr>
          <w:rFonts w:cstheme="minorHAnsi"/>
          <w:sz w:val="22"/>
          <w:szCs w:val="22"/>
        </w:rPr>
        <w:t>de C</w:t>
      </w:r>
      <w:r w:rsidRPr="008E62D0">
        <w:rPr>
          <w:rFonts w:cstheme="minorHAnsi"/>
          <w:sz w:val="22"/>
          <w:szCs w:val="22"/>
        </w:rPr>
        <w:t>orrupción en las relaciones jurídicas con Entidades Estatales o en los negocios o transacciones internacionales en los que participe la Entidad, para verificar la eficacia</w:t>
      </w:r>
      <w:r w:rsidRPr="008E62D0">
        <w:rPr>
          <w:rStyle w:val="Refdenotaalpie"/>
          <w:rFonts w:cstheme="minorHAnsi"/>
          <w:sz w:val="22"/>
          <w:szCs w:val="22"/>
        </w:rPr>
        <w:footnoteReference w:id="22"/>
      </w:r>
      <w:r w:rsidRPr="008E62D0">
        <w:rPr>
          <w:rFonts w:cstheme="minorHAnsi"/>
          <w:sz w:val="22"/>
          <w:szCs w:val="22"/>
        </w:rPr>
        <w:t xml:space="preserve"> de los procedimientos orientados a la prevención de cualquier acto de </w:t>
      </w:r>
      <w:r w:rsidR="0033511B" w:rsidRPr="008E62D0">
        <w:rPr>
          <w:rFonts w:cstheme="minorHAnsi"/>
          <w:sz w:val="22"/>
          <w:szCs w:val="22"/>
        </w:rPr>
        <w:t>C</w:t>
      </w:r>
      <w:r w:rsidRPr="008E62D0">
        <w:rPr>
          <w:rFonts w:cstheme="minorHAnsi"/>
          <w:sz w:val="22"/>
          <w:szCs w:val="22"/>
        </w:rPr>
        <w:t>orrupción.  Para ello realizará una comparación de la evolución del riesgo residual cada año.  También realizará la evaluación de efectividad de los controles, tal y como se explicó en esa etapa dentro del presente documento.</w:t>
      </w:r>
    </w:p>
    <w:p w14:paraId="70DD8A4F" w14:textId="47ADD47C"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Supervisar que las obligaciones normativas frente a </w:t>
      </w:r>
      <w:r w:rsidR="00E90A2A" w:rsidRPr="008E62D0">
        <w:rPr>
          <w:rFonts w:cstheme="minorHAnsi"/>
          <w:sz w:val="22"/>
          <w:szCs w:val="22"/>
        </w:rPr>
        <w:t>lo relacionado con la IERC</w:t>
      </w:r>
      <w:r w:rsidRPr="008E62D0">
        <w:rPr>
          <w:rFonts w:cstheme="minorHAnsi"/>
          <w:sz w:val="22"/>
          <w:szCs w:val="22"/>
        </w:rPr>
        <w:t xml:space="preserve"> se cumplan tal y como están definidas.  </w:t>
      </w:r>
    </w:p>
    <w:p w14:paraId="7E0FE0B2" w14:textId="77777777"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Supervisar que las políticas de cumplimiento se articulan de manera correcta con la IERC. Para ello se realizará una comparación de política por política con los procedimientos implementados y se identificarán desviaciones sobre las cuales se propondrán correctivos.</w:t>
      </w:r>
    </w:p>
    <w:p w14:paraId="422C115D" w14:textId="3B154AEF"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Supervisar que las herramientas para la detección del riesgo de </w:t>
      </w:r>
      <w:r w:rsidR="005E1E5A" w:rsidRPr="008E62D0">
        <w:rPr>
          <w:rFonts w:cstheme="minorHAnsi"/>
          <w:sz w:val="22"/>
          <w:szCs w:val="22"/>
        </w:rPr>
        <w:t>C</w:t>
      </w:r>
      <w:r w:rsidRPr="008E62D0">
        <w:rPr>
          <w:rFonts w:cstheme="minorHAnsi"/>
          <w:sz w:val="22"/>
          <w:szCs w:val="22"/>
        </w:rPr>
        <w:t>orrupción funcion</w:t>
      </w:r>
      <w:r w:rsidR="00034A86">
        <w:rPr>
          <w:rFonts w:cstheme="minorHAnsi"/>
          <w:sz w:val="22"/>
          <w:szCs w:val="22"/>
        </w:rPr>
        <w:t>e</w:t>
      </w:r>
      <w:r w:rsidRPr="008E62D0">
        <w:rPr>
          <w:rFonts w:cstheme="minorHAnsi"/>
          <w:sz w:val="22"/>
          <w:szCs w:val="22"/>
        </w:rPr>
        <w:t>n adecuadamente y se encuentran actualizadas, a través de la realización de pruebas periódicas, según se requiera.</w:t>
      </w:r>
    </w:p>
    <w:p w14:paraId="2FA2EAA3" w14:textId="77777777"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Supervisar que los canales de comunicación implementados sean apropiados, estén funcionado y cumplan con las características de confidencialidad. </w:t>
      </w:r>
    </w:p>
    <w:p w14:paraId="18103E7E" w14:textId="77777777"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Supervisar que la política de protección a denunciantes y la política de prevención de acoso laboral a empleados se aplique en debida forma.</w:t>
      </w:r>
    </w:p>
    <w:p w14:paraId="423A21FE" w14:textId="77777777"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Supervisar que los soportes documentales relacionados con la </w:t>
      </w:r>
      <w:r w:rsidRPr="008E62D0">
        <w:rPr>
          <w:rFonts w:cstheme="minorHAnsi"/>
          <w:bCs/>
          <w:sz w:val="22"/>
          <w:szCs w:val="22"/>
          <w:lang w:val="es-CO"/>
        </w:rPr>
        <w:t>IERC</w:t>
      </w:r>
      <w:r w:rsidRPr="008E62D0">
        <w:rPr>
          <w:rFonts w:cstheme="minorHAnsi"/>
          <w:sz w:val="22"/>
          <w:szCs w:val="22"/>
        </w:rPr>
        <w:t xml:space="preserve"> se encuentren debidamente archivados.</w:t>
      </w:r>
    </w:p>
    <w:p w14:paraId="4B36EC48" w14:textId="17D5F59E" w:rsidR="00C67954" w:rsidRPr="008E62D0" w:rsidRDefault="00C67954" w:rsidP="008E62D0">
      <w:pPr>
        <w:pStyle w:val="Prrafodelista"/>
        <w:numPr>
          <w:ilvl w:val="1"/>
          <w:numId w:val="7"/>
        </w:numPr>
        <w:spacing w:line="276" w:lineRule="auto"/>
        <w:ind w:left="567" w:right="-93" w:hanging="283"/>
        <w:jc w:val="both"/>
        <w:rPr>
          <w:rFonts w:cstheme="minorHAnsi"/>
          <w:sz w:val="22"/>
          <w:szCs w:val="22"/>
        </w:rPr>
      </w:pPr>
      <w:r w:rsidRPr="008E62D0">
        <w:rPr>
          <w:rFonts w:cstheme="minorHAnsi"/>
          <w:sz w:val="22"/>
          <w:szCs w:val="22"/>
        </w:rPr>
        <w:lastRenderedPageBreak/>
        <w:t xml:space="preserve">Verificar la efectividad de la </w:t>
      </w:r>
      <w:r w:rsidRPr="008E62D0">
        <w:rPr>
          <w:rFonts w:cstheme="minorHAnsi"/>
          <w:bCs/>
          <w:sz w:val="22"/>
          <w:szCs w:val="22"/>
          <w:lang w:val="es-CO"/>
        </w:rPr>
        <w:t>IERC</w:t>
      </w:r>
      <w:r w:rsidRPr="008E62D0">
        <w:rPr>
          <w:rFonts w:cstheme="minorHAnsi"/>
          <w:sz w:val="22"/>
          <w:szCs w:val="22"/>
        </w:rPr>
        <w:t xml:space="preserve"> con el apoyo de encuestas dirigidas a empleados directos y contratistas, en las que incluya entre otros la eficacia de los controles y el cumplimiento de estos.</w:t>
      </w:r>
    </w:p>
    <w:p w14:paraId="70FE6626" w14:textId="61253A20" w:rsidR="00C82612" w:rsidRPr="008E62D0" w:rsidRDefault="00C82612" w:rsidP="008E62D0">
      <w:pPr>
        <w:pStyle w:val="Prrafodelista"/>
        <w:numPr>
          <w:ilvl w:val="1"/>
          <w:numId w:val="7"/>
        </w:numPr>
        <w:tabs>
          <w:tab w:val="left" w:pos="8041"/>
        </w:tabs>
        <w:spacing w:line="276" w:lineRule="auto"/>
        <w:ind w:left="567" w:right="-93" w:hanging="283"/>
        <w:jc w:val="both"/>
        <w:rPr>
          <w:rFonts w:cstheme="minorHAnsi"/>
          <w:sz w:val="22"/>
          <w:szCs w:val="22"/>
        </w:rPr>
      </w:pPr>
      <w:r w:rsidRPr="008E62D0">
        <w:rPr>
          <w:rFonts w:cstheme="minorHAnsi"/>
          <w:sz w:val="22"/>
          <w:szCs w:val="22"/>
        </w:rPr>
        <w:t>R</w:t>
      </w:r>
      <w:r w:rsidRPr="008E62D0">
        <w:rPr>
          <w:rFonts w:cstheme="minorHAnsi"/>
          <w:sz w:val="22"/>
          <w:szCs w:val="22"/>
          <w:lang w:val="es-MX"/>
        </w:rPr>
        <w:t xml:space="preserve">ealizar una comparación entre el riesgo inherente y residual de cada factor de riesgo </w:t>
      </w:r>
      <w:r w:rsidR="00C52BC7" w:rsidRPr="008E62D0">
        <w:rPr>
          <w:rFonts w:cstheme="minorHAnsi"/>
          <w:sz w:val="22"/>
          <w:szCs w:val="22"/>
          <w:lang w:val="es-MX"/>
        </w:rPr>
        <w:t xml:space="preserve">de </w:t>
      </w:r>
      <w:r w:rsidRPr="008E62D0">
        <w:rPr>
          <w:rFonts w:cstheme="minorHAnsi"/>
          <w:sz w:val="22"/>
          <w:szCs w:val="22"/>
          <w:lang w:val="es-MX"/>
        </w:rPr>
        <w:t>C</w:t>
      </w:r>
      <w:r w:rsidR="00C52BC7" w:rsidRPr="008E62D0">
        <w:rPr>
          <w:rFonts w:cstheme="minorHAnsi"/>
          <w:sz w:val="22"/>
          <w:szCs w:val="22"/>
          <w:lang w:val="es-MX"/>
        </w:rPr>
        <w:t>orrupción</w:t>
      </w:r>
      <w:r w:rsidRPr="008E62D0">
        <w:rPr>
          <w:rFonts w:cstheme="minorHAnsi"/>
          <w:sz w:val="22"/>
          <w:szCs w:val="22"/>
          <w:lang w:val="es-MX"/>
        </w:rPr>
        <w:t xml:space="preserve"> y de los riesgos asociados y asegurar que los riesgos residuales se encuentren en el nivel de aceptación establecido por la política. Este seguimiento se deberá realizar con una periodicidad mínima semestral</w:t>
      </w:r>
      <w:r w:rsidRPr="008E62D0">
        <w:rPr>
          <w:rStyle w:val="Refdenotaalpie"/>
          <w:rFonts w:cstheme="minorHAnsi"/>
          <w:sz w:val="22"/>
          <w:szCs w:val="22"/>
          <w:lang w:val="es-MX"/>
        </w:rPr>
        <w:footnoteReference w:id="23"/>
      </w:r>
      <w:r w:rsidRPr="008E62D0">
        <w:rPr>
          <w:rFonts w:cstheme="minorHAnsi"/>
          <w:sz w:val="22"/>
          <w:szCs w:val="22"/>
          <w:lang w:val="es-MX"/>
        </w:rPr>
        <w:t>.</w:t>
      </w:r>
    </w:p>
    <w:p w14:paraId="15136C49" w14:textId="77777777" w:rsidR="00C67954" w:rsidRPr="008E62D0" w:rsidRDefault="00C67954" w:rsidP="008E62D0">
      <w:pPr>
        <w:autoSpaceDE w:val="0"/>
        <w:autoSpaceDN w:val="0"/>
        <w:adjustRightInd w:val="0"/>
        <w:spacing w:line="276" w:lineRule="auto"/>
        <w:ind w:right="-93"/>
        <w:jc w:val="both"/>
        <w:rPr>
          <w:rFonts w:cstheme="minorHAnsi"/>
          <w:b/>
          <w:sz w:val="22"/>
          <w:szCs w:val="22"/>
        </w:rPr>
      </w:pPr>
    </w:p>
    <w:p w14:paraId="252DF61A" w14:textId="03072666" w:rsidR="00C67954" w:rsidRPr="008E62D0" w:rsidRDefault="00C67954" w:rsidP="008E62D0">
      <w:pPr>
        <w:numPr>
          <w:ilvl w:val="0"/>
          <w:numId w:val="7"/>
        </w:numPr>
        <w:autoSpaceDE w:val="0"/>
        <w:autoSpaceDN w:val="0"/>
        <w:adjustRightInd w:val="0"/>
        <w:spacing w:line="276" w:lineRule="auto"/>
        <w:ind w:right="-93"/>
        <w:jc w:val="both"/>
        <w:rPr>
          <w:rFonts w:cstheme="minorHAnsi"/>
          <w:b/>
          <w:sz w:val="22"/>
          <w:szCs w:val="22"/>
        </w:rPr>
      </w:pPr>
      <w:r w:rsidRPr="008E62D0">
        <w:rPr>
          <w:rFonts w:cstheme="minorHAnsi"/>
          <w:b/>
          <w:sz w:val="22"/>
          <w:szCs w:val="22"/>
        </w:rPr>
        <w:t xml:space="preserve">Líderes de las áreas </w:t>
      </w:r>
      <w:r w:rsidR="003C6B24" w:rsidRPr="008E62D0">
        <w:rPr>
          <w:rFonts w:cstheme="minorHAnsi"/>
          <w:b/>
          <w:sz w:val="22"/>
          <w:szCs w:val="22"/>
        </w:rPr>
        <w:t xml:space="preserve">impactados por el riesgo </w:t>
      </w:r>
      <w:r w:rsidR="00B17D9C" w:rsidRPr="008E62D0">
        <w:rPr>
          <w:rFonts w:cstheme="minorHAnsi"/>
          <w:b/>
          <w:sz w:val="22"/>
          <w:szCs w:val="22"/>
        </w:rPr>
        <w:t>de Corrupción</w:t>
      </w:r>
    </w:p>
    <w:bookmarkEnd w:id="65"/>
    <w:p w14:paraId="0CC3B35B" w14:textId="5151E0B3" w:rsidR="00BA4839" w:rsidRPr="008E62D0" w:rsidRDefault="00C67954" w:rsidP="008E62D0">
      <w:pPr>
        <w:pStyle w:val="Prrafodelista"/>
        <w:numPr>
          <w:ilvl w:val="1"/>
          <w:numId w:val="7"/>
        </w:numPr>
        <w:autoSpaceDE w:val="0"/>
        <w:autoSpaceDN w:val="0"/>
        <w:adjustRightInd w:val="0"/>
        <w:spacing w:line="276" w:lineRule="auto"/>
        <w:ind w:left="567" w:right="-93" w:hanging="283"/>
        <w:jc w:val="both"/>
        <w:rPr>
          <w:rFonts w:cstheme="minorHAnsi"/>
          <w:sz w:val="22"/>
          <w:szCs w:val="22"/>
          <w:lang w:val="es-ES"/>
        </w:rPr>
      </w:pPr>
      <w:r w:rsidRPr="008E62D0">
        <w:rPr>
          <w:rFonts w:cstheme="minorHAnsi"/>
          <w:sz w:val="22"/>
          <w:szCs w:val="22"/>
          <w:lang w:val="es-ES"/>
        </w:rPr>
        <w:t xml:space="preserve">Monitorear permanentemente las actividades de control en el área o proceso a su cargo, para evidenciar que no se presenten eventos de riesgo de </w:t>
      </w:r>
      <w:r w:rsidR="0033511B" w:rsidRPr="008E62D0">
        <w:rPr>
          <w:rFonts w:cstheme="minorHAnsi"/>
          <w:sz w:val="22"/>
          <w:szCs w:val="22"/>
          <w:lang w:val="es-ES"/>
        </w:rPr>
        <w:t>C</w:t>
      </w:r>
      <w:r w:rsidRPr="008E62D0">
        <w:rPr>
          <w:rFonts w:cstheme="minorHAnsi"/>
          <w:sz w:val="22"/>
          <w:szCs w:val="22"/>
          <w:lang w:val="es-ES"/>
        </w:rPr>
        <w:t xml:space="preserve">orrupción y que los controles aplicados, operen oportuna, efectiva y eficientemente. Cualquier desviación o señal de alerta que se advierta en la ejecución de los controles, deberá ser informada al </w:t>
      </w:r>
      <w:r w:rsidR="00AF0ED8" w:rsidRPr="008E62D0">
        <w:rPr>
          <w:rFonts w:cstheme="minorHAnsi"/>
          <w:sz w:val="22"/>
          <w:szCs w:val="22"/>
          <w:lang w:val="es-ES"/>
        </w:rPr>
        <w:t>R</w:t>
      </w:r>
      <w:r w:rsidRPr="008E62D0">
        <w:rPr>
          <w:rFonts w:cstheme="minorHAnsi"/>
          <w:sz w:val="22"/>
          <w:szCs w:val="22"/>
          <w:lang w:val="es-ES"/>
        </w:rPr>
        <w:t xml:space="preserve">epresentante </w:t>
      </w:r>
      <w:r w:rsidR="00AF0ED8" w:rsidRPr="008E62D0">
        <w:rPr>
          <w:rFonts w:cstheme="minorHAnsi"/>
          <w:sz w:val="22"/>
          <w:szCs w:val="22"/>
          <w:lang w:val="es-ES"/>
        </w:rPr>
        <w:t>L</w:t>
      </w:r>
      <w:r w:rsidRPr="008E62D0">
        <w:rPr>
          <w:rFonts w:cstheme="minorHAnsi"/>
          <w:sz w:val="22"/>
          <w:szCs w:val="22"/>
          <w:lang w:val="es-ES"/>
        </w:rPr>
        <w:t xml:space="preserve">egal o </w:t>
      </w:r>
      <w:r w:rsidR="00AF0ED8" w:rsidRPr="008E62D0">
        <w:rPr>
          <w:rFonts w:cstheme="minorHAnsi"/>
          <w:sz w:val="22"/>
          <w:szCs w:val="22"/>
          <w:lang w:val="es-ES"/>
        </w:rPr>
        <w:t xml:space="preserve">a </w:t>
      </w:r>
      <w:r w:rsidRPr="008E62D0">
        <w:rPr>
          <w:rFonts w:cstheme="minorHAnsi"/>
          <w:sz w:val="22"/>
          <w:szCs w:val="22"/>
          <w:lang w:val="es-ES"/>
        </w:rPr>
        <w:t>su designado.</w:t>
      </w:r>
      <w:bookmarkStart w:id="66" w:name="_Hlk67438077"/>
    </w:p>
    <w:p w14:paraId="129DB4D6" w14:textId="4AC473CA" w:rsidR="00C67954" w:rsidRPr="008E62D0" w:rsidRDefault="00C67954" w:rsidP="008E62D0">
      <w:pPr>
        <w:pStyle w:val="Prrafodelista"/>
        <w:autoSpaceDE w:val="0"/>
        <w:autoSpaceDN w:val="0"/>
        <w:adjustRightInd w:val="0"/>
        <w:spacing w:line="276" w:lineRule="auto"/>
        <w:ind w:left="567" w:right="-93"/>
        <w:jc w:val="both"/>
        <w:rPr>
          <w:rFonts w:cstheme="minorHAnsi"/>
          <w:sz w:val="22"/>
          <w:szCs w:val="22"/>
          <w:lang w:val="es-ES"/>
        </w:rPr>
      </w:pPr>
      <w:r w:rsidRPr="008E62D0">
        <w:rPr>
          <w:rFonts w:cstheme="minorHAnsi"/>
          <w:sz w:val="22"/>
          <w:szCs w:val="22"/>
          <w:lang w:val="es-ES"/>
        </w:rPr>
        <w:t xml:space="preserve"> </w:t>
      </w:r>
      <w:bookmarkEnd w:id="66"/>
    </w:p>
    <w:p w14:paraId="472F3F66" w14:textId="77777777" w:rsidR="00C67954" w:rsidRPr="008E62D0" w:rsidRDefault="00C67954" w:rsidP="008E62D0">
      <w:pPr>
        <w:numPr>
          <w:ilvl w:val="0"/>
          <w:numId w:val="7"/>
        </w:numPr>
        <w:autoSpaceDE w:val="0"/>
        <w:autoSpaceDN w:val="0"/>
        <w:adjustRightInd w:val="0"/>
        <w:spacing w:line="276" w:lineRule="auto"/>
        <w:ind w:right="-93"/>
        <w:jc w:val="both"/>
        <w:rPr>
          <w:rFonts w:eastAsia="Times New Roman" w:cstheme="minorHAnsi"/>
          <w:sz w:val="22"/>
          <w:szCs w:val="22"/>
          <w:lang w:eastAsia="es-US"/>
        </w:rPr>
      </w:pPr>
      <w:r w:rsidRPr="008E62D0">
        <w:rPr>
          <w:rFonts w:cstheme="minorHAnsi"/>
          <w:b/>
          <w:sz w:val="22"/>
          <w:szCs w:val="22"/>
        </w:rPr>
        <w:t>Área de Control</w:t>
      </w:r>
    </w:p>
    <w:p w14:paraId="657CB17A" w14:textId="43847C2B" w:rsidR="00C67954" w:rsidRPr="008E62D0" w:rsidRDefault="00C67954" w:rsidP="008E62D0">
      <w:pPr>
        <w:pStyle w:val="Prrafodelista"/>
        <w:numPr>
          <w:ilvl w:val="1"/>
          <w:numId w:val="7"/>
        </w:numPr>
        <w:autoSpaceDE w:val="0"/>
        <w:autoSpaceDN w:val="0"/>
        <w:adjustRightInd w:val="0"/>
        <w:spacing w:line="276" w:lineRule="auto"/>
        <w:ind w:left="567" w:right="-93" w:hanging="283"/>
        <w:jc w:val="both"/>
        <w:rPr>
          <w:rFonts w:eastAsia="Times New Roman" w:cstheme="minorHAnsi"/>
          <w:sz w:val="22"/>
          <w:szCs w:val="22"/>
          <w:lang w:eastAsia="es-US"/>
        </w:rPr>
      </w:pPr>
      <w:r w:rsidRPr="008E62D0">
        <w:rPr>
          <w:rFonts w:cstheme="minorHAnsi"/>
          <w:sz w:val="22"/>
          <w:szCs w:val="22"/>
        </w:rPr>
        <w:t>Este monitoreo est</w:t>
      </w:r>
      <w:r w:rsidR="00F465C7" w:rsidRPr="008E62D0">
        <w:rPr>
          <w:rFonts w:cstheme="minorHAnsi"/>
          <w:sz w:val="22"/>
          <w:szCs w:val="22"/>
        </w:rPr>
        <w:t>ará</w:t>
      </w:r>
      <w:r w:rsidRPr="008E62D0">
        <w:rPr>
          <w:rFonts w:cstheme="minorHAnsi"/>
          <w:sz w:val="22"/>
          <w:szCs w:val="22"/>
        </w:rPr>
        <w:t xml:space="preserve"> a cargo del Revisor Fiscal</w:t>
      </w:r>
      <w:r w:rsidR="0007191B" w:rsidRPr="008E62D0">
        <w:rPr>
          <w:rFonts w:cstheme="minorHAnsi"/>
          <w:sz w:val="22"/>
          <w:szCs w:val="22"/>
        </w:rPr>
        <w:t xml:space="preserve"> y/o </w:t>
      </w:r>
      <w:r w:rsidR="008904AD" w:rsidRPr="008E62D0">
        <w:rPr>
          <w:rFonts w:cstheme="minorHAnsi"/>
          <w:sz w:val="22"/>
          <w:szCs w:val="22"/>
        </w:rPr>
        <w:t>C</w:t>
      </w:r>
      <w:r w:rsidR="009D6C62" w:rsidRPr="008E62D0">
        <w:rPr>
          <w:rFonts w:cstheme="minorHAnsi"/>
          <w:sz w:val="22"/>
          <w:szCs w:val="22"/>
        </w:rPr>
        <w:t xml:space="preserve">ontrol </w:t>
      </w:r>
      <w:r w:rsidR="008904AD" w:rsidRPr="008E62D0">
        <w:rPr>
          <w:rFonts w:cstheme="minorHAnsi"/>
          <w:sz w:val="22"/>
          <w:szCs w:val="22"/>
        </w:rPr>
        <w:t>I</w:t>
      </w:r>
      <w:r w:rsidR="009D6C62" w:rsidRPr="008E62D0">
        <w:rPr>
          <w:rFonts w:cstheme="minorHAnsi"/>
          <w:sz w:val="22"/>
          <w:szCs w:val="22"/>
        </w:rPr>
        <w:t xml:space="preserve">nterno, </w:t>
      </w:r>
      <w:r w:rsidRPr="008E62D0">
        <w:rPr>
          <w:rFonts w:cstheme="minorHAnsi"/>
          <w:sz w:val="22"/>
          <w:szCs w:val="22"/>
        </w:rPr>
        <w:t>qui</w:t>
      </w:r>
      <w:r w:rsidR="009D6C62" w:rsidRPr="008E62D0">
        <w:rPr>
          <w:rFonts w:cstheme="minorHAnsi"/>
          <w:sz w:val="22"/>
          <w:szCs w:val="22"/>
        </w:rPr>
        <w:t>enes</w:t>
      </w:r>
      <w:r w:rsidRPr="008E62D0">
        <w:rPr>
          <w:rFonts w:cstheme="minorHAnsi"/>
          <w:sz w:val="22"/>
          <w:szCs w:val="22"/>
        </w:rPr>
        <w:t xml:space="preserve"> podrá</w:t>
      </w:r>
      <w:r w:rsidR="009D6C62" w:rsidRPr="008E62D0">
        <w:rPr>
          <w:rFonts w:cstheme="minorHAnsi"/>
          <w:sz w:val="22"/>
          <w:szCs w:val="22"/>
        </w:rPr>
        <w:t>n</w:t>
      </w:r>
      <w:r w:rsidRPr="008E62D0">
        <w:rPr>
          <w:rFonts w:cstheme="minorHAnsi"/>
          <w:sz w:val="22"/>
          <w:szCs w:val="22"/>
        </w:rPr>
        <w:t xml:space="preserve"> hacer revisiones periódicas que faciliten la detección y corrección de deficiencias en la </w:t>
      </w:r>
      <w:r w:rsidRPr="008E62D0">
        <w:rPr>
          <w:rFonts w:cstheme="minorHAnsi"/>
          <w:bCs/>
          <w:sz w:val="22"/>
          <w:szCs w:val="22"/>
          <w:lang w:val="es-CO"/>
        </w:rPr>
        <w:t>IERC</w:t>
      </w:r>
      <w:r w:rsidRPr="008E62D0">
        <w:rPr>
          <w:rFonts w:cstheme="minorHAnsi"/>
          <w:sz w:val="22"/>
          <w:szCs w:val="22"/>
        </w:rPr>
        <w:t>, cuyos resultados deben ser comunicados al Representante Legal. Sobre éstos se realizará evaluación y adoptará las medidas del caso frente a las deficiencias informadas.</w:t>
      </w:r>
    </w:p>
    <w:p w14:paraId="7BB185C9" w14:textId="77777777" w:rsidR="00C67954" w:rsidRPr="008E62D0" w:rsidRDefault="00C67954" w:rsidP="008E62D0">
      <w:pPr>
        <w:spacing w:line="276" w:lineRule="auto"/>
        <w:ind w:right="-93"/>
        <w:jc w:val="both"/>
        <w:rPr>
          <w:rFonts w:cstheme="minorHAnsi"/>
          <w:bCs/>
          <w:sz w:val="22"/>
          <w:szCs w:val="22"/>
        </w:rPr>
      </w:pPr>
    </w:p>
    <w:p w14:paraId="2B41E9E5" w14:textId="77777777" w:rsidR="001F62CD" w:rsidRPr="008E62D0" w:rsidRDefault="001F62CD" w:rsidP="008E62D0">
      <w:pPr>
        <w:spacing w:line="276" w:lineRule="auto"/>
        <w:ind w:right="-93"/>
        <w:jc w:val="both"/>
        <w:rPr>
          <w:rFonts w:cstheme="minorHAnsi"/>
          <w:bCs/>
          <w:sz w:val="22"/>
          <w:szCs w:val="22"/>
        </w:rPr>
      </w:pPr>
    </w:p>
    <w:p w14:paraId="46DE040C" w14:textId="77777777"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bCs/>
          <w:color w:val="auto"/>
          <w:sz w:val="22"/>
          <w:szCs w:val="22"/>
          <w:lang w:val="es-CO" w:eastAsia="es-CO"/>
        </w:rPr>
      </w:pPr>
      <w:bookmarkStart w:id="67" w:name="_Toc210426965"/>
      <w:bookmarkStart w:id="68" w:name="_Hlk67438350"/>
      <w:r w:rsidRPr="008E62D0">
        <w:rPr>
          <w:rFonts w:asciiTheme="minorHAnsi" w:eastAsiaTheme="minorEastAsia" w:hAnsiTheme="minorHAnsi" w:cstheme="minorHAnsi"/>
          <w:b/>
          <w:bCs/>
          <w:color w:val="auto"/>
          <w:sz w:val="22"/>
          <w:szCs w:val="22"/>
          <w:lang w:val="es-CO" w:eastAsia="es-CO"/>
        </w:rPr>
        <w:t>Procedimientos de Debida Diligencia</w:t>
      </w:r>
      <w:bookmarkEnd w:id="67"/>
      <w:r w:rsidRPr="008E62D0">
        <w:rPr>
          <w:rFonts w:asciiTheme="minorHAnsi" w:eastAsiaTheme="minorEastAsia" w:hAnsiTheme="minorHAnsi" w:cstheme="minorHAnsi"/>
          <w:b/>
          <w:bCs/>
          <w:color w:val="auto"/>
          <w:sz w:val="22"/>
          <w:szCs w:val="22"/>
          <w:lang w:val="es-CO" w:eastAsia="es-CO"/>
        </w:rPr>
        <w:t xml:space="preserve"> </w:t>
      </w:r>
    </w:p>
    <w:bookmarkEnd w:id="68"/>
    <w:p w14:paraId="4E4E0CA3" w14:textId="77777777" w:rsidR="00C67954" w:rsidRPr="008E62D0" w:rsidRDefault="00C67954" w:rsidP="008E62D0">
      <w:pPr>
        <w:spacing w:line="276" w:lineRule="auto"/>
        <w:ind w:right="-93"/>
        <w:jc w:val="both"/>
        <w:rPr>
          <w:rFonts w:cstheme="minorHAnsi"/>
          <w:sz w:val="22"/>
          <w:szCs w:val="22"/>
          <w:lang w:val="es-CO"/>
        </w:rPr>
      </w:pPr>
    </w:p>
    <w:p w14:paraId="23479F9C" w14:textId="53561868"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r w:rsidRPr="008E62D0">
        <w:rPr>
          <w:rFonts w:asciiTheme="minorHAnsi" w:eastAsiaTheme="minorHAnsi" w:hAnsiTheme="minorHAnsi" w:cstheme="minorHAnsi"/>
          <w:sz w:val="22"/>
          <w:lang w:val="es-MX"/>
        </w:rPr>
        <w:t>La aplicación de medidas de debida diligencia es uno de los principal</w:t>
      </w:r>
      <w:r w:rsidR="00BA4839" w:rsidRPr="008E62D0">
        <w:rPr>
          <w:rFonts w:asciiTheme="minorHAnsi" w:eastAsiaTheme="minorHAnsi" w:hAnsiTheme="minorHAnsi" w:cstheme="minorHAnsi"/>
          <w:sz w:val="22"/>
          <w:lang w:val="es-MX"/>
        </w:rPr>
        <w:t xml:space="preserve">es instrumentos con que cuenta </w:t>
      </w:r>
      <w:r w:rsidR="00692C29" w:rsidRPr="008E62D0">
        <w:rPr>
          <w:rFonts w:asciiTheme="minorHAnsi" w:eastAsiaTheme="minorHAnsi" w:hAnsiTheme="minorHAnsi" w:cstheme="minorHAnsi"/>
          <w:sz w:val="22"/>
          <w:lang w:val="es-MX"/>
        </w:rPr>
        <w:t>la</w:t>
      </w:r>
      <w:r w:rsidR="003F5C32" w:rsidRPr="008E62D0">
        <w:rPr>
          <w:rFonts w:asciiTheme="minorHAnsi" w:hAnsiTheme="minorHAnsi" w:cstheme="minorHAnsi"/>
          <w:sz w:val="22"/>
        </w:rPr>
        <w:t xml:space="preserve"> </w:t>
      </w:r>
      <w:r w:rsidR="007D0E9D">
        <w:rPr>
          <w:rFonts w:asciiTheme="minorHAnsi" w:hAnsiTheme="minorHAnsi" w:cstheme="minorHAnsi"/>
          <w:sz w:val="22"/>
        </w:rPr>
        <w:t>CCF</w:t>
      </w:r>
      <w:r w:rsidRPr="008E62D0">
        <w:rPr>
          <w:rFonts w:asciiTheme="minorHAnsi" w:eastAsiaTheme="minorHAnsi" w:hAnsiTheme="minorHAnsi" w:cstheme="minorHAnsi"/>
          <w:sz w:val="22"/>
          <w:lang w:val="es-MX"/>
        </w:rPr>
        <w:t xml:space="preserve"> para prevenir y detectar los riesgos de </w:t>
      </w:r>
      <w:r w:rsidR="00A47E5D" w:rsidRPr="008E62D0">
        <w:rPr>
          <w:rFonts w:asciiTheme="minorHAnsi" w:eastAsiaTheme="minorHAnsi" w:hAnsiTheme="minorHAnsi" w:cstheme="minorHAnsi"/>
          <w:sz w:val="22"/>
          <w:lang w:val="es-MX"/>
        </w:rPr>
        <w:t>C</w:t>
      </w:r>
      <w:r w:rsidRPr="008E62D0">
        <w:rPr>
          <w:rFonts w:asciiTheme="minorHAnsi" w:eastAsiaTheme="minorHAnsi" w:hAnsiTheme="minorHAnsi" w:cstheme="minorHAnsi"/>
          <w:sz w:val="22"/>
          <w:lang w:val="es-MX"/>
        </w:rPr>
        <w:t>orrupción a los que se encuentra expuesta, de conformidad con los resultados de la etapa de identificación.</w:t>
      </w:r>
    </w:p>
    <w:p w14:paraId="0DC2E7B6" w14:textId="77777777" w:rsidR="00C67954" w:rsidRPr="008E62D0" w:rsidRDefault="00C67954" w:rsidP="008E62D0">
      <w:pPr>
        <w:pStyle w:val="LVTexto3"/>
        <w:spacing w:before="0" w:after="0" w:line="276" w:lineRule="auto"/>
        <w:ind w:left="0" w:right="-93"/>
        <w:rPr>
          <w:rFonts w:asciiTheme="minorHAnsi" w:eastAsiaTheme="minorHAnsi" w:hAnsiTheme="minorHAnsi" w:cstheme="minorHAnsi"/>
          <w:sz w:val="22"/>
          <w:lang w:val="es-MX"/>
        </w:rPr>
      </w:pPr>
    </w:p>
    <w:p w14:paraId="5FD517B7" w14:textId="25814A2A" w:rsidR="00EC53D2" w:rsidRPr="006046F6" w:rsidRDefault="00C67954" w:rsidP="001A02EF">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right="-93"/>
        <w:jc w:val="both"/>
        <w:rPr>
          <w:rFonts w:asciiTheme="minorHAnsi" w:hAnsiTheme="minorHAnsi" w:cstheme="minorHAnsi"/>
          <w:color w:val="auto"/>
          <w:sz w:val="22"/>
          <w:szCs w:val="22"/>
          <w:lang w:val="es-CO"/>
        </w:rPr>
      </w:pPr>
      <w:r w:rsidRPr="008E62D0">
        <w:rPr>
          <w:rFonts w:asciiTheme="minorHAnsi" w:hAnsiTheme="minorHAnsi" w:cstheme="minorHAnsi"/>
          <w:color w:val="auto"/>
          <w:sz w:val="22"/>
          <w:szCs w:val="22"/>
          <w:lang w:val="es-CO"/>
        </w:rPr>
        <w:t xml:space="preserve">Por lo anterior, en la negociación, formalización, ejecución y cierre de los negocios y contratos, se adelantarán las siguientes actividades de debida diligencia como medida preventiva frente al riesgo de </w:t>
      </w:r>
      <w:r w:rsidR="008333F0" w:rsidRPr="008E62D0">
        <w:rPr>
          <w:rFonts w:asciiTheme="minorHAnsi" w:hAnsiTheme="minorHAnsi" w:cstheme="minorHAnsi"/>
          <w:color w:val="auto"/>
          <w:sz w:val="22"/>
          <w:szCs w:val="22"/>
          <w:lang w:val="es-CO"/>
        </w:rPr>
        <w:t>C</w:t>
      </w:r>
      <w:r w:rsidRPr="008E62D0">
        <w:rPr>
          <w:rFonts w:asciiTheme="minorHAnsi" w:hAnsiTheme="minorHAnsi" w:cstheme="minorHAnsi"/>
          <w:color w:val="auto"/>
          <w:sz w:val="22"/>
          <w:szCs w:val="22"/>
          <w:lang w:val="es-CO"/>
        </w:rPr>
        <w:t>orrupción</w:t>
      </w:r>
      <w:r w:rsidR="006046F6">
        <w:rPr>
          <w:rFonts w:asciiTheme="minorHAnsi" w:hAnsiTheme="minorHAnsi" w:cstheme="minorHAnsi"/>
          <w:color w:val="auto"/>
          <w:sz w:val="22"/>
          <w:szCs w:val="22"/>
          <w:lang w:val="es-CO"/>
        </w:rPr>
        <w:t xml:space="preserve">, por parte de la </w:t>
      </w:r>
      <w:r w:rsidR="00661E9D" w:rsidRPr="00661E9D">
        <w:rPr>
          <w:rFonts w:asciiTheme="minorHAnsi" w:hAnsiTheme="minorHAnsi" w:cstheme="minorHAnsi"/>
          <w:color w:val="auto"/>
          <w:sz w:val="22"/>
          <w:szCs w:val="22"/>
          <w:lang w:val="es-CO"/>
        </w:rPr>
        <w:t>Dirección Administrativa y Financiera</w:t>
      </w:r>
      <w:r w:rsidR="001A02EF">
        <w:rPr>
          <w:rFonts w:asciiTheme="minorHAnsi" w:hAnsiTheme="minorHAnsi" w:cstheme="minorHAnsi"/>
          <w:color w:val="auto"/>
          <w:sz w:val="22"/>
          <w:szCs w:val="22"/>
          <w:lang w:val="es-CO"/>
        </w:rPr>
        <w:t xml:space="preserve">, la </w:t>
      </w:r>
      <w:r w:rsidR="00661E9D" w:rsidRPr="00661E9D">
        <w:rPr>
          <w:rFonts w:asciiTheme="minorHAnsi" w:hAnsiTheme="minorHAnsi" w:cstheme="minorHAnsi"/>
          <w:color w:val="auto"/>
          <w:sz w:val="22"/>
          <w:szCs w:val="22"/>
          <w:lang w:val="es-CO"/>
        </w:rPr>
        <w:t>Dirección de Asuntos Jurídicos</w:t>
      </w:r>
      <w:r w:rsidR="001A02EF">
        <w:rPr>
          <w:rFonts w:asciiTheme="minorHAnsi" w:hAnsiTheme="minorHAnsi" w:cstheme="minorHAnsi"/>
          <w:color w:val="auto"/>
          <w:sz w:val="22"/>
          <w:szCs w:val="22"/>
          <w:lang w:val="es-CO"/>
        </w:rPr>
        <w:t xml:space="preserve">, el </w:t>
      </w:r>
      <w:r w:rsidR="00F042EB" w:rsidRPr="00F042EB">
        <w:rPr>
          <w:rFonts w:asciiTheme="minorHAnsi" w:hAnsiTheme="minorHAnsi" w:cstheme="minorHAnsi"/>
          <w:color w:val="auto"/>
          <w:sz w:val="22"/>
          <w:szCs w:val="22"/>
          <w:lang w:val="es-CO"/>
        </w:rPr>
        <w:t>Área de Talento Humano</w:t>
      </w:r>
      <w:r w:rsidR="001A02EF">
        <w:rPr>
          <w:rFonts w:asciiTheme="minorHAnsi" w:hAnsiTheme="minorHAnsi" w:cstheme="minorHAnsi"/>
          <w:color w:val="auto"/>
          <w:sz w:val="22"/>
          <w:szCs w:val="22"/>
          <w:lang w:val="es-CO"/>
        </w:rPr>
        <w:t xml:space="preserve">, la </w:t>
      </w:r>
      <w:r w:rsidR="0046352C" w:rsidRPr="0046352C">
        <w:rPr>
          <w:rFonts w:asciiTheme="minorHAnsi" w:hAnsiTheme="minorHAnsi" w:cstheme="minorHAnsi"/>
          <w:color w:val="auto"/>
          <w:sz w:val="22"/>
          <w:szCs w:val="22"/>
          <w:lang w:val="es-CO"/>
        </w:rPr>
        <w:t>Dirección Institucional</w:t>
      </w:r>
      <w:r w:rsidR="001A02EF">
        <w:rPr>
          <w:rFonts w:asciiTheme="minorHAnsi" w:hAnsiTheme="minorHAnsi" w:cstheme="minorHAnsi"/>
          <w:color w:val="auto"/>
          <w:sz w:val="22"/>
          <w:szCs w:val="22"/>
          <w:lang w:val="es-CO"/>
        </w:rPr>
        <w:t xml:space="preserve"> y el </w:t>
      </w:r>
      <w:r w:rsidR="0046352C" w:rsidRPr="0046352C">
        <w:rPr>
          <w:rFonts w:asciiTheme="minorHAnsi" w:hAnsiTheme="minorHAnsi" w:cstheme="minorHAnsi"/>
          <w:color w:val="auto"/>
          <w:sz w:val="22"/>
          <w:szCs w:val="22"/>
          <w:lang w:val="es-CO"/>
        </w:rPr>
        <w:t>Área de Desarrollo Empresarial</w:t>
      </w:r>
      <w:r w:rsidR="006046F6" w:rsidRPr="006046F6">
        <w:rPr>
          <w:rFonts w:asciiTheme="minorHAnsi" w:hAnsiTheme="minorHAnsi" w:cstheme="minorHAnsi"/>
          <w:color w:val="auto"/>
          <w:sz w:val="22"/>
          <w:szCs w:val="22"/>
          <w:lang w:val="es-CO"/>
        </w:rPr>
        <w:t>:</w:t>
      </w:r>
    </w:p>
    <w:p w14:paraId="1955E40D" w14:textId="77777777" w:rsidR="00EC53D2" w:rsidRDefault="00EC53D2" w:rsidP="008E62D0">
      <w:pPr>
        <w:pStyle w:val="LVTexto3"/>
        <w:spacing w:before="0" w:after="0" w:line="276" w:lineRule="auto"/>
        <w:ind w:left="0" w:right="-93"/>
        <w:rPr>
          <w:rFonts w:asciiTheme="minorHAnsi" w:eastAsiaTheme="minorHAnsi" w:hAnsiTheme="minorHAnsi" w:cstheme="minorHAnsi"/>
          <w:sz w:val="22"/>
          <w:lang w:val="es-CO"/>
        </w:rPr>
      </w:pPr>
    </w:p>
    <w:p w14:paraId="0FCE1B39" w14:textId="77777777" w:rsidR="001A02EF" w:rsidRPr="008E62D0" w:rsidRDefault="001A02EF" w:rsidP="008E62D0">
      <w:pPr>
        <w:pStyle w:val="LVTexto3"/>
        <w:spacing w:before="0" w:after="0" w:line="276" w:lineRule="auto"/>
        <w:ind w:left="0" w:right="-93"/>
        <w:rPr>
          <w:rFonts w:asciiTheme="minorHAnsi" w:eastAsiaTheme="minorHAnsi" w:hAnsiTheme="minorHAnsi" w:cstheme="minorHAnsi"/>
          <w:sz w:val="22"/>
          <w:lang w:val="es-CO"/>
        </w:rPr>
      </w:pPr>
    </w:p>
    <w:p w14:paraId="48445C27"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69" w:name="_Toc210426966"/>
      <w:r w:rsidRPr="008E62D0">
        <w:rPr>
          <w:rFonts w:asciiTheme="minorHAnsi" w:eastAsiaTheme="minorEastAsia" w:hAnsiTheme="minorHAnsi" w:cstheme="minorHAnsi"/>
          <w:b/>
          <w:color w:val="auto"/>
          <w:sz w:val="22"/>
          <w:szCs w:val="22"/>
          <w:lang w:val="es-CO" w:eastAsia="es-CO"/>
        </w:rPr>
        <w:t>En la prospección del tercero</w:t>
      </w:r>
      <w:bookmarkEnd w:id="69"/>
      <w:r w:rsidRPr="008E62D0">
        <w:rPr>
          <w:rFonts w:asciiTheme="minorHAnsi" w:eastAsiaTheme="minorEastAsia" w:hAnsiTheme="minorHAnsi" w:cstheme="minorHAnsi"/>
          <w:b/>
          <w:color w:val="auto"/>
          <w:sz w:val="22"/>
          <w:szCs w:val="22"/>
          <w:lang w:val="es-CO" w:eastAsia="es-CO"/>
        </w:rPr>
        <w:t xml:space="preserve">  </w:t>
      </w:r>
    </w:p>
    <w:p w14:paraId="0F7B7F25" w14:textId="77777777" w:rsidR="00EC53D2" w:rsidRDefault="00EC53D2" w:rsidP="00B64308">
      <w:pPr>
        <w:spacing w:line="276" w:lineRule="auto"/>
        <w:ind w:right="-93"/>
        <w:jc w:val="both"/>
        <w:rPr>
          <w:rFonts w:cstheme="minorHAnsi"/>
          <w:sz w:val="22"/>
          <w:szCs w:val="22"/>
          <w:lang w:val="es-CO"/>
        </w:rPr>
      </w:pPr>
    </w:p>
    <w:p w14:paraId="1425313C" w14:textId="149CC0EB" w:rsidR="00C67954" w:rsidRPr="008E62D0" w:rsidRDefault="00C67954" w:rsidP="00B64308">
      <w:pPr>
        <w:spacing w:line="276" w:lineRule="auto"/>
        <w:ind w:right="-93"/>
        <w:jc w:val="both"/>
        <w:rPr>
          <w:rFonts w:cstheme="minorHAnsi"/>
          <w:sz w:val="22"/>
          <w:szCs w:val="22"/>
          <w:lang w:val="es-CO"/>
        </w:rPr>
      </w:pPr>
      <w:r w:rsidRPr="008E62D0">
        <w:rPr>
          <w:rFonts w:cstheme="minorHAnsi"/>
          <w:sz w:val="22"/>
          <w:szCs w:val="22"/>
          <w:lang w:val="es-CO"/>
        </w:rPr>
        <w:t xml:space="preserve">Las </w:t>
      </w:r>
      <w:r w:rsidR="00BA4839" w:rsidRPr="008E62D0">
        <w:rPr>
          <w:rFonts w:cstheme="minorHAnsi"/>
          <w:sz w:val="22"/>
          <w:szCs w:val="22"/>
          <w:lang w:val="es-CO"/>
        </w:rPr>
        <w:t xml:space="preserve">diferentes áreas de la </w:t>
      </w:r>
      <w:r w:rsidR="00D41F04" w:rsidRPr="008E62D0">
        <w:rPr>
          <w:rFonts w:cstheme="minorHAnsi"/>
          <w:sz w:val="22"/>
          <w:szCs w:val="22"/>
          <w:lang w:val="es-CO"/>
        </w:rPr>
        <w:t>E</w:t>
      </w:r>
      <w:r w:rsidR="00BA4839" w:rsidRPr="008E62D0">
        <w:rPr>
          <w:rFonts w:cstheme="minorHAnsi"/>
          <w:sz w:val="22"/>
          <w:szCs w:val="22"/>
          <w:lang w:val="es-CO"/>
        </w:rPr>
        <w:t>ntidad</w:t>
      </w:r>
      <w:r w:rsidRPr="008E62D0">
        <w:rPr>
          <w:rFonts w:cstheme="minorHAnsi"/>
          <w:sz w:val="22"/>
          <w:szCs w:val="22"/>
          <w:lang w:val="es-CO"/>
        </w:rPr>
        <w:t>, en el proceso de contratación o vinculación con los aliados y contratistas, en la selección de empleados y el proceso de pr</w:t>
      </w:r>
      <w:r w:rsidR="00AF1400" w:rsidRPr="008E62D0">
        <w:rPr>
          <w:rFonts w:cstheme="minorHAnsi"/>
          <w:sz w:val="22"/>
          <w:szCs w:val="22"/>
          <w:lang w:val="es-CO"/>
        </w:rPr>
        <w:t xml:space="preserve">estación de los servicios de </w:t>
      </w:r>
      <w:r w:rsidR="00821395" w:rsidRPr="008E62D0">
        <w:rPr>
          <w:rFonts w:cstheme="minorHAnsi"/>
          <w:sz w:val="22"/>
          <w:szCs w:val="22"/>
          <w:lang w:val="es-CO"/>
        </w:rPr>
        <w:t>la</w:t>
      </w:r>
      <w:r w:rsidR="003F5C32" w:rsidRPr="008E62D0">
        <w:rPr>
          <w:rFonts w:cstheme="minorHAnsi"/>
          <w:sz w:val="22"/>
          <w:szCs w:val="22"/>
          <w:lang w:val="es-CO"/>
        </w:rPr>
        <w:t xml:space="preserve"> </w:t>
      </w:r>
      <w:r w:rsidR="007D0E9D">
        <w:rPr>
          <w:rFonts w:cstheme="minorHAnsi"/>
          <w:sz w:val="22"/>
          <w:szCs w:val="22"/>
          <w:lang w:val="es-CO"/>
        </w:rPr>
        <w:t>CCF</w:t>
      </w:r>
      <w:r w:rsidRPr="008E62D0">
        <w:rPr>
          <w:rFonts w:cstheme="minorHAnsi"/>
          <w:sz w:val="22"/>
          <w:szCs w:val="22"/>
          <w:lang w:val="es-CO"/>
        </w:rPr>
        <w:t xml:space="preserve">, donde se inician las relaciones contractuales o jurídicas con terceros, </w:t>
      </w:r>
      <w:r w:rsidR="00BA4839" w:rsidRPr="008E62D0">
        <w:rPr>
          <w:rFonts w:cstheme="minorHAnsi"/>
          <w:sz w:val="22"/>
          <w:szCs w:val="22"/>
          <w:lang w:val="es-CO"/>
        </w:rPr>
        <w:t>deberán</w:t>
      </w:r>
      <w:r w:rsidRPr="008E62D0">
        <w:rPr>
          <w:rFonts w:cstheme="minorHAnsi"/>
          <w:sz w:val="22"/>
          <w:szCs w:val="22"/>
          <w:lang w:val="es-CO"/>
        </w:rPr>
        <w:t xml:space="preserve">: </w:t>
      </w:r>
    </w:p>
    <w:p w14:paraId="71DE9828" w14:textId="77777777" w:rsidR="00C67954" w:rsidRPr="008E62D0" w:rsidRDefault="00C67954" w:rsidP="008E62D0">
      <w:pPr>
        <w:spacing w:line="276" w:lineRule="auto"/>
        <w:ind w:right="-93"/>
        <w:jc w:val="both"/>
        <w:rPr>
          <w:rFonts w:cstheme="minorHAnsi"/>
          <w:sz w:val="22"/>
          <w:szCs w:val="22"/>
          <w:lang w:val="es-CO"/>
        </w:rPr>
      </w:pPr>
    </w:p>
    <w:p w14:paraId="0380386C" w14:textId="77777777" w:rsidR="00C67954" w:rsidRPr="008E62D0" w:rsidRDefault="00C67954" w:rsidP="008E62D0">
      <w:pPr>
        <w:pStyle w:val="Prrafodelista"/>
        <w:numPr>
          <w:ilvl w:val="0"/>
          <w:numId w:val="13"/>
        </w:numPr>
        <w:spacing w:line="276" w:lineRule="auto"/>
        <w:ind w:left="284" w:right="-93" w:hanging="284"/>
        <w:jc w:val="both"/>
        <w:rPr>
          <w:rFonts w:cstheme="minorHAnsi"/>
          <w:sz w:val="22"/>
          <w:szCs w:val="22"/>
        </w:rPr>
      </w:pPr>
      <w:r w:rsidRPr="008E62D0">
        <w:rPr>
          <w:rFonts w:cstheme="minorHAnsi"/>
          <w:sz w:val="22"/>
          <w:szCs w:val="22"/>
        </w:rPr>
        <w:t>Recopilar información de datos sociodemográficos: nombres o razón social, número y tipo de identificación, dirección, teléfono y correo electrónico. En caso de tratarse de una persona jurídica, los nombres y apellidos del Representante Legal y de los accionistas, con los correspondientes tipos y números de identificación. En caso de tratarse de un contrato en colaboración o una unión temporal, se debe recopilar la información de todos los participantes.</w:t>
      </w:r>
    </w:p>
    <w:p w14:paraId="69014918" w14:textId="2CE0A6DB" w:rsidR="00C67954" w:rsidRPr="008E62D0" w:rsidRDefault="00C67954" w:rsidP="008E62D0">
      <w:pPr>
        <w:pStyle w:val="Prrafodelista"/>
        <w:numPr>
          <w:ilvl w:val="0"/>
          <w:numId w:val="13"/>
        </w:numPr>
        <w:spacing w:line="276" w:lineRule="auto"/>
        <w:ind w:left="284" w:right="-93" w:hanging="284"/>
        <w:jc w:val="both"/>
        <w:rPr>
          <w:rFonts w:cstheme="minorHAnsi"/>
          <w:sz w:val="22"/>
          <w:szCs w:val="22"/>
        </w:rPr>
      </w:pPr>
      <w:r w:rsidRPr="008E62D0">
        <w:rPr>
          <w:rFonts w:cstheme="minorHAnsi"/>
          <w:sz w:val="22"/>
          <w:szCs w:val="22"/>
        </w:rPr>
        <w:t xml:space="preserve">Consultar los nombres de las personas de conformidad con el procedimiento establecido en el </w:t>
      </w:r>
      <w:r w:rsidR="00032437" w:rsidRPr="008E62D0">
        <w:rPr>
          <w:rFonts w:cstheme="minorHAnsi"/>
          <w:sz w:val="22"/>
          <w:szCs w:val="22"/>
        </w:rPr>
        <w:t>M</w:t>
      </w:r>
      <w:r w:rsidRPr="008E62D0">
        <w:rPr>
          <w:rFonts w:cstheme="minorHAnsi"/>
          <w:sz w:val="22"/>
          <w:szCs w:val="22"/>
        </w:rPr>
        <w:t xml:space="preserve">anual del RMM, validando que las consultas incluyan fuentes de información sobre antecedentes comerciales, de reputación y sancionatorios en asuntos administrativos, penales o disciplinarios que hayan afectado, afecten o puedan afectar a las personas respecto del riesgo de </w:t>
      </w:r>
      <w:r w:rsidR="00DF2DDB" w:rsidRPr="008E62D0">
        <w:rPr>
          <w:rFonts w:cstheme="minorHAnsi"/>
          <w:sz w:val="22"/>
          <w:szCs w:val="22"/>
        </w:rPr>
        <w:t>C</w:t>
      </w:r>
      <w:r w:rsidRPr="008E62D0">
        <w:rPr>
          <w:rFonts w:cstheme="minorHAnsi"/>
          <w:sz w:val="22"/>
          <w:szCs w:val="22"/>
        </w:rPr>
        <w:t>orrupción.</w:t>
      </w:r>
    </w:p>
    <w:p w14:paraId="715E10F5" w14:textId="77777777" w:rsidR="00C67954" w:rsidRPr="008E62D0" w:rsidRDefault="00C67954" w:rsidP="008E62D0">
      <w:pPr>
        <w:pStyle w:val="Prrafodelista"/>
        <w:numPr>
          <w:ilvl w:val="0"/>
          <w:numId w:val="13"/>
        </w:numPr>
        <w:spacing w:line="276" w:lineRule="auto"/>
        <w:ind w:left="284" w:right="-93" w:hanging="284"/>
        <w:jc w:val="both"/>
        <w:rPr>
          <w:rFonts w:cstheme="minorHAnsi"/>
          <w:sz w:val="22"/>
          <w:szCs w:val="22"/>
        </w:rPr>
      </w:pPr>
      <w:r w:rsidRPr="008E62D0">
        <w:rPr>
          <w:rFonts w:cstheme="minorHAnsi"/>
          <w:sz w:val="22"/>
          <w:szCs w:val="22"/>
        </w:rPr>
        <w:t>Tratándose de una persona jurídica, verificar que el tercero es una empresa activa.</w:t>
      </w:r>
    </w:p>
    <w:p w14:paraId="40BD6EC8" w14:textId="77777777" w:rsidR="00C67954" w:rsidRPr="008E62D0" w:rsidRDefault="00C67954" w:rsidP="008E62D0">
      <w:pPr>
        <w:pStyle w:val="Prrafodelista"/>
        <w:numPr>
          <w:ilvl w:val="0"/>
          <w:numId w:val="13"/>
        </w:numPr>
        <w:spacing w:line="276" w:lineRule="auto"/>
        <w:ind w:left="284" w:right="-93" w:hanging="284"/>
        <w:jc w:val="both"/>
        <w:rPr>
          <w:rFonts w:cstheme="minorHAnsi"/>
          <w:sz w:val="22"/>
          <w:szCs w:val="22"/>
        </w:rPr>
      </w:pPr>
      <w:r w:rsidRPr="008E62D0">
        <w:rPr>
          <w:rFonts w:cstheme="minorHAnsi"/>
          <w:sz w:val="22"/>
          <w:szCs w:val="22"/>
        </w:rPr>
        <w:t>Dejar evidencia física o electrónica del resultado de las consultas realizadas para verificar y soportar la debida diligencia.</w:t>
      </w:r>
    </w:p>
    <w:p w14:paraId="3E4FB829" w14:textId="76E2B60E" w:rsidR="00C67954" w:rsidRPr="008E62D0" w:rsidRDefault="00C67954" w:rsidP="008E62D0">
      <w:pPr>
        <w:pStyle w:val="Prrafodelista"/>
        <w:numPr>
          <w:ilvl w:val="0"/>
          <w:numId w:val="13"/>
        </w:numPr>
        <w:spacing w:line="276" w:lineRule="auto"/>
        <w:ind w:left="284" w:right="-93" w:hanging="284"/>
        <w:jc w:val="both"/>
        <w:rPr>
          <w:rFonts w:cstheme="minorHAnsi"/>
          <w:sz w:val="22"/>
          <w:szCs w:val="22"/>
        </w:rPr>
      </w:pPr>
      <w:r w:rsidRPr="008E62D0">
        <w:rPr>
          <w:rFonts w:cstheme="minorHAnsi"/>
          <w:sz w:val="22"/>
          <w:szCs w:val="22"/>
        </w:rPr>
        <w:t xml:space="preserve">Las coincidencias identificadas son señales de alerta que deben reportarse al </w:t>
      </w:r>
      <w:r w:rsidR="00AA5B93">
        <w:rPr>
          <w:rFonts w:cstheme="minorHAnsi"/>
          <w:sz w:val="22"/>
          <w:szCs w:val="22"/>
        </w:rPr>
        <w:t>R</w:t>
      </w:r>
      <w:r w:rsidRPr="008E62D0">
        <w:rPr>
          <w:rFonts w:cstheme="minorHAnsi"/>
          <w:sz w:val="22"/>
          <w:szCs w:val="22"/>
        </w:rPr>
        <w:t xml:space="preserve">epresentante </w:t>
      </w:r>
      <w:r w:rsidR="00AA5B93">
        <w:rPr>
          <w:rFonts w:cstheme="minorHAnsi"/>
          <w:sz w:val="22"/>
          <w:szCs w:val="22"/>
        </w:rPr>
        <w:t>L</w:t>
      </w:r>
      <w:r w:rsidRPr="008E62D0">
        <w:rPr>
          <w:rFonts w:cstheme="minorHAnsi"/>
          <w:sz w:val="22"/>
          <w:szCs w:val="22"/>
        </w:rPr>
        <w:t>egal o su designado tal y como se establece en el capítulo de procedimiento de detección y análisis de señales de alerta, en este documento.</w:t>
      </w:r>
    </w:p>
    <w:p w14:paraId="1358DE01" w14:textId="77777777" w:rsidR="00C67954" w:rsidRPr="008E62D0" w:rsidRDefault="00C67954" w:rsidP="008E62D0">
      <w:pPr>
        <w:spacing w:line="276" w:lineRule="auto"/>
        <w:ind w:right="-93"/>
        <w:jc w:val="both"/>
        <w:rPr>
          <w:rFonts w:cstheme="minorHAnsi"/>
          <w:sz w:val="22"/>
          <w:szCs w:val="22"/>
        </w:rPr>
      </w:pPr>
    </w:p>
    <w:p w14:paraId="53498F6C" w14:textId="77777777" w:rsidR="00C67954" w:rsidRPr="008E62D0" w:rsidRDefault="00C67954" w:rsidP="008E62D0">
      <w:pPr>
        <w:spacing w:line="276" w:lineRule="auto"/>
        <w:ind w:right="-93"/>
        <w:jc w:val="both"/>
        <w:rPr>
          <w:rFonts w:cstheme="minorHAnsi"/>
          <w:sz w:val="22"/>
          <w:szCs w:val="22"/>
          <w:lang w:val="es-CO"/>
        </w:rPr>
      </w:pPr>
      <w:r w:rsidRPr="008E62D0">
        <w:rPr>
          <w:rFonts w:cstheme="minorHAnsi"/>
          <w:sz w:val="22"/>
          <w:szCs w:val="22"/>
        </w:rPr>
        <w:t>El resultado de las consultas hará parte de los criterios utilizados para considerar la continuidad de la operación, negocio o contrato.</w:t>
      </w:r>
    </w:p>
    <w:p w14:paraId="481011E1" w14:textId="77777777" w:rsidR="00C67954" w:rsidRPr="008E62D0" w:rsidRDefault="00C67954" w:rsidP="008E62D0">
      <w:pPr>
        <w:spacing w:line="276" w:lineRule="auto"/>
        <w:ind w:right="-93"/>
        <w:jc w:val="both"/>
        <w:rPr>
          <w:rFonts w:cstheme="minorHAnsi"/>
          <w:sz w:val="22"/>
          <w:szCs w:val="22"/>
          <w:lang w:val="es-CO"/>
        </w:rPr>
      </w:pPr>
    </w:p>
    <w:p w14:paraId="2B8AB0F1"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70" w:name="_Toc210426967"/>
      <w:r w:rsidRPr="008E62D0">
        <w:rPr>
          <w:rFonts w:asciiTheme="minorHAnsi" w:eastAsiaTheme="minorEastAsia" w:hAnsiTheme="minorHAnsi" w:cstheme="minorHAnsi"/>
          <w:b/>
          <w:color w:val="auto"/>
          <w:sz w:val="22"/>
          <w:szCs w:val="22"/>
          <w:lang w:val="es-CO" w:eastAsia="es-CO"/>
        </w:rPr>
        <w:t>En la negociación y cierre de los contratos con terceros</w:t>
      </w:r>
      <w:bookmarkEnd w:id="70"/>
    </w:p>
    <w:p w14:paraId="02B2DCFB" w14:textId="77777777" w:rsidR="00C67954" w:rsidRPr="008E62D0" w:rsidRDefault="00C67954" w:rsidP="008E62D0">
      <w:pPr>
        <w:spacing w:line="276" w:lineRule="auto"/>
        <w:ind w:right="-93"/>
        <w:jc w:val="both"/>
        <w:rPr>
          <w:rFonts w:cstheme="minorHAnsi"/>
          <w:sz w:val="22"/>
          <w:szCs w:val="22"/>
          <w:lang w:val="es-CO"/>
        </w:rPr>
      </w:pPr>
    </w:p>
    <w:p w14:paraId="456E6B5F" w14:textId="67109837" w:rsidR="00C67954" w:rsidRPr="008E62D0" w:rsidRDefault="007D45DD" w:rsidP="008E62D0">
      <w:pPr>
        <w:spacing w:line="276" w:lineRule="auto"/>
        <w:ind w:right="-93"/>
        <w:jc w:val="both"/>
        <w:rPr>
          <w:rFonts w:cstheme="minorHAnsi"/>
          <w:sz w:val="22"/>
          <w:szCs w:val="22"/>
          <w:lang w:val="es-CO"/>
        </w:rPr>
      </w:pPr>
      <w:r w:rsidRPr="008E62D0">
        <w:rPr>
          <w:rFonts w:cstheme="minorHAnsi"/>
          <w:sz w:val="22"/>
          <w:szCs w:val="22"/>
          <w:lang w:val="es-CO"/>
        </w:rPr>
        <w:t xml:space="preserve">Las diferentes áreas de la Entidad, </w:t>
      </w:r>
      <w:r w:rsidR="00C67954" w:rsidRPr="008E62D0">
        <w:rPr>
          <w:rFonts w:cstheme="minorHAnsi"/>
          <w:sz w:val="22"/>
          <w:szCs w:val="22"/>
          <w:lang w:val="es-CO"/>
        </w:rPr>
        <w:t xml:space="preserve">en el proceso de contratación o vinculación con los aliados y contratistas, en la selección de empleados y el proceso de prestación de </w:t>
      </w:r>
      <w:r w:rsidR="00AF2D38" w:rsidRPr="008E62D0">
        <w:rPr>
          <w:rFonts w:cstheme="minorHAnsi"/>
          <w:sz w:val="22"/>
          <w:szCs w:val="22"/>
          <w:lang w:val="es-CO"/>
        </w:rPr>
        <w:t xml:space="preserve">los </w:t>
      </w:r>
      <w:r w:rsidR="00C67954" w:rsidRPr="008E62D0">
        <w:rPr>
          <w:rFonts w:cstheme="minorHAnsi"/>
          <w:sz w:val="22"/>
          <w:szCs w:val="22"/>
          <w:lang w:val="es-CO"/>
        </w:rPr>
        <w:t>servicios, donde se inician las relaciones contractuales o jurídicas con terceros, deberá</w:t>
      </w:r>
      <w:r w:rsidR="000158AB" w:rsidRPr="008E62D0">
        <w:rPr>
          <w:rFonts w:cstheme="minorHAnsi"/>
          <w:sz w:val="22"/>
          <w:szCs w:val="22"/>
          <w:lang w:val="es-CO"/>
        </w:rPr>
        <w:t>n</w:t>
      </w:r>
      <w:r w:rsidR="00C67954" w:rsidRPr="008E62D0">
        <w:rPr>
          <w:rFonts w:cstheme="minorHAnsi"/>
          <w:sz w:val="22"/>
          <w:szCs w:val="22"/>
          <w:lang w:val="es-CO"/>
        </w:rPr>
        <w:t xml:space="preserve">: </w:t>
      </w:r>
    </w:p>
    <w:p w14:paraId="3819FB59" w14:textId="77777777" w:rsidR="00C67954" w:rsidRPr="008E62D0" w:rsidRDefault="00C67954" w:rsidP="008E62D0">
      <w:pPr>
        <w:spacing w:line="276" w:lineRule="auto"/>
        <w:ind w:right="-93"/>
        <w:jc w:val="both"/>
        <w:rPr>
          <w:rFonts w:cstheme="minorHAnsi"/>
          <w:sz w:val="22"/>
          <w:szCs w:val="22"/>
          <w:lang w:val="es-CO"/>
        </w:rPr>
      </w:pPr>
    </w:p>
    <w:p w14:paraId="57CC4505" w14:textId="267AB90B" w:rsidR="00C67954" w:rsidRPr="008E62D0" w:rsidRDefault="00C67954" w:rsidP="008E62D0">
      <w:pPr>
        <w:pStyle w:val="Prrafodelista"/>
        <w:numPr>
          <w:ilvl w:val="0"/>
          <w:numId w:val="14"/>
        </w:numPr>
        <w:spacing w:line="276" w:lineRule="auto"/>
        <w:ind w:left="284" w:right="-93" w:hanging="284"/>
        <w:jc w:val="both"/>
        <w:rPr>
          <w:rFonts w:cstheme="minorHAnsi"/>
          <w:b/>
          <w:bCs/>
          <w:sz w:val="22"/>
          <w:szCs w:val="22"/>
          <w:lang w:val="es-CO"/>
        </w:rPr>
      </w:pPr>
      <w:r w:rsidRPr="008E62D0">
        <w:rPr>
          <w:rFonts w:cstheme="minorHAnsi"/>
          <w:sz w:val="22"/>
          <w:szCs w:val="22"/>
          <w:lang w:val="es-CO"/>
        </w:rPr>
        <w:t xml:space="preserve">Ejecutar el procedimiento de conocimiento de contrapartes en los términos del </w:t>
      </w:r>
      <w:r w:rsidR="006654EC" w:rsidRPr="008E62D0">
        <w:rPr>
          <w:rFonts w:cstheme="minorHAnsi"/>
          <w:sz w:val="22"/>
          <w:szCs w:val="22"/>
          <w:lang w:val="es-CO"/>
        </w:rPr>
        <w:t>RMM</w:t>
      </w:r>
      <w:r w:rsidRPr="008E62D0">
        <w:rPr>
          <w:rFonts w:cstheme="minorHAnsi"/>
          <w:sz w:val="22"/>
          <w:szCs w:val="22"/>
          <w:lang w:val="es-CO"/>
        </w:rPr>
        <w:t>.</w:t>
      </w:r>
    </w:p>
    <w:p w14:paraId="5280B9CA" w14:textId="6CCB57F7" w:rsidR="00C67954" w:rsidRPr="008E62D0" w:rsidRDefault="00C67954" w:rsidP="008E62D0">
      <w:pPr>
        <w:pStyle w:val="Prrafodelista"/>
        <w:numPr>
          <w:ilvl w:val="0"/>
          <w:numId w:val="14"/>
        </w:numPr>
        <w:spacing w:line="276" w:lineRule="auto"/>
        <w:ind w:left="284" w:right="-93" w:hanging="284"/>
        <w:jc w:val="both"/>
        <w:rPr>
          <w:rFonts w:cstheme="minorHAnsi"/>
          <w:sz w:val="22"/>
          <w:szCs w:val="22"/>
          <w:lang w:val="es-CO"/>
        </w:rPr>
      </w:pPr>
      <w:r w:rsidRPr="008E62D0">
        <w:rPr>
          <w:rFonts w:cstheme="minorHAnsi"/>
          <w:sz w:val="22"/>
          <w:szCs w:val="22"/>
          <w:lang w:val="es-CO"/>
        </w:rPr>
        <w:lastRenderedPageBreak/>
        <w:t xml:space="preserve">Durante el proceso de conocimiento, validar la jurisdicción del domicilio del tercero o del lugar donde se ejecutará la operación, negocio o contrato desde la óptica del nivel de transparencia o de la calidad de paraíso fiscal, para aplicar los procesos de debida diligencia intensificada de que trata el </w:t>
      </w:r>
      <w:r w:rsidR="00D748B4" w:rsidRPr="008E62D0">
        <w:rPr>
          <w:rFonts w:cstheme="minorHAnsi"/>
          <w:sz w:val="22"/>
          <w:szCs w:val="22"/>
          <w:lang w:val="es-CO"/>
        </w:rPr>
        <w:t>RMM.</w:t>
      </w:r>
    </w:p>
    <w:p w14:paraId="2F646695" w14:textId="77777777" w:rsidR="00C67954" w:rsidRPr="008E62D0" w:rsidRDefault="00C67954" w:rsidP="008E62D0">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20" w:right="-93"/>
        <w:jc w:val="both"/>
        <w:rPr>
          <w:rFonts w:asciiTheme="minorHAnsi" w:hAnsiTheme="minorHAnsi" w:cstheme="minorHAnsi"/>
          <w:color w:val="auto"/>
          <w:sz w:val="22"/>
          <w:szCs w:val="22"/>
          <w:lang w:val="es-CO"/>
        </w:rPr>
      </w:pPr>
    </w:p>
    <w:p w14:paraId="39C020B2" w14:textId="77777777" w:rsidR="00C67954" w:rsidRPr="008E62D0" w:rsidRDefault="00C67954" w:rsidP="008E62D0">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right="-93"/>
        <w:jc w:val="both"/>
        <w:rPr>
          <w:rFonts w:asciiTheme="minorHAnsi" w:hAnsiTheme="minorHAnsi" w:cstheme="minorHAnsi"/>
          <w:color w:val="auto"/>
          <w:sz w:val="22"/>
          <w:szCs w:val="22"/>
          <w:lang w:val="es-CO"/>
        </w:rPr>
      </w:pPr>
      <w:r w:rsidRPr="008E62D0">
        <w:rPr>
          <w:rFonts w:asciiTheme="minorHAnsi" w:hAnsiTheme="minorHAnsi" w:cstheme="minorHAnsi"/>
          <w:color w:val="auto"/>
          <w:sz w:val="22"/>
          <w:szCs w:val="22"/>
          <w:lang w:val="es-CO"/>
        </w:rPr>
        <w:t>De resultar favorables los controles anteriores, continuar con la negociación, así:</w:t>
      </w:r>
    </w:p>
    <w:p w14:paraId="1AB319D8" w14:textId="77777777" w:rsidR="00C67954" w:rsidRPr="008E62D0" w:rsidRDefault="00C67954" w:rsidP="008E62D0">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ight="-93"/>
        <w:jc w:val="both"/>
        <w:rPr>
          <w:rFonts w:asciiTheme="minorHAnsi" w:hAnsiTheme="minorHAnsi" w:cstheme="minorHAnsi"/>
          <w:color w:val="auto"/>
          <w:sz w:val="22"/>
          <w:szCs w:val="22"/>
          <w:lang w:val="es-CO"/>
        </w:rPr>
      </w:pPr>
    </w:p>
    <w:p w14:paraId="63F32A64" w14:textId="5B2ED9E6"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color w:val="auto"/>
          <w:sz w:val="22"/>
          <w:szCs w:val="22"/>
          <w:lang w:val="es-CO"/>
        </w:rPr>
      </w:pPr>
      <w:r w:rsidRPr="008E62D0">
        <w:rPr>
          <w:rFonts w:asciiTheme="minorHAnsi" w:hAnsiTheme="minorHAnsi" w:cstheme="minorHAnsi"/>
          <w:color w:val="auto"/>
          <w:sz w:val="22"/>
          <w:szCs w:val="22"/>
          <w:lang w:val="es-CO"/>
        </w:rPr>
        <w:t xml:space="preserve">Durante el proceso de conocimiento, validar la jurisdicción del domicilio del tercero o del lugar donde se ejecutará la operación, negocio o contrato desde la óptica del nivel de transparencia o de la calidad de paraíso fiscal, para aplicar los procesos de debida diligencia intensificada de que trata el </w:t>
      </w:r>
      <w:r w:rsidR="00C878EE" w:rsidRPr="008E62D0">
        <w:rPr>
          <w:rFonts w:asciiTheme="minorHAnsi" w:hAnsiTheme="minorHAnsi" w:cstheme="minorHAnsi"/>
          <w:color w:val="auto"/>
          <w:sz w:val="22"/>
          <w:szCs w:val="22"/>
          <w:lang w:val="es-CO"/>
        </w:rPr>
        <w:t>RMM</w:t>
      </w:r>
      <w:r w:rsidRPr="008E62D0">
        <w:rPr>
          <w:rFonts w:asciiTheme="minorHAnsi" w:hAnsiTheme="minorHAnsi" w:cstheme="minorHAnsi"/>
          <w:color w:val="auto"/>
          <w:sz w:val="22"/>
          <w:szCs w:val="22"/>
          <w:lang w:val="es-CO"/>
        </w:rPr>
        <w:t>.</w:t>
      </w:r>
    </w:p>
    <w:p w14:paraId="02AE1DA4" w14:textId="77777777"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Informar a la contraparte sobre las políticas de cumplimiento, de conformidad con la estrategia de divulgación que corresponda según el tipo de tercero.</w:t>
      </w:r>
    </w:p>
    <w:p w14:paraId="6CB3D1DA" w14:textId="77777777"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bCs/>
          <w:color w:val="auto"/>
          <w:sz w:val="22"/>
          <w:szCs w:val="22"/>
          <w:lang w:val="es-CO"/>
        </w:rPr>
      </w:pPr>
      <w:r w:rsidRPr="008E62D0">
        <w:rPr>
          <w:rFonts w:asciiTheme="minorHAnsi" w:hAnsiTheme="minorHAnsi" w:cstheme="minorHAnsi"/>
          <w:color w:val="auto"/>
          <w:sz w:val="22"/>
          <w:szCs w:val="22"/>
          <w:lang w:val="es-CO"/>
        </w:rPr>
        <w:t>Elaborar un documento escrito en donde se encuentren establecidas las reglas de la operación, negocio o contrato y verificar que:</w:t>
      </w:r>
    </w:p>
    <w:p w14:paraId="498677A8" w14:textId="198E7CFE" w:rsidR="00C67954" w:rsidRPr="008E62D0" w:rsidRDefault="00C67954" w:rsidP="008E62D0">
      <w:pPr>
        <w:pStyle w:val="Cuerpo"/>
        <w:numPr>
          <w:ilvl w:val="1"/>
          <w:numId w:val="1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Este suscrito por quienes tienen la calidad de Representante Legal, según el certificado de existencia y representación legal y a quienes previamente se les aplico el procedimiento de conocimiento en los términos del </w:t>
      </w:r>
      <w:r w:rsidR="00C878EE" w:rsidRPr="008E62D0">
        <w:rPr>
          <w:rFonts w:asciiTheme="minorHAnsi" w:hAnsiTheme="minorHAnsi" w:cstheme="minorHAnsi"/>
          <w:color w:val="auto"/>
          <w:sz w:val="22"/>
          <w:szCs w:val="22"/>
          <w:lang w:val="es-CO"/>
        </w:rPr>
        <w:t>RMM.</w:t>
      </w:r>
    </w:p>
    <w:p w14:paraId="46A94252" w14:textId="1491C3FB" w:rsidR="00C67954" w:rsidRPr="008E62D0" w:rsidRDefault="00C67954" w:rsidP="008E62D0">
      <w:pPr>
        <w:pStyle w:val="Cuerpo"/>
        <w:numPr>
          <w:ilvl w:val="1"/>
          <w:numId w:val="1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El objeto de la operación, negocio o contrato se refiera a productos </w:t>
      </w:r>
      <w:r w:rsidR="00AF1400" w:rsidRPr="008E62D0">
        <w:rPr>
          <w:rFonts w:asciiTheme="minorHAnsi" w:hAnsiTheme="minorHAnsi" w:cstheme="minorHAnsi"/>
          <w:color w:val="auto"/>
          <w:sz w:val="22"/>
          <w:szCs w:val="22"/>
          <w:lang w:val="es-CO"/>
        </w:rPr>
        <w:t xml:space="preserve">o servicios que comercializa </w:t>
      </w:r>
      <w:r w:rsidR="00C878EE" w:rsidRPr="008E62D0">
        <w:rPr>
          <w:rFonts w:asciiTheme="minorHAnsi" w:hAnsiTheme="minorHAnsi" w:cstheme="minorHAnsi"/>
          <w:color w:val="auto"/>
          <w:sz w:val="22"/>
          <w:szCs w:val="22"/>
          <w:lang w:val="es-CO"/>
        </w:rPr>
        <w:t>la</w:t>
      </w:r>
      <w:r w:rsidR="003F5C32" w:rsidRPr="008E62D0">
        <w:rPr>
          <w:rFonts w:asciiTheme="minorHAnsi" w:hAnsiTheme="minorHAnsi" w:cstheme="minorHAnsi"/>
          <w:color w:val="auto"/>
          <w:sz w:val="22"/>
          <w:szCs w:val="22"/>
        </w:rPr>
        <w:t xml:space="preserve"> </w:t>
      </w:r>
      <w:r w:rsidR="007D0E9D">
        <w:rPr>
          <w:rFonts w:asciiTheme="minorHAnsi" w:hAnsiTheme="minorHAnsi" w:cstheme="minorHAnsi"/>
          <w:color w:val="auto"/>
          <w:sz w:val="22"/>
          <w:szCs w:val="22"/>
        </w:rPr>
        <w:t>CCF</w:t>
      </w:r>
      <w:r w:rsidRPr="008E62D0">
        <w:rPr>
          <w:rFonts w:asciiTheme="minorHAnsi" w:hAnsiTheme="minorHAnsi" w:cstheme="minorHAnsi"/>
          <w:color w:val="auto"/>
          <w:sz w:val="22"/>
          <w:szCs w:val="22"/>
        </w:rPr>
        <w:t xml:space="preserve"> o que correspondan con una necesidad para el desarrollo de las funciones de </w:t>
      </w:r>
      <w:r w:rsidR="00C878EE" w:rsidRPr="008E62D0">
        <w:rPr>
          <w:rFonts w:asciiTheme="minorHAnsi" w:hAnsiTheme="minorHAnsi" w:cstheme="minorHAnsi"/>
          <w:color w:val="auto"/>
          <w:sz w:val="22"/>
          <w:szCs w:val="22"/>
        </w:rPr>
        <w:t>la</w:t>
      </w:r>
      <w:r w:rsidR="003F5C32" w:rsidRPr="008E62D0">
        <w:rPr>
          <w:rFonts w:asciiTheme="minorHAnsi" w:hAnsiTheme="minorHAnsi" w:cstheme="minorHAnsi"/>
          <w:color w:val="auto"/>
          <w:sz w:val="22"/>
          <w:szCs w:val="22"/>
        </w:rPr>
        <w:t xml:space="preserve"> </w:t>
      </w:r>
      <w:r w:rsidR="007D0E9D">
        <w:rPr>
          <w:rFonts w:asciiTheme="minorHAnsi" w:hAnsiTheme="minorHAnsi" w:cstheme="minorHAnsi"/>
          <w:color w:val="auto"/>
          <w:sz w:val="22"/>
          <w:szCs w:val="22"/>
        </w:rPr>
        <w:t>CCF</w:t>
      </w:r>
      <w:r w:rsidRPr="008E62D0">
        <w:rPr>
          <w:rFonts w:asciiTheme="minorHAnsi" w:hAnsiTheme="minorHAnsi" w:cstheme="minorHAnsi"/>
          <w:color w:val="auto"/>
          <w:sz w:val="22"/>
          <w:szCs w:val="22"/>
        </w:rPr>
        <w:t>.</w:t>
      </w:r>
    </w:p>
    <w:p w14:paraId="666218E8" w14:textId="77777777" w:rsidR="00C67954" w:rsidRPr="008E62D0" w:rsidRDefault="00C67954" w:rsidP="008E62D0">
      <w:pPr>
        <w:pStyle w:val="Cuerpo"/>
        <w:numPr>
          <w:ilvl w:val="1"/>
          <w:numId w:val="1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Establezca de manera clara los deberes y obligaciones.</w:t>
      </w:r>
    </w:p>
    <w:p w14:paraId="5C62634E" w14:textId="57C41795" w:rsidR="00C67954" w:rsidRPr="008E62D0" w:rsidRDefault="00F62A34" w:rsidP="008E62D0">
      <w:pPr>
        <w:pStyle w:val="Cuerpo"/>
        <w:numPr>
          <w:ilvl w:val="1"/>
          <w:numId w:val="14"/>
        </w:numPr>
        <w:tabs>
          <w:tab w:val="left" w:pos="709"/>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bCs/>
          <w:color w:val="auto"/>
          <w:sz w:val="22"/>
          <w:szCs w:val="22"/>
          <w:lang w:val="es-CO"/>
        </w:rPr>
      </w:pPr>
      <w:r w:rsidRPr="008E62D0">
        <w:rPr>
          <w:rFonts w:asciiTheme="minorHAnsi" w:hAnsiTheme="minorHAnsi" w:cstheme="minorHAnsi"/>
          <w:color w:val="auto"/>
          <w:sz w:val="22"/>
          <w:szCs w:val="22"/>
          <w:lang w:val="es-CO"/>
        </w:rPr>
        <w:t>En caso de que</w:t>
      </w:r>
      <w:r w:rsidR="0011617F" w:rsidRPr="008E62D0">
        <w:rPr>
          <w:rFonts w:asciiTheme="minorHAnsi" w:hAnsiTheme="minorHAnsi" w:cstheme="minorHAnsi"/>
          <w:color w:val="auto"/>
          <w:sz w:val="22"/>
          <w:szCs w:val="22"/>
          <w:lang w:val="es-CO"/>
        </w:rPr>
        <w:t xml:space="preserve"> aplique</w:t>
      </w:r>
      <w:r w:rsidR="00C67954" w:rsidRPr="008E62D0">
        <w:rPr>
          <w:rFonts w:asciiTheme="minorHAnsi" w:hAnsiTheme="minorHAnsi" w:cstheme="minorHAnsi"/>
          <w:color w:val="auto"/>
          <w:sz w:val="22"/>
          <w:szCs w:val="22"/>
          <w:lang w:val="es-CO"/>
        </w:rPr>
        <w:t>, los pagos de comisiones variables a terceros se encuentren dentro de lo que se considera normal en la industria o actividad económica de que se trate.</w:t>
      </w:r>
    </w:p>
    <w:p w14:paraId="45889E2C" w14:textId="77777777" w:rsidR="00C67954" w:rsidRPr="008E62D0" w:rsidRDefault="00C67954" w:rsidP="008E62D0">
      <w:pPr>
        <w:pStyle w:val="Cuerpo"/>
        <w:numPr>
          <w:ilvl w:val="1"/>
          <w:numId w:val="14"/>
        </w:numPr>
        <w:tabs>
          <w:tab w:val="left" w:pos="709"/>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El uso de activos virtuales como medio de pago, registre razones justificadas.</w:t>
      </w:r>
    </w:p>
    <w:p w14:paraId="2528DAF9" w14:textId="2B5B7072" w:rsidR="00C67954" w:rsidRPr="008E62D0" w:rsidRDefault="00C67954" w:rsidP="008E62D0">
      <w:pPr>
        <w:pStyle w:val="Cuerpo"/>
        <w:numPr>
          <w:ilvl w:val="1"/>
          <w:numId w:val="14"/>
        </w:numPr>
        <w:tabs>
          <w:tab w:val="left" w:pos="709"/>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Contenga declaraciones, autorizaciones o reglas que permitan mitigar </w:t>
      </w:r>
      <w:r w:rsidR="00F11B06">
        <w:rPr>
          <w:rFonts w:asciiTheme="minorHAnsi" w:hAnsiTheme="minorHAnsi" w:cstheme="minorHAnsi"/>
          <w:color w:val="auto"/>
          <w:sz w:val="22"/>
          <w:szCs w:val="22"/>
          <w:lang w:val="es-CO"/>
        </w:rPr>
        <w:t xml:space="preserve">el </w:t>
      </w:r>
      <w:r w:rsidRPr="008E62D0">
        <w:rPr>
          <w:rFonts w:asciiTheme="minorHAnsi" w:hAnsiTheme="minorHAnsi" w:cstheme="minorHAnsi"/>
          <w:color w:val="auto"/>
          <w:sz w:val="22"/>
          <w:szCs w:val="22"/>
          <w:lang w:val="es-CO"/>
        </w:rPr>
        <w:t xml:space="preserve">riesgo de </w:t>
      </w:r>
      <w:r w:rsidR="00D85C49" w:rsidRPr="008E62D0">
        <w:rPr>
          <w:rFonts w:asciiTheme="minorHAnsi" w:hAnsiTheme="minorHAnsi" w:cstheme="minorHAnsi"/>
          <w:color w:val="auto"/>
          <w:sz w:val="22"/>
          <w:szCs w:val="22"/>
          <w:lang w:val="es-CO"/>
        </w:rPr>
        <w:t>C</w:t>
      </w:r>
      <w:r w:rsidRPr="008E62D0">
        <w:rPr>
          <w:rFonts w:asciiTheme="minorHAnsi" w:hAnsiTheme="minorHAnsi" w:cstheme="minorHAnsi"/>
          <w:color w:val="auto"/>
          <w:sz w:val="22"/>
          <w:szCs w:val="22"/>
          <w:lang w:val="es-CO"/>
        </w:rPr>
        <w:t>orrupción.</w:t>
      </w:r>
    </w:p>
    <w:p w14:paraId="2B6545E5" w14:textId="34F58D39" w:rsidR="00C67954" w:rsidRPr="008E62D0" w:rsidRDefault="00C67954" w:rsidP="008E62D0">
      <w:pPr>
        <w:pStyle w:val="Cuerpo"/>
        <w:numPr>
          <w:ilvl w:val="1"/>
          <w:numId w:val="14"/>
        </w:numPr>
        <w:tabs>
          <w:tab w:val="left" w:pos="709"/>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567" w:right="-93" w:hanging="283"/>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Los precios de venta de los servicios correspondan a las tarifas establecidas por la </w:t>
      </w:r>
      <w:r w:rsidR="007D0E9D">
        <w:rPr>
          <w:rFonts w:asciiTheme="minorHAnsi" w:hAnsiTheme="minorHAnsi" w:cstheme="minorHAnsi"/>
          <w:color w:val="auto"/>
          <w:sz w:val="22"/>
          <w:szCs w:val="22"/>
        </w:rPr>
        <w:t>CCF</w:t>
      </w:r>
      <w:r w:rsidRPr="008E62D0">
        <w:rPr>
          <w:rFonts w:asciiTheme="minorHAnsi" w:hAnsiTheme="minorHAnsi" w:cstheme="minorHAnsi"/>
          <w:color w:val="auto"/>
          <w:sz w:val="22"/>
          <w:szCs w:val="22"/>
        </w:rPr>
        <w:t>.</w:t>
      </w:r>
    </w:p>
    <w:p w14:paraId="673727F3" w14:textId="77777777"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Colegiadamente con un equipo multidisciplinario analizar las operaciones, negocios o contratos con terceros cuyas estructuras jurídicas revisten complejidad. Por ejemplo, trust extranjeros, fiducias, entidades sin ánimo de lucro, etc.</w:t>
      </w:r>
    </w:p>
    <w:p w14:paraId="4A04733D" w14:textId="2D7BEE5D"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bCs/>
          <w:color w:val="auto"/>
          <w:sz w:val="22"/>
          <w:szCs w:val="22"/>
          <w:lang w:val="es-CO"/>
        </w:rPr>
      </w:pPr>
      <w:r w:rsidRPr="008E62D0">
        <w:rPr>
          <w:rFonts w:asciiTheme="minorHAnsi" w:hAnsiTheme="minorHAnsi" w:cstheme="minorHAnsi"/>
          <w:color w:val="auto"/>
          <w:sz w:val="22"/>
          <w:szCs w:val="22"/>
          <w:lang w:val="es-CO"/>
        </w:rPr>
        <w:t xml:space="preserve">Informar al tercero sobre las políticas y procedimientos relacionados con la IERC, de conformidad con el nivel de riesgo a que pueda exponer a </w:t>
      </w:r>
      <w:r w:rsidR="00D85C49" w:rsidRPr="008E62D0">
        <w:rPr>
          <w:rFonts w:asciiTheme="minorHAnsi" w:hAnsiTheme="minorHAnsi" w:cstheme="minorHAnsi"/>
          <w:color w:val="auto"/>
          <w:sz w:val="22"/>
          <w:szCs w:val="22"/>
          <w:lang w:val="es-CO"/>
        </w:rPr>
        <w:t>la</w:t>
      </w:r>
      <w:r w:rsidR="003F5C32" w:rsidRPr="008E62D0">
        <w:rPr>
          <w:rFonts w:asciiTheme="minorHAnsi" w:hAnsiTheme="minorHAnsi" w:cstheme="minorHAnsi"/>
          <w:color w:val="auto"/>
          <w:sz w:val="22"/>
          <w:szCs w:val="22"/>
        </w:rPr>
        <w:t xml:space="preserve"> </w:t>
      </w:r>
      <w:r w:rsidR="007D0E9D">
        <w:rPr>
          <w:rFonts w:asciiTheme="minorHAnsi" w:hAnsiTheme="minorHAnsi" w:cstheme="minorHAnsi"/>
          <w:color w:val="auto"/>
          <w:sz w:val="22"/>
          <w:szCs w:val="22"/>
        </w:rPr>
        <w:t>CCF</w:t>
      </w:r>
      <w:r w:rsidRPr="008E62D0">
        <w:rPr>
          <w:rFonts w:asciiTheme="minorHAnsi" w:eastAsiaTheme="minorEastAsia" w:hAnsiTheme="minorHAnsi" w:cstheme="minorHAnsi"/>
          <w:color w:val="auto"/>
          <w:sz w:val="22"/>
          <w:szCs w:val="22"/>
          <w:lang w:val="es-MX"/>
        </w:rPr>
        <w:t xml:space="preserve"> y </w:t>
      </w:r>
      <w:r w:rsidRPr="008E62D0">
        <w:rPr>
          <w:rFonts w:asciiTheme="minorHAnsi" w:hAnsiTheme="minorHAnsi" w:cstheme="minorHAnsi"/>
          <w:color w:val="auto"/>
          <w:sz w:val="22"/>
          <w:szCs w:val="22"/>
          <w:lang w:val="es-CO"/>
        </w:rPr>
        <w:t>dejando constancia de la actividad.</w:t>
      </w:r>
    </w:p>
    <w:p w14:paraId="27C5BC76" w14:textId="5374F78E" w:rsidR="00C67954" w:rsidRPr="008E62D0" w:rsidRDefault="00C67954" w:rsidP="008E62D0">
      <w:pPr>
        <w:pStyle w:val="Cuerpo"/>
        <w:numPr>
          <w:ilvl w:val="0"/>
          <w:numId w:val="14"/>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color w:val="auto"/>
          <w:sz w:val="22"/>
          <w:szCs w:val="22"/>
          <w:lang w:val="es-CO"/>
        </w:rPr>
      </w:pPr>
      <w:r w:rsidRPr="008E62D0">
        <w:rPr>
          <w:rFonts w:asciiTheme="minorHAnsi" w:hAnsiTheme="minorHAnsi" w:cstheme="minorHAnsi"/>
          <w:color w:val="auto"/>
          <w:sz w:val="22"/>
          <w:szCs w:val="22"/>
          <w:lang w:val="es-CO"/>
        </w:rPr>
        <w:lastRenderedPageBreak/>
        <w:t xml:space="preserve">Informar al tercero sobre los canales de comunicación dispuestos para reportar incumplimientos relacionados con la IERC y posibles actividades sospechosas relacionadas con el </w:t>
      </w:r>
      <w:r w:rsidR="00D85C49" w:rsidRPr="008E62D0">
        <w:rPr>
          <w:rFonts w:asciiTheme="minorHAnsi" w:hAnsiTheme="minorHAnsi" w:cstheme="minorHAnsi"/>
          <w:color w:val="auto"/>
          <w:sz w:val="22"/>
          <w:szCs w:val="22"/>
          <w:lang w:val="es-CO"/>
        </w:rPr>
        <w:t>r</w:t>
      </w:r>
      <w:r w:rsidRPr="008E62D0">
        <w:rPr>
          <w:rFonts w:asciiTheme="minorHAnsi" w:hAnsiTheme="minorHAnsi" w:cstheme="minorHAnsi"/>
          <w:color w:val="auto"/>
          <w:sz w:val="22"/>
          <w:szCs w:val="22"/>
          <w:lang w:val="es-CO"/>
        </w:rPr>
        <w:t xml:space="preserve">iesgo </w:t>
      </w:r>
      <w:r w:rsidR="00D85C49" w:rsidRPr="008E62D0">
        <w:rPr>
          <w:rFonts w:asciiTheme="minorHAnsi" w:hAnsiTheme="minorHAnsi" w:cstheme="minorHAnsi"/>
          <w:color w:val="auto"/>
          <w:sz w:val="22"/>
          <w:szCs w:val="22"/>
          <w:lang w:val="es-CO"/>
        </w:rPr>
        <w:t>de C</w:t>
      </w:r>
      <w:r w:rsidRPr="008E62D0">
        <w:rPr>
          <w:rFonts w:asciiTheme="minorHAnsi" w:hAnsiTheme="minorHAnsi" w:cstheme="minorHAnsi"/>
          <w:color w:val="auto"/>
          <w:sz w:val="22"/>
          <w:szCs w:val="22"/>
          <w:lang w:val="es-CO"/>
        </w:rPr>
        <w:t xml:space="preserve">orrupción. </w:t>
      </w:r>
    </w:p>
    <w:p w14:paraId="67DBB16A" w14:textId="77777777" w:rsidR="00C67954" w:rsidRPr="008E62D0" w:rsidRDefault="00C67954" w:rsidP="008E62D0">
      <w:pPr>
        <w:spacing w:line="276" w:lineRule="auto"/>
        <w:ind w:right="-93"/>
        <w:jc w:val="both"/>
        <w:rPr>
          <w:rFonts w:cstheme="minorHAnsi"/>
          <w:sz w:val="22"/>
          <w:szCs w:val="22"/>
          <w:lang w:val="es-CO"/>
        </w:rPr>
      </w:pPr>
    </w:p>
    <w:p w14:paraId="72321256"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71" w:name="_Toc210426968"/>
      <w:r w:rsidRPr="008E62D0">
        <w:rPr>
          <w:rFonts w:asciiTheme="minorHAnsi" w:eastAsiaTheme="minorEastAsia" w:hAnsiTheme="minorHAnsi" w:cstheme="minorHAnsi"/>
          <w:b/>
          <w:color w:val="auto"/>
          <w:sz w:val="22"/>
          <w:szCs w:val="22"/>
          <w:lang w:val="es-CO" w:eastAsia="es-CO"/>
        </w:rPr>
        <w:t>En la ejecución del contrato</w:t>
      </w:r>
      <w:bookmarkEnd w:id="71"/>
      <w:r w:rsidRPr="008E62D0">
        <w:rPr>
          <w:rFonts w:asciiTheme="minorHAnsi" w:eastAsiaTheme="minorEastAsia" w:hAnsiTheme="minorHAnsi" w:cstheme="minorHAnsi"/>
          <w:b/>
          <w:color w:val="auto"/>
          <w:sz w:val="22"/>
          <w:szCs w:val="22"/>
          <w:lang w:val="es-CO" w:eastAsia="es-CO"/>
        </w:rPr>
        <w:t xml:space="preserve"> </w:t>
      </w:r>
    </w:p>
    <w:p w14:paraId="05F65D7D" w14:textId="77777777" w:rsidR="00C67954" w:rsidRPr="008E62D0" w:rsidRDefault="00C67954" w:rsidP="008E62D0">
      <w:pPr>
        <w:spacing w:line="276" w:lineRule="auto"/>
        <w:ind w:right="-93"/>
        <w:jc w:val="both"/>
        <w:rPr>
          <w:rFonts w:cstheme="minorHAnsi"/>
          <w:sz w:val="22"/>
          <w:szCs w:val="22"/>
          <w:lang w:val="es-CO"/>
        </w:rPr>
      </w:pPr>
    </w:p>
    <w:p w14:paraId="2482876C" w14:textId="32808868" w:rsidR="00C67954" w:rsidRPr="008E62D0" w:rsidRDefault="007D45DD" w:rsidP="008E62D0">
      <w:pPr>
        <w:spacing w:line="276" w:lineRule="auto"/>
        <w:ind w:right="-93"/>
        <w:jc w:val="both"/>
        <w:rPr>
          <w:rFonts w:cstheme="minorHAnsi"/>
          <w:bCs/>
          <w:sz w:val="22"/>
          <w:szCs w:val="22"/>
          <w:lang w:val="es-CO"/>
        </w:rPr>
      </w:pPr>
      <w:r w:rsidRPr="008E62D0">
        <w:rPr>
          <w:rFonts w:cstheme="minorHAnsi"/>
          <w:sz w:val="22"/>
          <w:szCs w:val="22"/>
          <w:lang w:val="es-CO"/>
        </w:rPr>
        <w:t xml:space="preserve">Las diferentes áreas de la Entidad, </w:t>
      </w:r>
      <w:r w:rsidR="00C67954" w:rsidRPr="008E62D0">
        <w:rPr>
          <w:rFonts w:cstheme="minorHAnsi"/>
          <w:sz w:val="22"/>
          <w:szCs w:val="22"/>
          <w:lang w:val="es-CO"/>
        </w:rPr>
        <w:t xml:space="preserve">en el proceso de contratación o vinculación con los aliados y contratistas, en la selección de empleados y el proceso de prestación de </w:t>
      </w:r>
      <w:r w:rsidR="0085265B" w:rsidRPr="008E62D0">
        <w:rPr>
          <w:rFonts w:cstheme="minorHAnsi"/>
          <w:sz w:val="22"/>
          <w:szCs w:val="22"/>
          <w:lang w:val="es-CO"/>
        </w:rPr>
        <w:t>los</w:t>
      </w:r>
      <w:r w:rsidR="00C67954" w:rsidRPr="008E62D0">
        <w:rPr>
          <w:rFonts w:cstheme="minorHAnsi"/>
          <w:sz w:val="22"/>
          <w:szCs w:val="22"/>
          <w:lang w:val="es-CO"/>
        </w:rPr>
        <w:t xml:space="preserve"> servicios</w:t>
      </w:r>
      <w:r w:rsidR="0085265B" w:rsidRPr="008E62D0">
        <w:rPr>
          <w:rFonts w:cstheme="minorHAnsi"/>
          <w:sz w:val="22"/>
          <w:szCs w:val="22"/>
          <w:lang w:val="es-CO"/>
        </w:rPr>
        <w:t xml:space="preserve"> de la </w:t>
      </w:r>
      <w:r w:rsidR="007D0E9D">
        <w:rPr>
          <w:rFonts w:cstheme="minorHAnsi"/>
          <w:sz w:val="22"/>
          <w:szCs w:val="22"/>
          <w:lang w:val="es-CO"/>
        </w:rPr>
        <w:t>CCF</w:t>
      </w:r>
      <w:r w:rsidR="00C67954" w:rsidRPr="008E62D0">
        <w:rPr>
          <w:rFonts w:cstheme="minorHAnsi"/>
          <w:sz w:val="22"/>
          <w:szCs w:val="22"/>
          <w:lang w:val="es-CO"/>
        </w:rPr>
        <w:t>, donde se inician las relaciones contractuales o jurídicas con terceros, deberá</w:t>
      </w:r>
      <w:r w:rsidR="0085265B" w:rsidRPr="008E62D0">
        <w:rPr>
          <w:rFonts w:cstheme="minorHAnsi"/>
          <w:sz w:val="22"/>
          <w:szCs w:val="22"/>
          <w:lang w:val="es-CO"/>
        </w:rPr>
        <w:t>n</w:t>
      </w:r>
      <w:r w:rsidR="00C67954" w:rsidRPr="008E62D0">
        <w:rPr>
          <w:rFonts w:cstheme="minorHAnsi"/>
          <w:sz w:val="22"/>
          <w:szCs w:val="22"/>
          <w:lang w:val="es-CO"/>
        </w:rPr>
        <w:t xml:space="preserve">: </w:t>
      </w:r>
    </w:p>
    <w:p w14:paraId="3E91F594" w14:textId="77777777" w:rsidR="00C67954" w:rsidRPr="008E62D0" w:rsidRDefault="00C67954" w:rsidP="008E62D0">
      <w:pPr>
        <w:spacing w:line="276" w:lineRule="auto"/>
        <w:ind w:right="-93"/>
        <w:jc w:val="both"/>
        <w:rPr>
          <w:rFonts w:cstheme="minorHAnsi"/>
          <w:sz w:val="22"/>
          <w:szCs w:val="22"/>
          <w:lang w:val="es-CO"/>
        </w:rPr>
      </w:pPr>
    </w:p>
    <w:p w14:paraId="00870337" w14:textId="77777777"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Cumplir cabalmente con el objeto de la operación, negocio o contrato.</w:t>
      </w:r>
    </w:p>
    <w:p w14:paraId="5692FD4A" w14:textId="77777777"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Asegurar que las facturas cumplen con los requisitos legales de conformidad con el tipo de contribuyente a que corresponde la contraparte.</w:t>
      </w:r>
    </w:p>
    <w:p w14:paraId="600BF572" w14:textId="77777777"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Asegurar que los pagos de facturas se realicen a los titulares del documento suscrito y que correspondan con la forma de pago.</w:t>
      </w:r>
    </w:p>
    <w:p w14:paraId="45D3FB7E" w14:textId="77777777"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Asegurar que los valores facturados correspondan a los establecidos en el documento que los soporta.</w:t>
      </w:r>
    </w:p>
    <w:p w14:paraId="7063EBE2" w14:textId="77777777"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Asegurar que los pagos a partes relacionadas están debidamente justificados y autorizados.</w:t>
      </w:r>
    </w:p>
    <w:p w14:paraId="445D3882" w14:textId="4FA40955"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Asegurar que los pagos a PEP registren la realización de la debida diligencia avanzada de que trata el </w:t>
      </w:r>
      <w:r w:rsidR="00396076" w:rsidRPr="008E62D0">
        <w:rPr>
          <w:rFonts w:asciiTheme="minorHAnsi" w:hAnsiTheme="minorHAnsi" w:cstheme="minorHAnsi"/>
          <w:color w:val="auto"/>
          <w:sz w:val="22"/>
          <w:szCs w:val="22"/>
          <w:lang w:val="es-CO"/>
        </w:rPr>
        <w:t>RMM</w:t>
      </w:r>
      <w:r w:rsidRPr="008E62D0">
        <w:rPr>
          <w:rFonts w:asciiTheme="minorHAnsi" w:hAnsiTheme="minorHAnsi" w:cstheme="minorHAnsi"/>
          <w:color w:val="auto"/>
          <w:sz w:val="22"/>
          <w:szCs w:val="22"/>
          <w:lang w:val="es-CO"/>
        </w:rPr>
        <w:t>.</w:t>
      </w:r>
    </w:p>
    <w:p w14:paraId="474DB35C" w14:textId="2C017194" w:rsidR="00C67954" w:rsidRPr="008E62D0" w:rsidRDefault="00C67954" w:rsidP="008E62D0">
      <w:pPr>
        <w:pStyle w:val="Cuerpo"/>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284" w:right="-93" w:hanging="284"/>
        <w:jc w:val="both"/>
        <w:rPr>
          <w:rFonts w:asciiTheme="minorHAnsi" w:hAnsiTheme="minorHAnsi" w:cstheme="minorHAnsi"/>
          <w:b/>
          <w:color w:val="auto"/>
          <w:sz w:val="22"/>
          <w:szCs w:val="22"/>
          <w:lang w:val="es-CO"/>
        </w:rPr>
      </w:pPr>
      <w:r w:rsidRPr="008E62D0">
        <w:rPr>
          <w:rFonts w:asciiTheme="minorHAnsi" w:hAnsiTheme="minorHAnsi" w:cstheme="minorHAnsi"/>
          <w:color w:val="auto"/>
          <w:sz w:val="22"/>
          <w:szCs w:val="22"/>
          <w:lang w:val="es-CO"/>
        </w:rPr>
        <w:t xml:space="preserve">Informar al tercero sobre las políticas y procedimientos relacionados con la IERC, de conformidad con el nivel de riesgo a que pueda exponer a la </w:t>
      </w:r>
      <w:r w:rsidR="007D0E9D">
        <w:rPr>
          <w:rFonts w:asciiTheme="minorHAnsi" w:hAnsiTheme="minorHAnsi" w:cstheme="minorHAnsi"/>
          <w:color w:val="auto"/>
          <w:sz w:val="22"/>
          <w:szCs w:val="22"/>
        </w:rPr>
        <w:t>CCF</w:t>
      </w:r>
      <w:r w:rsidRPr="008E62D0">
        <w:rPr>
          <w:rFonts w:asciiTheme="minorHAnsi" w:eastAsiaTheme="minorHAnsi" w:hAnsiTheme="minorHAnsi" w:cstheme="minorHAnsi"/>
          <w:color w:val="auto"/>
          <w:sz w:val="22"/>
          <w:szCs w:val="22"/>
          <w:lang w:val="es-MX"/>
        </w:rPr>
        <w:t xml:space="preserve"> y </w:t>
      </w:r>
      <w:r w:rsidRPr="008E62D0">
        <w:rPr>
          <w:rFonts w:asciiTheme="minorHAnsi" w:hAnsiTheme="minorHAnsi" w:cstheme="minorHAnsi"/>
          <w:color w:val="auto"/>
          <w:sz w:val="22"/>
          <w:szCs w:val="22"/>
          <w:lang w:val="es-CO"/>
        </w:rPr>
        <w:t>dejando constancia de la actividad.</w:t>
      </w:r>
    </w:p>
    <w:p w14:paraId="0AE6ABFD" w14:textId="77777777" w:rsidR="00C67954" w:rsidRPr="008E62D0" w:rsidRDefault="00C67954" w:rsidP="008E62D0">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20" w:right="-93"/>
        <w:jc w:val="both"/>
        <w:rPr>
          <w:rFonts w:asciiTheme="minorHAnsi" w:hAnsiTheme="minorHAnsi" w:cstheme="minorHAnsi"/>
          <w:b/>
          <w:color w:val="auto"/>
          <w:sz w:val="22"/>
          <w:szCs w:val="22"/>
          <w:lang w:val="es-CO"/>
        </w:rPr>
      </w:pPr>
    </w:p>
    <w:p w14:paraId="4E60BB09"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72" w:name="_Toc210426969"/>
      <w:r w:rsidRPr="008E62D0">
        <w:rPr>
          <w:rFonts w:asciiTheme="minorHAnsi" w:eastAsiaTheme="minorEastAsia" w:hAnsiTheme="minorHAnsi" w:cstheme="minorHAnsi"/>
          <w:b/>
          <w:color w:val="auto"/>
          <w:sz w:val="22"/>
          <w:szCs w:val="22"/>
          <w:lang w:val="es-CO" w:eastAsia="es-CO"/>
        </w:rPr>
        <w:t>En el cierre del contrato</w:t>
      </w:r>
      <w:bookmarkEnd w:id="72"/>
    </w:p>
    <w:p w14:paraId="6FF435F6" w14:textId="77777777" w:rsidR="00C67954" w:rsidRPr="008E62D0" w:rsidRDefault="00C67954" w:rsidP="008E62D0">
      <w:pPr>
        <w:spacing w:line="276" w:lineRule="auto"/>
        <w:ind w:right="-93"/>
        <w:jc w:val="both"/>
        <w:rPr>
          <w:rFonts w:cstheme="minorHAnsi"/>
          <w:sz w:val="22"/>
          <w:szCs w:val="22"/>
          <w:lang w:val="es-CO"/>
        </w:rPr>
      </w:pPr>
    </w:p>
    <w:p w14:paraId="17ADABC1" w14:textId="057F2647" w:rsidR="00C67954" w:rsidRPr="008E62D0" w:rsidRDefault="00BE16FE" w:rsidP="008E62D0">
      <w:pPr>
        <w:spacing w:line="276" w:lineRule="auto"/>
        <w:ind w:right="-93"/>
        <w:jc w:val="both"/>
        <w:rPr>
          <w:rFonts w:cstheme="minorHAnsi"/>
          <w:sz w:val="22"/>
          <w:szCs w:val="22"/>
          <w:lang w:val="es-CO"/>
        </w:rPr>
      </w:pPr>
      <w:r w:rsidRPr="008E62D0">
        <w:rPr>
          <w:rFonts w:cstheme="minorHAnsi"/>
          <w:sz w:val="22"/>
          <w:szCs w:val="22"/>
          <w:lang w:val="es-CO"/>
        </w:rPr>
        <w:t xml:space="preserve">Las diferentes áreas de la Entidad, </w:t>
      </w:r>
      <w:r w:rsidR="00C67954" w:rsidRPr="008E62D0">
        <w:rPr>
          <w:rFonts w:cstheme="minorHAnsi"/>
          <w:sz w:val="22"/>
          <w:szCs w:val="22"/>
          <w:lang w:val="es-CO"/>
        </w:rPr>
        <w:t xml:space="preserve">en el proceso de contratación o vinculación con los aliados y contratistas, en la selección de empleados y el proceso de prestación de </w:t>
      </w:r>
      <w:r w:rsidR="00AF2D38" w:rsidRPr="008E62D0">
        <w:rPr>
          <w:rFonts w:cstheme="minorHAnsi"/>
          <w:sz w:val="22"/>
          <w:szCs w:val="22"/>
          <w:lang w:val="es-CO"/>
        </w:rPr>
        <w:t>los</w:t>
      </w:r>
      <w:r w:rsidR="00C67954" w:rsidRPr="008E62D0">
        <w:rPr>
          <w:rFonts w:cstheme="minorHAnsi"/>
          <w:sz w:val="22"/>
          <w:szCs w:val="22"/>
          <w:lang w:val="es-CO"/>
        </w:rPr>
        <w:t xml:space="preserve"> servicios, donde se inician las relaciones contractuales o jurídicas con terceros, deberán solicitar al tercero la evaluación del producto o servicio prestado.</w:t>
      </w:r>
    </w:p>
    <w:p w14:paraId="7CA2C63A" w14:textId="77777777" w:rsidR="00C67954" w:rsidRPr="008E62D0" w:rsidRDefault="00C67954" w:rsidP="008E62D0">
      <w:pPr>
        <w:spacing w:line="276" w:lineRule="auto"/>
        <w:ind w:right="-93"/>
        <w:jc w:val="both"/>
        <w:rPr>
          <w:rFonts w:cstheme="minorHAnsi"/>
          <w:sz w:val="22"/>
          <w:szCs w:val="22"/>
          <w:lang w:val="es-CO"/>
        </w:rPr>
      </w:pPr>
    </w:p>
    <w:p w14:paraId="4AE6EFE8" w14:textId="77777777" w:rsidR="003122E3" w:rsidRPr="008E62D0" w:rsidRDefault="003122E3" w:rsidP="008E62D0">
      <w:pPr>
        <w:spacing w:line="276" w:lineRule="auto"/>
        <w:ind w:right="-93"/>
        <w:jc w:val="both"/>
        <w:rPr>
          <w:rFonts w:cstheme="minorHAnsi"/>
          <w:sz w:val="22"/>
          <w:szCs w:val="22"/>
          <w:lang w:val="es-CO"/>
        </w:rPr>
      </w:pPr>
    </w:p>
    <w:p w14:paraId="0B9BAB57" w14:textId="77777777"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73" w:name="_Toc210426970"/>
      <w:r w:rsidRPr="008E62D0">
        <w:rPr>
          <w:rFonts w:asciiTheme="minorHAnsi" w:eastAsiaTheme="minorEastAsia" w:hAnsiTheme="minorHAnsi" w:cstheme="minorHAnsi"/>
          <w:b/>
          <w:color w:val="auto"/>
          <w:sz w:val="22"/>
          <w:szCs w:val="22"/>
          <w:lang w:val="es-CO" w:eastAsia="es-CO"/>
        </w:rPr>
        <w:t>Procedimiento de detección y análisis de señales de alerta</w:t>
      </w:r>
      <w:bookmarkEnd w:id="73"/>
    </w:p>
    <w:p w14:paraId="6E08DD47" w14:textId="77777777" w:rsidR="00C67954" w:rsidRPr="008E62D0" w:rsidRDefault="00C67954" w:rsidP="008E62D0">
      <w:pPr>
        <w:spacing w:line="276" w:lineRule="auto"/>
        <w:ind w:right="-93"/>
        <w:jc w:val="both"/>
        <w:rPr>
          <w:rFonts w:cstheme="minorHAnsi"/>
          <w:sz w:val="22"/>
          <w:szCs w:val="22"/>
          <w:lang w:val="es-CO"/>
        </w:rPr>
      </w:pPr>
    </w:p>
    <w:p w14:paraId="651DE13B" w14:textId="6928D06B"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lastRenderedPageBreak/>
        <w:t xml:space="preserve">El procedimiento de detección comprende una serie de actividades que se realizan con el fin de identificar incumplimientos en los procedimientos de IERC y posibles actividades sospechosas relacionadas con el riesgo </w:t>
      </w:r>
      <w:r w:rsidR="007957D4" w:rsidRPr="008E62D0">
        <w:rPr>
          <w:rFonts w:cstheme="minorHAnsi"/>
          <w:sz w:val="22"/>
          <w:szCs w:val="22"/>
        </w:rPr>
        <w:t>de C</w:t>
      </w:r>
      <w:r w:rsidRPr="008E62D0">
        <w:rPr>
          <w:rFonts w:cstheme="minorHAnsi"/>
          <w:sz w:val="22"/>
          <w:szCs w:val="22"/>
        </w:rPr>
        <w:t>orrupción y haciendo uso</w:t>
      </w:r>
      <w:bookmarkStart w:id="74" w:name="_Hlk67492178"/>
      <w:r w:rsidRPr="008E62D0">
        <w:rPr>
          <w:rFonts w:cstheme="minorHAnsi"/>
          <w:sz w:val="22"/>
          <w:szCs w:val="22"/>
        </w:rPr>
        <w:t xml:space="preserve"> de las siguientes herramientas:</w:t>
      </w:r>
    </w:p>
    <w:bookmarkEnd w:id="74"/>
    <w:p w14:paraId="465678C3"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 </w:t>
      </w:r>
    </w:p>
    <w:p w14:paraId="7E63B2FE" w14:textId="77777777" w:rsidR="00C67954" w:rsidRPr="008E62D0" w:rsidRDefault="00C67954" w:rsidP="008E62D0">
      <w:pPr>
        <w:pStyle w:val="Prrafodelista"/>
        <w:numPr>
          <w:ilvl w:val="0"/>
          <w:numId w:val="15"/>
        </w:numPr>
        <w:spacing w:line="276" w:lineRule="auto"/>
        <w:ind w:left="284" w:right="-93" w:hanging="284"/>
        <w:jc w:val="both"/>
        <w:rPr>
          <w:rFonts w:cstheme="minorHAnsi"/>
          <w:sz w:val="22"/>
          <w:szCs w:val="22"/>
        </w:rPr>
      </w:pPr>
      <w:r w:rsidRPr="008E62D0">
        <w:rPr>
          <w:rFonts w:cstheme="minorHAnsi"/>
          <w:b/>
          <w:sz w:val="22"/>
          <w:szCs w:val="22"/>
        </w:rPr>
        <w:t xml:space="preserve">Listas </w:t>
      </w:r>
      <w:bookmarkStart w:id="75" w:name="_Hlk67492186"/>
      <w:r w:rsidRPr="008E62D0">
        <w:rPr>
          <w:rFonts w:cstheme="minorHAnsi"/>
          <w:b/>
          <w:sz w:val="22"/>
          <w:szCs w:val="22"/>
        </w:rPr>
        <w:t xml:space="preserve">y bases de datos </w:t>
      </w:r>
      <w:bookmarkEnd w:id="75"/>
      <w:r w:rsidRPr="008E62D0">
        <w:rPr>
          <w:rFonts w:cstheme="minorHAnsi"/>
          <w:b/>
          <w:sz w:val="22"/>
          <w:szCs w:val="22"/>
        </w:rPr>
        <w:t xml:space="preserve">nacionales e internacionales. </w:t>
      </w:r>
      <w:r w:rsidRPr="008E62D0">
        <w:rPr>
          <w:rFonts w:cstheme="minorHAnsi"/>
          <w:sz w:val="22"/>
          <w:szCs w:val="22"/>
        </w:rPr>
        <w:t>a través de su uso se recauda información acerca de:</w:t>
      </w:r>
    </w:p>
    <w:p w14:paraId="51D6B887" w14:textId="77777777" w:rsidR="00C67954" w:rsidRPr="008E62D0" w:rsidRDefault="00C67954" w:rsidP="008E62D0">
      <w:pPr>
        <w:pStyle w:val="Prrafodelista"/>
        <w:numPr>
          <w:ilvl w:val="1"/>
          <w:numId w:val="8"/>
        </w:numPr>
        <w:spacing w:line="276" w:lineRule="auto"/>
        <w:ind w:left="567" w:right="-93" w:hanging="283"/>
        <w:jc w:val="both"/>
        <w:rPr>
          <w:rFonts w:cstheme="minorHAnsi"/>
          <w:sz w:val="22"/>
          <w:szCs w:val="22"/>
        </w:rPr>
      </w:pPr>
      <w:r w:rsidRPr="008E62D0">
        <w:rPr>
          <w:rFonts w:cstheme="minorHAnsi"/>
          <w:sz w:val="22"/>
          <w:szCs w:val="22"/>
        </w:rPr>
        <w:t xml:space="preserve">Los antecedentes comerciales, de reputación y sancionatorios en asuntos administrativos, penales o disciplinarios que hayan afectado, afecten o puedan afectar a las personas objeto de la debida diligencia. </w:t>
      </w:r>
    </w:p>
    <w:p w14:paraId="3571EF6E" w14:textId="77777777" w:rsidR="00C67954" w:rsidRPr="008E62D0" w:rsidRDefault="00C67954" w:rsidP="008E62D0">
      <w:pPr>
        <w:pStyle w:val="Prrafodelista"/>
        <w:numPr>
          <w:ilvl w:val="1"/>
          <w:numId w:val="8"/>
        </w:numPr>
        <w:spacing w:line="276" w:lineRule="auto"/>
        <w:ind w:left="567" w:right="-93" w:hanging="283"/>
        <w:jc w:val="both"/>
        <w:rPr>
          <w:rFonts w:cstheme="minorHAnsi"/>
          <w:sz w:val="22"/>
          <w:szCs w:val="22"/>
        </w:rPr>
      </w:pPr>
      <w:r w:rsidRPr="008E62D0">
        <w:rPr>
          <w:rFonts w:cstheme="minorHAnsi"/>
          <w:sz w:val="22"/>
          <w:szCs w:val="22"/>
        </w:rPr>
        <w:t>El nivel de percepción de Corrupción de las jurisdicciones en donde esta domiciliado el tercero o del lugar en donde se ejecutará la operación, negocio o contrato.</w:t>
      </w:r>
    </w:p>
    <w:p w14:paraId="6EFB2760" w14:textId="77777777" w:rsidR="00C67954" w:rsidRPr="008E62D0" w:rsidRDefault="00C67954" w:rsidP="008E62D0">
      <w:pPr>
        <w:pStyle w:val="Prrafodelista"/>
        <w:spacing w:line="276" w:lineRule="auto"/>
        <w:ind w:left="643" w:right="-93"/>
        <w:jc w:val="both"/>
        <w:rPr>
          <w:rFonts w:cstheme="minorHAnsi"/>
          <w:b/>
          <w:sz w:val="22"/>
          <w:szCs w:val="22"/>
        </w:rPr>
      </w:pPr>
    </w:p>
    <w:p w14:paraId="3422749A" w14:textId="77777777" w:rsidR="00C67954" w:rsidRPr="008E62D0" w:rsidRDefault="00C67954" w:rsidP="008E62D0">
      <w:pPr>
        <w:pStyle w:val="Prrafodelista"/>
        <w:spacing w:line="276" w:lineRule="auto"/>
        <w:ind w:left="284" w:right="-93"/>
        <w:jc w:val="both"/>
        <w:rPr>
          <w:rFonts w:cstheme="minorHAnsi"/>
          <w:sz w:val="22"/>
          <w:szCs w:val="22"/>
          <w:lang w:val="es-ES"/>
        </w:rPr>
      </w:pPr>
      <w:r w:rsidRPr="008E62D0">
        <w:rPr>
          <w:rFonts w:cstheme="minorHAnsi"/>
          <w:sz w:val="22"/>
          <w:szCs w:val="22"/>
          <w:lang w:val="es-ES"/>
        </w:rPr>
        <w:t>Se realiza llevando a cabo un proceso de cruce individual en el momento de la prospección del tercero con el cual se adelantará una operación, negocio o contrato o masivo y de la jurisdicción.</w:t>
      </w:r>
    </w:p>
    <w:p w14:paraId="28E012FC" w14:textId="77777777" w:rsidR="00C67954" w:rsidRPr="008E62D0" w:rsidRDefault="00C67954" w:rsidP="008E62D0">
      <w:pPr>
        <w:pStyle w:val="Prrafodelista"/>
        <w:spacing w:line="276" w:lineRule="auto"/>
        <w:ind w:left="284" w:right="-93"/>
        <w:jc w:val="both"/>
        <w:rPr>
          <w:rFonts w:cstheme="minorHAnsi"/>
          <w:sz w:val="22"/>
          <w:szCs w:val="22"/>
          <w:lang w:val="es-ES"/>
        </w:rPr>
      </w:pPr>
    </w:p>
    <w:p w14:paraId="37451B9F" w14:textId="77777777" w:rsidR="00C67954" w:rsidRPr="008E62D0" w:rsidRDefault="00C67954" w:rsidP="008E62D0">
      <w:pPr>
        <w:pStyle w:val="Prrafodelista"/>
        <w:spacing w:line="276" w:lineRule="auto"/>
        <w:ind w:left="284" w:right="-93"/>
        <w:jc w:val="both"/>
        <w:rPr>
          <w:rFonts w:cstheme="minorHAnsi"/>
          <w:sz w:val="22"/>
          <w:szCs w:val="22"/>
          <w:lang w:val="es-ES"/>
        </w:rPr>
      </w:pPr>
      <w:r w:rsidRPr="008E62D0">
        <w:rPr>
          <w:rFonts w:cstheme="minorHAnsi"/>
          <w:sz w:val="22"/>
          <w:szCs w:val="22"/>
          <w:lang w:val="es-ES"/>
        </w:rPr>
        <w:t>Mientras dure la relación se repetirá la actividad por lo menos una vez al año para identificar si existe algún cambio en la situación de las personas o de la jurisdicción con el paso del tiempo.</w:t>
      </w:r>
    </w:p>
    <w:p w14:paraId="714186F0" w14:textId="77777777" w:rsidR="00C67954" w:rsidRPr="008E62D0" w:rsidRDefault="00C67954" w:rsidP="008E62D0">
      <w:pPr>
        <w:spacing w:line="276" w:lineRule="auto"/>
        <w:ind w:right="-93"/>
        <w:jc w:val="both"/>
        <w:rPr>
          <w:rFonts w:cstheme="minorHAnsi"/>
          <w:sz w:val="22"/>
          <w:szCs w:val="22"/>
        </w:rPr>
      </w:pPr>
    </w:p>
    <w:p w14:paraId="79E29FC4" w14:textId="5D4E756A" w:rsidR="00C67954" w:rsidRPr="008E62D0" w:rsidRDefault="00C67954" w:rsidP="008E62D0">
      <w:pPr>
        <w:pStyle w:val="Prrafodelista"/>
        <w:numPr>
          <w:ilvl w:val="0"/>
          <w:numId w:val="23"/>
        </w:numPr>
        <w:spacing w:line="276" w:lineRule="auto"/>
        <w:ind w:left="284" w:right="-93" w:hanging="284"/>
        <w:jc w:val="both"/>
        <w:rPr>
          <w:rFonts w:cstheme="minorHAnsi"/>
          <w:b/>
          <w:sz w:val="22"/>
          <w:szCs w:val="22"/>
        </w:rPr>
      </w:pPr>
      <w:r w:rsidRPr="008E62D0">
        <w:rPr>
          <w:rFonts w:cstheme="minorHAnsi"/>
          <w:b/>
          <w:sz w:val="22"/>
          <w:szCs w:val="22"/>
        </w:rPr>
        <w:t xml:space="preserve">Seguimiento al cumplimiento de las políticas y procedimientos: </w:t>
      </w:r>
      <w:r w:rsidRPr="008E62D0">
        <w:rPr>
          <w:rFonts w:cstheme="minorHAnsi"/>
          <w:bCs/>
          <w:sz w:val="22"/>
          <w:szCs w:val="22"/>
        </w:rPr>
        <w:t xml:space="preserve">a través de la revisión del funcionamiento de la IERC por parte del </w:t>
      </w:r>
      <w:r w:rsidR="00670D5D" w:rsidRPr="008E62D0">
        <w:rPr>
          <w:rFonts w:cstheme="minorHAnsi"/>
          <w:bCs/>
          <w:sz w:val="22"/>
          <w:szCs w:val="22"/>
        </w:rPr>
        <w:t>R</w:t>
      </w:r>
      <w:r w:rsidRPr="008E62D0">
        <w:rPr>
          <w:rFonts w:cstheme="minorHAnsi"/>
          <w:bCs/>
          <w:sz w:val="22"/>
          <w:szCs w:val="22"/>
        </w:rPr>
        <w:t xml:space="preserve">epresentante </w:t>
      </w:r>
      <w:r w:rsidR="00670D5D" w:rsidRPr="008E62D0">
        <w:rPr>
          <w:rFonts w:cstheme="minorHAnsi"/>
          <w:bCs/>
          <w:sz w:val="22"/>
          <w:szCs w:val="22"/>
        </w:rPr>
        <w:t>L</w:t>
      </w:r>
      <w:r w:rsidRPr="008E62D0">
        <w:rPr>
          <w:rFonts w:cstheme="minorHAnsi"/>
          <w:bCs/>
          <w:sz w:val="22"/>
          <w:szCs w:val="22"/>
        </w:rPr>
        <w:t xml:space="preserve">egal o su designado y de los órganos de control, se identifican desviaciones en la aplicación de las políticas y procedimientos, que pueden advertir la materialización de </w:t>
      </w:r>
      <w:r w:rsidR="00A626B4">
        <w:rPr>
          <w:rFonts w:cstheme="minorHAnsi"/>
          <w:bCs/>
          <w:sz w:val="22"/>
          <w:szCs w:val="22"/>
        </w:rPr>
        <w:t xml:space="preserve">los </w:t>
      </w:r>
      <w:r w:rsidRPr="008E62D0">
        <w:rPr>
          <w:rFonts w:cstheme="minorHAnsi"/>
          <w:bCs/>
          <w:sz w:val="22"/>
          <w:szCs w:val="22"/>
        </w:rPr>
        <w:t xml:space="preserve">riesgos de </w:t>
      </w:r>
      <w:r w:rsidR="00670D5D" w:rsidRPr="008E62D0">
        <w:rPr>
          <w:rFonts w:cstheme="minorHAnsi"/>
          <w:bCs/>
          <w:sz w:val="22"/>
          <w:szCs w:val="22"/>
        </w:rPr>
        <w:t>C</w:t>
      </w:r>
      <w:r w:rsidRPr="008E62D0">
        <w:rPr>
          <w:rFonts w:cstheme="minorHAnsi"/>
          <w:bCs/>
          <w:sz w:val="22"/>
          <w:szCs w:val="22"/>
        </w:rPr>
        <w:t>orrupción.</w:t>
      </w:r>
    </w:p>
    <w:p w14:paraId="061828B4" w14:textId="77777777" w:rsidR="00C67954" w:rsidRPr="008E62D0" w:rsidRDefault="00C67954" w:rsidP="008E62D0">
      <w:pPr>
        <w:spacing w:line="276" w:lineRule="auto"/>
        <w:ind w:left="284" w:right="-93" w:hanging="284"/>
        <w:jc w:val="both"/>
        <w:rPr>
          <w:rFonts w:cstheme="minorHAnsi"/>
          <w:sz w:val="22"/>
          <w:szCs w:val="22"/>
        </w:rPr>
      </w:pPr>
    </w:p>
    <w:p w14:paraId="67DE36AA" w14:textId="155C9CA8" w:rsidR="00C67954" w:rsidRPr="008E62D0" w:rsidRDefault="00C67954" w:rsidP="008E62D0">
      <w:pPr>
        <w:pStyle w:val="Prrafodelista"/>
        <w:numPr>
          <w:ilvl w:val="0"/>
          <w:numId w:val="23"/>
        </w:numPr>
        <w:spacing w:line="276" w:lineRule="auto"/>
        <w:ind w:left="284" w:right="-93" w:hanging="284"/>
        <w:jc w:val="both"/>
        <w:rPr>
          <w:rFonts w:cstheme="minorHAnsi"/>
          <w:sz w:val="22"/>
          <w:szCs w:val="22"/>
        </w:rPr>
      </w:pPr>
      <w:r w:rsidRPr="008E62D0">
        <w:rPr>
          <w:rFonts w:cstheme="minorHAnsi"/>
          <w:b/>
          <w:sz w:val="22"/>
          <w:szCs w:val="22"/>
        </w:rPr>
        <w:t>Señales de alerta</w:t>
      </w:r>
      <w:r w:rsidR="00692C29" w:rsidRPr="008E62D0">
        <w:rPr>
          <w:rFonts w:cstheme="minorHAnsi"/>
          <w:b/>
          <w:sz w:val="22"/>
          <w:szCs w:val="22"/>
        </w:rPr>
        <w:t>:</w:t>
      </w:r>
      <w:r w:rsidRPr="008E62D0">
        <w:rPr>
          <w:rFonts w:cstheme="minorHAnsi"/>
          <w:b/>
          <w:sz w:val="22"/>
          <w:szCs w:val="22"/>
        </w:rPr>
        <w:t xml:space="preserve">  </w:t>
      </w:r>
      <w:r w:rsidR="001B3187"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lang w:val="es-MX"/>
        </w:rPr>
        <w:t xml:space="preserve"> </w:t>
      </w:r>
      <w:r w:rsidRPr="008E62D0">
        <w:rPr>
          <w:rFonts w:cstheme="minorHAnsi"/>
          <w:bCs/>
          <w:sz w:val="22"/>
          <w:szCs w:val="22"/>
        </w:rPr>
        <w:t xml:space="preserve">identificará a partir de la evaluación de sus factores de riesgos sus propias señales de alerta, </w:t>
      </w:r>
      <w:bookmarkStart w:id="76" w:name="_Hlk67492592"/>
      <w:r w:rsidRPr="008E62D0">
        <w:rPr>
          <w:rFonts w:cstheme="minorHAnsi"/>
          <w:bCs/>
          <w:sz w:val="22"/>
          <w:szCs w:val="22"/>
        </w:rPr>
        <w:t>sin embargo, a continuación, se enuncian algunas que la norma indica que deben tenerse en cuenta:</w:t>
      </w:r>
    </w:p>
    <w:p w14:paraId="52E3F737" w14:textId="77777777" w:rsidR="00C67954" w:rsidRPr="008E62D0" w:rsidRDefault="00C67954" w:rsidP="008E62D0">
      <w:pPr>
        <w:pStyle w:val="Prrafodelista"/>
        <w:spacing w:line="276" w:lineRule="auto"/>
        <w:ind w:right="-93"/>
        <w:jc w:val="both"/>
        <w:rPr>
          <w:rFonts w:cstheme="minorHAnsi"/>
          <w:sz w:val="22"/>
          <w:szCs w:val="22"/>
        </w:rPr>
      </w:pPr>
    </w:p>
    <w:p w14:paraId="0E8FE28F" w14:textId="77777777" w:rsidR="00C67954" w:rsidRPr="008E62D0" w:rsidRDefault="00C67954" w:rsidP="008E62D0">
      <w:pPr>
        <w:autoSpaceDE w:val="0"/>
        <w:autoSpaceDN w:val="0"/>
        <w:adjustRightInd w:val="0"/>
        <w:spacing w:line="276" w:lineRule="auto"/>
        <w:ind w:right="-93" w:firstLine="284"/>
        <w:jc w:val="both"/>
        <w:rPr>
          <w:rFonts w:cstheme="minorHAnsi"/>
          <w:b/>
          <w:bCs/>
          <w:sz w:val="22"/>
          <w:szCs w:val="22"/>
        </w:rPr>
      </w:pPr>
      <w:r w:rsidRPr="008E62D0">
        <w:rPr>
          <w:rFonts w:cstheme="minorHAnsi"/>
          <w:b/>
          <w:bCs/>
          <w:sz w:val="22"/>
          <w:szCs w:val="22"/>
        </w:rPr>
        <w:t xml:space="preserve">En el análisis de los registros contables, operaciones o estados financieros: </w:t>
      </w:r>
    </w:p>
    <w:p w14:paraId="40F338CE"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Facturas que aparentemente sean falsas o no reflejen la realidad de una transacción o estén infladas y contengan exceso de descuentos o reembolsos. </w:t>
      </w:r>
    </w:p>
    <w:p w14:paraId="4DD6FACC"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Operaciones en el exterior cuyos términos contractuales son altamente sofisticados</w:t>
      </w:r>
      <w:bookmarkEnd w:id="76"/>
      <w:r w:rsidRPr="008E62D0">
        <w:rPr>
          <w:rFonts w:cstheme="minorHAnsi"/>
          <w:sz w:val="22"/>
          <w:szCs w:val="22"/>
        </w:rPr>
        <w:t>.</w:t>
      </w:r>
    </w:p>
    <w:p w14:paraId="4B603448"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Transferencia de fondos a países considerados como paraísos fiscales. </w:t>
      </w:r>
    </w:p>
    <w:p w14:paraId="44C295A2"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Operaciones que no tengan una explicación lógica, económica o práctica. </w:t>
      </w:r>
    </w:p>
    <w:p w14:paraId="77F33BC5"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Operaciones que se salgan del giro ordinario del negocio. </w:t>
      </w:r>
    </w:p>
    <w:p w14:paraId="4948DF30"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Operaciones en las que la identidad de las partes o el origen de los fondos no es clara. </w:t>
      </w:r>
    </w:p>
    <w:p w14:paraId="0BA72090" w14:textId="77777777" w:rsidR="00C67954" w:rsidRPr="008E62D0" w:rsidRDefault="00C67954" w:rsidP="008E62D0">
      <w:pPr>
        <w:pStyle w:val="Prrafodelista"/>
        <w:numPr>
          <w:ilvl w:val="0"/>
          <w:numId w:val="16"/>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lastRenderedPageBreak/>
        <w:t xml:space="preserve">Bienes o derechos, incluidos en los estados financieros, que no tengan un valor real o que no existan. </w:t>
      </w:r>
    </w:p>
    <w:p w14:paraId="2598EBE9"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769F1AF0" w14:textId="77777777" w:rsidR="00C67954" w:rsidRPr="008E62D0" w:rsidRDefault="00C67954" w:rsidP="008E62D0">
      <w:pPr>
        <w:autoSpaceDE w:val="0"/>
        <w:autoSpaceDN w:val="0"/>
        <w:adjustRightInd w:val="0"/>
        <w:spacing w:line="276" w:lineRule="auto"/>
        <w:ind w:right="-93" w:firstLine="284"/>
        <w:jc w:val="both"/>
        <w:rPr>
          <w:rFonts w:cstheme="minorHAnsi"/>
          <w:b/>
          <w:bCs/>
          <w:sz w:val="22"/>
          <w:szCs w:val="22"/>
        </w:rPr>
      </w:pPr>
      <w:r w:rsidRPr="008E62D0">
        <w:rPr>
          <w:rFonts w:cstheme="minorHAnsi"/>
          <w:b/>
          <w:bCs/>
          <w:sz w:val="22"/>
          <w:szCs w:val="22"/>
        </w:rPr>
        <w:t xml:space="preserve">En la estructura societaria o el objeto social: </w:t>
      </w:r>
    </w:p>
    <w:p w14:paraId="50D96C76" w14:textId="77777777"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Estructuras jurídicas complejas o internacionales sin aparentes beneficios comerciales, legales o fiscales o poseer y controlar una entidad jurídica sin objetivo comercial, particularmente si está localizada en el exterior. </w:t>
      </w:r>
    </w:p>
    <w:p w14:paraId="4022CDB3" w14:textId="77777777"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Personas jurídicas con estructuras en donde existan fiducias nacionales o trust extranjero, o fundaciones sin ánimo de lucro. </w:t>
      </w:r>
    </w:p>
    <w:p w14:paraId="123A15E9" w14:textId="77777777"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lang w:val="es-ES"/>
        </w:rPr>
      </w:pPr>
      <w:r w:rsidRPr="008E62D0">
        <w:rPr>
          <w:rFonts w:cstheme="minorHAnsi"/>
          <w:sz w:val="22"/>
          <w:szCs w:val="22"/>
          <w:lang w:val="es-ES"/>
        </w:rPr>
        <w:t>Personas jurídicas con estructuras de “off shore entities</w:t>
      </w:r>
      <w:r w:rsidRPr="008E62D0">
        <w:rPr>
          <w:rStyle w:val="Refdenotaalpie"/>
          <w:rFonts w:cstheme="minorHAnsi"/>
          <w:sz w:val="22"/>
          <w:szCs w:val="22"/>
        </w:rPr>
        <w:footnoteReference w:id="24"/>
      </w:r>
      <w:r w:rsidRPr="008E62D0">
        <w:rPr>
          <w:rFonts w:cstheme="minorHAnsi"/>
          <w:sz w:val="22"/>
          <w:szCs w:val="22"/>
          <w:lang w:val="es-ES"/>
        </w:rPr>
        <w:t>” o de “off shore bank accounts</w:t>
      </w:r>
      <w:r w:rsidRPr="008E62D0">
        <w:rPr>
          <w:rStyle w:val="Refdenotaalpie"/>
          <w:rFonts w:cstheme="minorHAnsi"/>
          <w:sz w:val="22"/>
          <w:szCs w:val="22"/>
        </w:rPr>
        <w:footnoteReference w:id="25"/>
      </w:r>
      <w:r w:rsidRPr="008E62D0">
        <w:rPr>
          <w:rFonts w:cstheme="minorHAnsi"/>
          <w:sz w:val="22"/>
          <w:szCs w:val="22"/>
          <w:lang w:val="es-ES"/>
        </w:rPr>
        <w:t xml:space="preserve">”. </w:t>
      </w:r>
    </w:p>
    <w:p w14:paraId="596742DE" w14:textId="77777777"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Sociedades no operativas en los términos de la Ley 1955 de 2019</w:t>
      </w:r>
      <w:r w:rsidRPr="008E62D0">
        <w:rPr>
          <w:rStyle w:val="Refdenotaalpie"/>
          <w:rFonts w:cstheme="minorHAnsi"/>
          <w:sz w:val="22"/>
          <w:szCs w:val="22"/>
        </w:rPr>
        <w:footnoteReference w:id="26"/>
      </w:r>
      <w:r w:rsidRPr="008E62D0">
        <w:rPr>
          <w:rFonts w:cstheme="minorHAnsi"/>
          <w:sz w:val="22"/>
          <w:szCs w:val="22"/>
        </w:rPr>
        <w:t xml:space="preserve"> o que por el desarrollo de los negocios puedan ser consideradas como entidades “de papel”, es decir, que razonablemente no cumplen con ningún propósito comercial. </w:t>
      </w:r>
    </w:p>
    <w:p w14:paraId="697D1377" w14:textId="77777777"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Sociedades declaradas como proveedores ficticios por parte de la DIAN. </w:t>
      </w:r>
    </w:p>
    <w:p w14:paraId="7E60ADBE" w14:textId="0D9AB701" w:rsidR="00C67954" w:rsidRPr="008E62D0" w:rsidRDefault="00C67954" w:rsidP="008E62D0">
      <w:pPr>
        <w:pStyle w:val="Prrafodelista"/>
        <w:numPr>
          <w:ilvl w:val="0"/>
          <w:numId w:val="17"/>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Personas jurídicas donde no se identifique el </w:t>
      </w:r>
      <w:r w:rsidR="003C3FDA" w:rsidRPr="008E62D0">
        <w:rPr>
          <w:rFonts w:cstheme="minorHAnsi"/>
          <w:sz w:val="22"/>
          <w:szCs w:val="22"/>
        </w:rPr>
        <w:t>b</w:t>
      </w:r>
      <w:r w:rsidRPr="008E62D0">
        <w:rPr>
          <w:rFonts w:cstheme="minorHAnsi"/>
          <w:sz w:val="22"/>
          <w:szCs w:val="22"/>
        </w:rPr>
        <w:t xml:space="preserve">eneficiario </w:t>
      </w:r>
      <w:r w:rsidR="003C3FDA" w:rsidRPr="008E62D0">
        <w:rPr>
          <w:rFonts w:cstheme="minorHAnsi"/>
          <w:sz w:val="22"/>
          <w:szCs w:val="22"/>
        </w:rPr>
        <w:t>f</w:t>
      </w:r>
      <w:r w:rsidRPr="008E62D0">
        <w:rPr>
          <w:rFonts w:cstheme="minorHAnsi"/>
          <w:sz w:val="22"/>
          <w:szCs w:val="22"/>
        </w:rPr>
        <w:t xml:space="preserve">inal. </w:t>
      </w:r>
    </w:p>
    <w:p w14:paraId="5DF65958" w14:textId="77777777" w:rsidR="00C67954" w:rsidRPr="008E62D0" w:rsidRDefault="00C67954" w:rsidP="008E62D0">
      <w:pPr>
        <w:autoSpaceDE w:val="0"/>
        <w:autoSpaceDN w:val="0"/>
        <w:adjustRightInd w:val="0"/>
        <w:spacing w:line="276" w:lineRule="auto"/>
        <w:ind w:left="643" w:right="-93"/>
        <w:jc w:val="both"/>
        <w:rPr>
          <w:rFonts w:cstheme="minorHAnsi"/>
          <w:sz w:val="22"/>
          <w:szCs w:val="22"/>
        </w:rPr>
      </w:pPr>
    </w:p>
    <w:p w14:paraId="4ECE609B" w14:textId="77777777" w:rsidR="00C67954" w:rsidRPr="008E62D0" w:rsidRDefault="00C67954" w:rsidP="008E62D0">
      <w:pPr>
        <w:autoSpaceDE w:val="0"/>
        <w:autoSpaceDN w:val="0"/>
        <w:adjustRightInd w:val="0"/>
        <w:spacing w:line="276" w:lineRule="auto"/>
        <w:ind w:right="-93" w:firstLine="284"/>
        <w:jc w:val="both"/>
        <w:rPr>
          <w:rFonts w:cstheme="minorHAnsi"/>
          <w:b/>
          <w:bCs/>
          <w:sz w:val="22"/>
          <w:szCs w:val="22"/>
        </w:rPr>
      </w:pPr>
      <w:r w:rsidRPr="008E62D0">
        <w:rPr>
          <w:rFonts w:cstheme="minorHAnsi"/>
          <w:b/>
          <w:bCs/>
          <w:sz w:val="22"/>
          <w:szCs w:val="22"/>
        </w:rPr>
        <w:t xml:space="preserve">En el análisis de las transacciones o contratos: </w:t>
      </w:r>
    </w:p>
    <w:p w14:paraId="5E5CF9C4"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lang w:val="es-ES"/>
        </w:rPr>
      </w:pPr>
      <w:r w:rsidRPr="008E62D0">
        <w:rPr>
          <w:rFonts w:cstheme="minorHAnsi"/>
          <w:sz w:val="22"/>
          <w:szCs w:val="22"/>
          <w:lang w:val="es-ES"/>
        </w:rPr>
        <w:t>Recurrir con frecuencia a contratos de consultoría, de intermediación y el uso de joint ventures</w:t>
      </w:r>
      <w:r w:rsidRPr="008E62D0">
        <w:rPr>
          <w:rStyle w:val="Refdenotaalpie"/>
          <w:rFonts w:cstheme="minorHAnsi"/>
          <w:sz w:val="22"/>
          <w:szCs w:val="22"/>
        </w:rPr>
        <w:footnoteReference w:id="27"/>
      </w:r>
      <w:r w:rsidRPr="008E62D0">
        <w:rPr>
          <w:rFonts w:cstheme="minorHAnsi"/>
          <w:sz w:val="22"/>
          <w:szCs w:val="22"/>
          <w:lang w:val="es-ES"/>
        </w:rPr>
        <w:t xml:space="preserve">. </w:t>
      </w:r>
    </w:p>
    <w:p w14:paraId="2FE6BDC7"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Contratos con contratistas o entidades estatales que den la apariencia de legalidad que no reflejen deberes y obligaciones contractuales precisas. </w:t>
      </w:r>
    </w:p>
    <w:p w14:paraId="420B5282"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Contratos con contratistas que presten servicios a un solo cliente.</w:t>
      </w:r>
    </w:p>
    <w:p w14:paraId="47692F8D"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Pérdidas o ganancias inusuales en los contratos con contratistas o entidades estatales o cambios significativos sin justificación comercial. </w:t>
      </w:r>
    </w:p>
    <w:p w14:paraId="29520466"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t xml:space="preserve">Contratos que contengan remuneraciones variables que no sean razonables o que contengan pagos en efectivo, en activos virtuales o en especie. </w:t>
      </w:r>
    </w:p>
    <w:p w14:paraId="4A7F7E2B"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lang w:val="es-ES"/>
        </w:rPr>
      </w:pPr>
      <w:r w:rsidRPr="008E62D0">
        <w:rPr>
          <w:rFonts w:cstheme="minorHAnsi"/>
          <w:sz w:val="22"/>
          <w:szCs w:val="22"/>
          <w:lang w:val="es-ES"/>
        </w:rPr>
        <w:t>Pagos a PEPs</w:t>
      </w:r>
      <w:r w:rsidRPr="008E62D0">
        <w:rPr>
          <w:rStyle w:val="Refdenotaalpie"/>
          <w:rFonts w:cstheme="minorHAnsi"/>
          <w:sz w:val="22"/>
          <w:szCs w:val="22"/>
          <w:lang w:val="es-ES"/>
        </w:rPr>
        <w:footnoteReference w:id="28"/>
      </w:r>
      <w:r w:rsidRPr="008E62D0">
        <w:rPr>
          <w:rFonts w:cstheme="minorHAnsi"/>
          <w:sz w:val="22"/>
          <w:szCs w:val="22"/>
          <w:lang w:val="es-ES"/>
        </w:rPr>
        <w:t xml:space="preserve"> o personas cercanas a los PEPs. </w:t>
      </w:r>
    </w:p>
    <w:p w14:paraId="18180B8B" w14:textId="77777777" w:rsidR="00C67954" w:rsidRPr="008E62D0" w:rsidRDefault="00C67954" w:rsidP="008E62D0">
      <w:pPr>
        <w:pStyle w:val="Prrafodelista"/>
        <w:numPr>
          <w:ilvl w:val="0"/>
          <w:numId w:val="18"/>
        </w:numPr>
        <w:autoSpaceDE w:val="0"/>
        <w:autoSpaceDN w:val="0"/>
        <w:adjustRightInd w:val="0"/>
        <w:spacing w:line="276" w:lineRule="auto"/>
        <w:ind w:left="567" w:right="-93" w:hanging="283"/>
        <w:jc w:val="both"/>
        <w:rPr>
          <w:rFonts w:cstheme="minorHAnsi"/>
          <w:sz w:val="22"/>
          <w:szCs w:val="22"/>
        </w:rPr>
      </w:pPr>
      <w:r w:rsidRPr="008E62D0">
        <w:rPr>
          <w:rFonts w:cstheme="minorHAnsi"/>
          <w:sz w:val="22"/>
          <w:szCs w:val="22"/>
        </w:rPr>
        <w:lastRenderedPageBreak/>
        <w:t>Pagos a partes relacionadas (Afiliados, empleados, seccionales, entre otras) sin justificación aparente.</w:t>
      </w:r>
    </w:p>
    <w:p w14:paraId="6D7F97C1" w14:textId="77777777" w:rsidR="00C67954" w:rsidRPr="008E62D0" w:rsidRDefault="00C67954" w:rsidP="008E62D0">
      <w:pPr>
        <w:spacing w:line="276" w:lineRule="auto"/>
        <w:ind w:right="-93"/>
        <w:jc w:val="both"/>
        <w:rPr>
          <w:rFonts w:cstheme="minorHAnsi"/>
          <w:sz w:val="22"/>
          <w:szCs w:val="22"/>
          <w:lang w:val="es-CO"/>
        </w:rPr>
      </w:pPr>
    </w:p>
    <w:p w14:paraId="52EDB329"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77" w:name="_Toc21103730"/>
      <w:bookmarkStart w:id="78" w:name="_Toc210426971"/>
      <w:r w:rsidRPr="008E62D0">
        <w:rPr>
          <w:rFonts w:asciiTheme="minorHAnsi" w:eastAsiaTheme="minorEastAsia" w:hAnsiTheme="minorHAnsi" w:cstheme="minorHAnsi"/>
          <w:b/>
          <w:color w:val="auto"/>
          <w:sz w:val="22"/>
          <w:szCs w:val="22"/>
          <w:lang w:val="es-CO" w:eastAsia="es-CO"/>
        </w:rPr>
        <w:t>Reporte interno de señales de alerta</w:t>
      </w:r>
      <w:bookmarkEnd w:id="77"/>
      <w:bookmarkEnd w:id="78"/>
    </w:p>
    <w:p w14:paraId="03FF030A" w14:textId="77777777" w:rsidR="00C67954" w:rsidRPr="008E62D0" w:rsidRDefault="00C67954" w:rsidP="008E62D0">
      <w:pPr>
        <w:spacing w:line="276" w:lineRule="auto"/>
        <w:ind w:right="-93"/>
        <w:jc w:val="both"/>
        <w:rPr>
          <w:rFonts w:cstheme="minorHAnsi"/>
          <w:sz w:val="22"/>
          <w:szCs w:val="22"/>
        </w:rPr>
      </w:pPr>
    </w:p>
    <w:p w14:paraId="6924539F" w14:textId="22FC06C2" w:rsidR="00C67954" w:rsidRPr="008E62D0" w:rsidRDefault="00AF1400" w:rsidP="00D840F5">
      <w:pPr>
        <w:spacing w:line="276" w:lineRule="auto"/>
        <w:ind w:right="-93"/>
        <w:jc w:val="both"/>
        <w:rPr>
          <w:rFonts w:cstheme="minorHAnsi"/>
          <w:sz w:val="22"/>
          <w:szCs w:val="22"/>
          <w:lang w:val="es-ES"/>
        </w:rPr>
      </w:pPr>
      <w:r w:rsidRPr="008E62D0">
        <w:rPr>
          <w:rFonts w:cstheme="minorHAnsi"/>
          <w:sz w:val="22"/>
          <w:szCs w:val="22"/>
          <w:lang w:val="es-ES"/>
        </w:rPr>
        <w:t xml:space="preserve">Siempre que un empleado de </w:t>
      </w:r>
      <w:r w:rsidR="00CF63F1" w:rsidRPr="008E62D0">
        <w:rPr>
          <w:rFonts w:cstheme="minorHAnsi"/>
          <w:sz w:val="22"/>
          <w:szCs w:val="22"/>
          <w:lang w:val="es-ES"/>
        </w:rPr>
        <w:t>la</w:t>
      </w:r>
      <w:r w:rsidR="003F5C32" w:rsidRPr="008E62D0">
        <w:rPr>
          <w:rFonts w:cstheme="minorHAnsi"/>
          <w:sz w:val="22"/>
          <w:szCs w:val="22"/>
          <w:lang w:val="es-ES"/>
        </w:rPr>
        <w:t xml:space="preserve"> </w:t>
      </w:r>
      <w:r w:rsidR="007D0E9D">
        <w:rPr>
          <w:rFonts w:cstheme="minorHAnsi"/>
          <w:sz w:val="22"/>
          <w:szCs w:val="22"/>
          <w:lang w:val="es-ES"/>
        </w:rPr>
        <w:t>CCF</w:t>
      </w:r>
      <w:r w:rsidR="00C67954" w:rsidRPr="008E62D0">
        <w:rPr>
          <w:rFonts w:cstheme="minorHAnsi"/>
          <w:sz w:val="22"/>
          <w:szCs w:val="22"/>
          <w:lang w:val="es-ES"/>
        </w:rPr>
        <w:t xml:space="preserve">, en desarrollo de sus funciones detecte una señal de alerta, deberá reportar de manera inmediata este hecho al </w:t>
      </w:r>
      <w:r w:rsidR="00C866C0">
        <w:rPr>
          <w:rFonts w:cstheme="minorHAnsi"/>
          <w:sz w:val="22"/>
          <w:szCs w:val="22"/>
          <w:lang w:val="es-ES"/>
        </w:rPr>
        <w:t>R</w:t>
      </w:r>
      <w:r w:rsidR="00C67954" w:rsidRPr="008E62D0">
        <w:rPr>
          <w:rFonts w:cstheme="minorHAnsi"/>
          <w:sz w:val="22"/>
          <w:szCs w:val="22"/>
          <w:lang w:val="es-ES"/>
        </w:rPr>
        <w:t xml:space="preserve">epresentante </w:t>
      </w:r>
      <w:r w:rsidR="00C866C0">
        <w:rPr>
          <w:rFonts w:cstheme="minorHAnsi"/>
          <w:sz w:val="22"/>
          <w:szCs w:val="22"/>
          <w:lang w:val="es-ES"/>
        </w:rPr>
        <w:t>L</w:t>
      </w:r>
      <w:r w:rsidR="00C67954" w:rsidRPr="008E62D0">
        <w:rPr>
          <w:rFonts w:cstheme="minorHAnsi"/>
          <w:sz w:val="22"/>
          <w:szCs w:val="22"/>
          <w:lang w:val="es-ES"/>
        </w:rPr>
        <w:t xml:space="preserve">egal o </w:t>
      </w:r>
      <w:r w:rsidR="00AA4328">
        <w:rPr>
          <w:rFonts w:cstheme="minorHAnsi"/>
          <w:sz w:val="22"/>
          <w:szCs w:val="22"/>
          <w:lang w:val="es-ES"/>
        </w:rPr>
        <w:t xml:space="preserve">a </w:t>
      </w:r>
      <w:r w:rsidR="00C67954" w:rsidRPr="008E62D0">
        <w:rPr>
          <w:rFonts w:cstheme="minorHAnsi"/>
          <w:sz w:val="22"/>
          <w:szCs w:val="22"/>
          <w:lang w:val="es-ES"/>
        </w:rPr>
        <w:t>su designado, para que inicie los análisis y la investigación respectiva.</w:t>
      </w:r>
    </w:p>
    <w:p w14:paraId="31A8F56C" w14:textId="77777777" w:rsidR="00C67954" w:rsidRPr="008E62D0" w:rsidRDefault="00C67954" w:rsidP="00D840F5">
      <w:pPr>
        <w:spacing w:line="276" w:lineRule="auto"/>
        <w:ind w:right="-93"/>
        <w:jc w:val="both"/>
        <w:rPr>
          <w:rFonts w:cstheme="minorHAnsi"/>
          <w:sz w:val="22"/>
          <w:szCs w:val="22"/>
        </w:rPr>
      </w:pPr>
    </w:p>
    <w:p w14:paraId="6214B588" w14:textId="77777777" w:rsidR="00280A77" w:rsidRPr="00280A77" w:rsidRDefault="00AF1400" w:rsidP="00D840F5">
      <w:pPr>
        <w:spacing w:line="276" w:lineRule="auto"/>
        <w:jc w:val="both"/>
        <w:rPr>
          <w:rFonts w:cstheme="minorHAnsi"/>
          <w:sz w:val="22"/>
          <w:szCs w:val="22"/>
        </w:rPr>
      </w:pPr>
      <w:bookmarkStart w:id="79" w:name="_Hlk67493095"/>
      <w:r w:rsidRPr="00280A77">
        <w:rPr>
          <w:rFonts w:cstheme="minorHAnsi"/>
          <w:sz w:val="22"/>
          <w:szCs w:val="22"/>
          <w:lang w:val="es-ES"/>
        </w:rPr>
        <w:t>La forma en que se notificará</w:t>
      </w:r>
      <w:r w:rsidR="00C67954" w:rsidRPr="00280A77">
        <w:rPr>
          <w:rFonts w:cstheme="minorHAnsi"/>
          <w:sz w:val="22"/>
          <w:szCs w:val="22"/>
          <w:lang w:val="es-ES"/>
        </w:rPr>
        <w:t xml:space="preserve"> al representante legal o su designado de una operación inusual es mediante el diligenciamiento de un formato físico o digital o el envío de un correo electrónico el cual debe ser remitido junto con todos los documentos de soporte al correo </w:t>
      </w:r>
      <w:r w:rsidR="00280A77" w:rsidRPr="00280A77">
        <w:rPr>
          <w:rFonts w:cstheme="minorHAnsi"/>
          <w:sz w:val="22"/>
          <w:szCs w:val="22"/>
        </w:rPr>
        <w:t>al correo del Representante Legal o su designado.</w:t>
      </w:r>
    </w:p>
    <w:bookmarkEnd w:id="79"/>
    <w:p w14:paraId="45B857E6" w14:textId="77777777" w:rsidR="00C67954" w:rsidRPr="008E62D0" w:rsidRDefault="00C67954" w:rsidP="008E62D0">
      <w:pPr>
        <w:spacing w:line="276" w:lineRule="auto"/>
        <w:ind w:right="-93"/>
        <w:jc w:val="both"/>
        <w:rPr>
          <w:rFonts w:cstheme="minorHAnsi"/>
          <w:sz w:val="22"/>
          <w:szCs w:val="22"/>
        </w:rPr>
      </w:pPr>
    </w:p>
    <w:p w14:paraId="4C10EB6B"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80" w:name="_Toc210426972"/>
      <w:r w:rsidRPr="008E62D0">
        <w:rPr>
          <w:rFonts w:asciiTheme="minorHAnsi" w:eastAsiaTheme="minorEastAsia" w:hAnsiTheme="minorHAnsi" w:cstheme="minorHAnsi"/>
          <w:b/>
          <w:color w:val="auto"/>
          <w:sz w:val="22"/>
          <w:szCs w:val="22"/>
          <w:lang w:val="es-CO" w:eastAsia="es-CO"/>
        </w:rPr>
        <w:t>Reporte a través de canales de comunicación confidenciales</w:t>
      </w:r>
      <w:bookmarkEnd w:id="80"/>
    </w:p>
    <w:p w14:paraId="4024520B" w14:textId="77777777" w:rsidR="00C67954" w:rsidRPr="008E62D0" w:rsidRDefault="00C67954" w:rsidP="008E62D0">
      <w:pPr>
        <w:spacing w:line="276" w:lineRule="auto"/>
        <w:ind w:right="-93"/>
        <w:jc w:val="both"/>
        <w:rPr>
          <w:rFonts w:cstheme="minorHAnsi"/>
          <w:sz w:val="22"/>
          <w:szCs w:val="22"/>
        </w:rPr>
      </w:pPr>
    </w:p>
    <w:p w14:paraId="4C6C5898" w14:textId="5AC6AC4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Los canales de </w:t>
      </w:r>
      <w:r w:rsidR="00DB5601" w:rsidRPr="008E62D0">
        <w:rPr>
          <w:rFonts w:cstheme="minorHAnsi"/>
          <w:sz w:val="22"/>
          <w:szCs w:val="22"/>
        </w:rPr>
        <w:t>comunicación</w:t>
      </w:r>
      <w:r w:rsidRPr="008E62D0">
        <w:rPr>
          <w:rFonts w:cstheme="minorHAnsi"/>
          <w:sz w:val="22"/>
          <w:szCs w:val="22"/>
        </w:rPr>
        <w:t xml:space="preserve"> son mecanismos que la Entidad pondrá a disposición de los empleados, contratistas, clientes y en general a cualquier persona, con el fin de que reporten de manera confidencial conductas relacionadas a posibles riesgos de </w:t>
      </w:r>
      <w:r w:rsidR="00C93914" w:rsidRPr="008E62D0">
        <w:rPr>
          <w:rFonts w:cstheme="minorHAnsi"/>
          <w:sz w:val="22"/>
          <w:szCs w:val="22"/>
        </w:rPr>
        <w:t>C</w:t>
      </w:r>
      <w:r w:rsidR="00DB5601" w:rsidRPr="008E62D0">
        <w:rPr>
          <w:rFonts w:cstheme="minorHAnsi"/>
          <w:sz w:val="22"/>
          <w:szCs w:val="22"/>
        </w:rPr>
        <w:t>orrupción</w:t>
      </w:r>
      <w:r w:rsidRPr="008E62D0">
        <w:rPr>
          <w:rFonts w:cstheme="minorHAnsi"/>
          <w:sz w:val="22"/>
          <w:szCs w:val="22"/>
        </w:rPr>
        <w:t xml:space="preserve">, estableciendo los controles necesarios para que lleguen al canal de comunicación sin perjuicio alguno hacia la persona </w:t>
      </w:r>
      <w:r w:rsidR="000158AB" w:rsidRPr="008E62D0">
        <w:rPr>
          <w:rFonts w:cstheme="minorHAnsi"/>
          <w:sz w:val="22"/>
          <w:szCs w:val="22"/>
        </w:rPr>
        <w:t>que reporta</w:t>
      </w:r>
      <w:r w:rsidRPr="008E62D0">
        <w:rPr>
          <w:rFonts w:cstheme="minorHAnsi"/>
          <w:sz w:val="22"/>
          <w:szCs w:val="22"/>
        </w:rPr>
        <w:t>, a su vez, gozando de total y absoluta reserva.</w:t>
      </w:r>
    </w:p>
    <w:p w14:paraId="738FAEEF" w14:textId="77777777" w:rsidR="00C67954" w:rsidRPr="008E62D0" w:rsidRDefault="00C67954" w:rsidP="008E62D0">
      <w:pPr>
        <w:spacing w:line="276" w:lineRule="auto"/>
        <w:ind w:right="-93"/>
        <w:jc w:val="both"/>
        <w:rPr>
          <w:rFonts w:cstheme="minorHAnsi"/>
          <w:sz w:val="22"/>
          <w:szCs w:val="22"/>
        </w:rPr>
      </w:pPr>
    </w:p>
    <w:p w14:paraId="6A37005B" w14:textId="3CB2BF78" w:rsidR="00C67954" w:rsidRPr="008E62D0" w:rsidRDefault="00AF1400" w:rsidP="008E62D0">
      <w:pPr>
        <w:spacing w:line="276" w:lineRule="auto"/>
        <w:ind w:right="-93"/>
        <w:jc w:val="both"/>
        <w:rPr>
          <w:rFonts w:cstheme="minorHAnsi"/>
          <w:noProof/>
          <w:sz w:val="22"/>
          <w:szCs w:val="22"/>
          <w:lang w:val="es-ES"/>
        </w:rPr>
      </w:pPr>
      <w:r w:rsidRPr="008E62D0">
        <w:rPr>
          <w:rFonts w:cstheme="minorHAnsi"/>
          <w:sz w:val="22"/>
          <w:szCs w:val="22"/>
        </w:rPr>
        <w:t xml:space="preserve">Siempre que un empleado de </w:t>
      </w:r>
      <w:r w:rsidR="00CF63F1"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00C67954" w:rsidRPr="008E62D0">
        <w:rPr>
          <w:rFonts w:cstheme="minorHAnsi"/>
          <w:sz w:val="22"/>
          <w:szCs w:val="22"/>
        </w:rPr>
        <w:t xml:space="preserve">, o cualquier persona que, con base en la buena fe, crea que se ha incurrido en una violación o supuesto incumplimiento a las disposiciones relacionadas con la IERC o que exista cualquier posible acto de </w:t>
      </w:r>
      <w:r w:rsidR="00C93914" w:rsidRPr="008E62D0">
        <w:rPr>
          <w:rFonts w:cstheme="minorHAnsi"/>
          <w:sz w:val="22"/>
          <w:szCs w:val="22"/>
        </w:rPr>
        <w:t>C</w:t>
      </w:r>
      <w:r w:rsidR="00C67954" w:rsidRPr="008E62D0">
        <w:rPr>
          <w:rFonts w:cstheme="minorHAnsi"/>
          <w:sz w:val="22"/>
          <w:szCs w:val="22"/>
        </w:rPr>
        <w:t>orrupción, podrá también informarlo de inmediato y de</w:t>
      </w:r>
      <w:r w:rsidR="00C67954" w:rsidRPr="008E62D0">
        <w:rPr>
          <w:rFonts w:cstheme="minorHAnsi"/>
          <w:color w:val="000000" w:themeColor="text1"/>
          <w:sz w:val="22"/>
          <w:szCs w:val="22"/>
        </w:rPr>
        <w:t xml:space="preserve"> manera anónima a través del</w:t>
      </w:r>
      <w:r w:rsidR="00C67954" w:rsidRPr="008E62D0">
        <w:rPr>
          <w:rFonts w:cstheme="minorHAnsi"/>
          <w:sz w:val="22"/>
          <w:szCs w:val="22"/>
          <w:lang w:val="es-ES"/>
        </w:rPr>
        <w:t xml:space="preserve"> sistema de PQRSF disponible en la página web institucional: </w:t>
      </w:r>
      <w:hyperlink r:id="rId11" w:history="1">
        <w:r w:rsidR="00747282" w:rsidRPr="000047B8">
          <w:rPr>
            <w:rStyle w:val="Hipervnculo"/>
            <w:rFonts w:cstheme="minorHAnsi"/>
            <w:sz w:val="22"/>
            <w:szCs w:val="22"/>
            <w:lang w:val="es-ES"/>
          </w:rPr>
          <w:t>https://ccfacatativa.org.co/contactanos/pqrs/</w:t>
        </w:r>
      </w:hyperlink>
      <w:r w:rsidR="00747282">
        <w:rPr>
          <w:rFonts w:cstheme="minorHAnsi"/>
          <w:sz w:val="22"/>
          <w:szCs w:val="22"/>
          <w:lang w:val="es-ES"/>
        </w:rPr>
        <w:t xml:space="preserve"> </w:t>
      </w:r>
      <w:r w:rsidR="00C67954" w:rsidRPr="008E62D0">
        <w:rPr>
          <w:rFonts w:cstheme="minorHAnsi"/>
          <w:sz w:val="22"/>
          <w:szCs w:val="22"/>
          <w:lang w:val="es-ES"/>
        </w:rPr>
        <w:t>opción “Anónima”.</w:t>
      </w:r>
    </w:p>
    <w:p w14:paraId="5B1594E0" w14:textId="77777777"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     </w:t>
      </w:r>
    </w:p>
    <w:p w14:paraId="65FD2BD7"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81" w:name="_Toc21103731"/>
      <w:bookmarkStart w:id="82" w:name="_Toc210426973"/>
      <w:r w:rsidRPr="008E62D0">
        <w:rPr>
          <w:rFonts w:asciiTheme="minorHAnsi" w:eastAsiaTheme="minorEastAsia" w:hAnsiTheme="minorHAnsi" w:cstheme="minorHAnsi"/>
          <w:b/>
          <w:color w:val="auto"/>
          <w:sz w:val="22"/>
          <w:szCs w:val="22"/>
          <w:lang w:val="es-CO" w:eastAsia="es-CO"/>
        </w:rPr>
        <w:t>Análisis de señales de alerta y operaciones inusuales</w:t>
      </w:r>
      <w:bookmarkEnd w:id="81"/>
      <w:bookmarkEnd w:id="82"/>
    </w:p>
    <w:p w14:paraId="3C87C879" w14:textId="77777777" w:rsidR="00C67954" w:rsidRPr="008E62D0" w:rsidRDefault="00C67954" w:rsidP="008E62D0">
      <w:pPr>
        <w:spacing w:line="276" w:lineRule="auto"/>
        <w:ind w:right="-93"/>
        <w:jc w:val="both"/>
        <w:rPr>
          <w:rFonts w:cstheme="minorHAnsi"/>
          <w:sz w:val="22"/>
          <w:szCs w:val="22"/>
        </w:rPr>
      </w:pPr>
    </w:p>
    <w:p w14:paraId="40229CFA" w14:textId="38A3D48B"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El </w:t>
      </w:r>
      <w:r w:rsidR="00CF63F1" w:rsidRPr="008E62D0">
        <w:rPr>
          <w:rFonts w:cstheme="minorHAnsi"/>
          <w:sz w:val="22"/>
          <w:szCs w:val="22"/>
        </w:rPr>
        <w:t>R</w:t>
      </w:r>
      <w:r w:rsidRPr="008E62D0">
        <w:rPr>
          <w:rFonts w:cstheme="minorHAnsi"/>
          <w:sz w:val="22"/>
          <w:szCs w:val="22"/>
        </w:rPr>
        <w:t xml:space="preserve">epresentante </w:t>
      </w:r>
      <w:r w:rsidR="00CF63F1" w:rsidRPr="008E62D0">
        <w:rPr>
          <w:rFonts w:cstheme="minorHAnsi"/>
          <w:sz w:val="22"/>
          <w:szCs w:val="22"/>
        </w:rPr>
        <w:t>L</w:t>
      </w:r>
      <w:r w:rsidRPr="008E62D0">
        <w:rPr>
          <w:rFonts w:cstheme="minorHAnsi"/>
          <w:sz w:val="22"/>
          <w:szCs w:val="22"/>
        </w:rPr>
        <w:t>egal o quien este designe, es el encargado de recibir los reportes rea</w:t>
      </w:r>
      <w:r w:rsidR="00AF1400" w:rsidRPr="008E62D0">
        <w:rPr>
          <w:rFonts w:cstheme="minorHAnsi"/>
          <w:sz w:val="22"/>
          <w:szCs w:val="22"/>
        </w:rPr>
        <w:t xml:space="preserve">lizados por los empleados de </w:t>
      </w:r>
      <w:r w:rsidR="003357E7"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junto con los soportes a que haya lugar y de esta forma adelantar el </w:t>
      </w:r>
      <w:r w:rsidRPr="008E62D0">
        <w:rPr>
          <w:rFonts w:cstheme="minorHAnsi"/>
          <w:sz w:val="22"/>
          <w:szCs w:val="22"/>
        </w:rPr>
        <w:lastRenderedPageBreak/>
        <w:t>análisis de manera conjunta con los líderes de las áreas que afectan los terceros u otro factor de riesgo analizado, con el siguiente procedimiento:</w:t>
      </w:r>
    </w:p>
    <w:p w14:paraId="0AED068E" w14:textId="77777777" w:rsidR="00C67954" w:rsidRPr="008E62D0" w:rsidRDefault="00C67954" w:rsidP="008E62D0">
      <w:pPr>
        <w:spacing w:line="276" w:lineRule="auto"/>
        <w:ind w:right="-93"/>
        <w:jc w:val="both"/>
        <w:rPr>
          <w:rFonts w:cstheme="minorHAnsi"/>
          <w:sz w:val="22"/>
          <w:szCs w:val="22"/>
        </w:rPr>
      </w:pPr>
      <w:r w:rsidRPr="008E62D0">
        <w:rPr>
          <w:rFonts w:cstheme="minorHAnsi"/>
          <w:bCs/>
          <w:sz w:val="22"/>
          <w:szCs w:val="22"/>
        </w:rPr>
        <w:t xml:space="preserve"> </w:t>
      </w:r>
    </w:p>
    <w:p w14:paraId="42211FFF" w14:textId="77777777" w:rsidR="00C67954" w:rsidRPr="008E62D0" w:rsidRDefault="00C67954" w:rsidP="008E62D0">
      <w:pPr>
        <w:numPr>
          <w:ilvl w:val="1"/>
          <w:numId w:val="9"/>
        </w:numPr>
        <w:spacing w:line="276" w:lineRule="auto"/>
        <w:ind w:left="284" w:right="-93" w:hanging="284"/>
        <w:jc w:val="both"/>
        <w:rPr>
          <w:rFonts w:cstheme="minorHAnsi"/>
          <w:bCs/>
          <w:sz w:val="22"/>
          <w:szCs w:val="22"/>
        </w:rPr>
      </w:pPr>
      <w:bookmarkStart w:id="83" w:name="_Hlk67493526"/>
      <w:r w:rsidRPr="008E62D0">
        <w:rPr>
          <w:rFonts w:cstheme="minorHAnsi"/>
          <w:bCs/>
          <w:sz w:val="22"/>
          <w:szCs w:val="22"/>
        </w:rPr>
        <w:t>Identificar el tercero al que hace referencia el reporte.</w:t>
      </w:r>
    </w:p>
    <w:p w14:paraId="0BD54C23" w14:textId="77777777" w:rsidR="00C67954" w:rsidRPr="008E62D0" w:rsidRDefault="00C67954" w:rsidP="008E62D0">
      <w:pPr>
        <w:numPr>
          <w:ilvl w:val="1"/>
          <w:numId w:val="9"/>
        </w:numPr>
        <w:spacing w:line="276" w:lineRule="auto"/>
        <w:ind w:left="284" w:right="-93" w:hanging="284"/>
        <w:jc w:val="both"/>
        <w:rPr>
          <w:rFonts w:cstheme="minorHAnsi"/>
          <w:bCs/>
          <w:sz w:val="22"/>
          <w:szCs w:val="22"/>
        </w:rPr>
      </w:pPr>
      <w:r w:rsidRPr="008E62D0">
        <w:rPr>
          <w:rFonts w:cstheme="minorHAnsi"/>
          <w:bCs/>
          <w:sz w:val="22"/>
          <w:szCs w:val="22"/>
        </w:rPr>
        <w:t>Verificar señales de alerta o investigaciones previas.</w:t>
      </w:r>
    </w:p>
    <w:p w14:paraId="10D68DAB" w14:textId="77777777" w:rsidR="00C67954" w:rsidRPr="008E62D0" w:rsidRDefault="00C67954" w:rsidP="008E62D0">
      <w:pPr>
        <w:numPr>
          <w:ilvl w:val="1"/>
          <w:numId w:val="9"/>
        </w:numPr>
        <w:spacing w:line="276" w:lineRule="auto"/>
        <w:ind w:left="284" w:right="-93" w:hanging="284"/>
        <w:jc w:val="both"/>
        <w:rPr>
          <w:rFonts w:cstheme="minorHAnsi"/>
          <w:bCs/>
          <w:sz w:val="22"/>
          <w:szCs w:val="22"/>
        </w:rPr>
      </w:pPr>
      <w:r w:rsidRPr="008E62D0">
        <w:rPr>
          <w:rFonts w:cstheme="minorHAnsi"/>
          <w:bCs/>
          <w:sz w:val="22"/>
          <w:szCs w:val="22"/>
        </w:rPr>
        <w:t>Compilar la información suficiente y necesaria para el análisis (debida diligencia e información pública).</w:t>
      </w:r>
    </w:p>
    <w:p w14:paraId="1205A062" w14:textId="3D8597E5" w:rsidR="00C67954" w:rsidRPr="008E62D0" w:rsidRDefault="00C67954" w:rsidP="008E62D0">
      <w:pPr>
        <w:numPr>
          <w:ilvl w:val="1"/>
          <w:numId w:val="9"/>
        </w:numPr>
        <w:spacing w:line="276" w:lineRule="auto"/>
        <w:ind w:left="284" w:right="-93" w:hanging="284"/>
        <w:jc w:val="both"/>
        <w:rPr>
          <w:rFonts w:cstheme="minorHAnsi"/>
          <w:bCs/>
          <w:sz w:val="22"/>
          <w:szCs w:val="22"/>
        </w:rPr>
      </w:pPr>
      <w:r w:rsidRPr="008E62D0">
        <w:rPr>
          <w:rFonts w:cstheme="minorHAnsi"/>
          <w:bCs/>
          <w:sz w:val="22"/>
          <w:szCs w:val="22"/>
        </w:rPr>
        <w:t>Crear una carpeta electrónica con la información relacionada.</w:t>
      </w:r>
    </w:p>
    <w:p w14:paraId="7CE6791C" w14:textId="77777777" w:rsidR="00C67954" w:rsidRPr="008E62D0" w:rsidRDefault="00C67954" w:rsidP="008E62D0">
      <w:pPr>
        <w:numPr>
          <w:ilvl w:val="1"/>
          <w:numId w:val="9"/>
        </w:numPr>
        <w:spacing w:line="276" w:lineRule="auto"/>
        <w:ind w:left="284" w:right="-93" w:hanging="284"/>
        <w:jc w:val="both"/>
        <w:rPr>
          <w:rFonts w:cstheme="minorHAnsi"/>
          <w:bCs/>
          <w:sz w:val="22"/>
          <w:szCs w:val="22"/>
        </w:rPr>
      </w:pPr>
      <w:bookmarkStart w:id="84" w:name="_Hlk67493559"/>
      <w:bookmarkEnd w:id="83"/>
      <w:r w:rsidRPr="008E62D0">
        <w:rPr>
          <w:rFonts w:cstheme="minorHAnsi"/>
          <w:bCs/>
          <w:sz w:val="22"/>
          <w:szCs w:val="22"/>
        </w:rPr>
        <w:t>Adelantar el análisis y documentar los resultados.</w:t>
      </w:r>
      <w:bookmarkEnd w:id="84"/>
    </w:p>
    <w:p w14:paraId="30C11924" w14:textId="77777777" w:rsidR="00C67954" w:rsidRPr="008E62D0" w:rsidRDefault="00C67954" w:rsidP="008E62D0">
      <w:pPr>
        <w:numPr>
          <w:ilvl w:val="1"/>
          <w:numId w:val="9"/>
        </w:numPr>
        <w:spacing w:line="276" w:lineRule="auto"/>
        <w:ind w:left="284" w:right="-93" w:hanging="284"/>
        <w:jc w:val="both"/>
        <w:rPr>
          <w:rFonts w:cstheme="minorHAnsi"/>
          <w:bCs/>
          <w:sz w:val="22"/>
          <w:szCs w:val="22"/>
        </w:rPr>
      </w:pPr>
      <w:bookmarkStart w:id="85" w:name="_Hlk67493578"/>
      <w:r w:rsidRPr="008E62D0">
        <w:rPr>
          <w:rFonts w:cstheme="minorHAnsi"/>
          <w:bCs/>
          <w:sz w:val="22"/>
          <w:szCs w:val="22"/>
        </w:rPr>
        <w:t>El análisis puede arrojar los siguientes resultados o conclusiones:</w:t>
      </w:r>
    </w:p>
    <w:p w14:paraId="7AEE3831" w14:textId="2E3782E0" w:rsidR="00C67954" w:rsidRPr="008E62D0" w:rsidRDefault="00C67954" w:rsidP="008E62D0">
      <w:pPr>
        <w:numPr>
          <w:ilvl w:val="0"/>
          <w:numId w:val="25"/>
        </w:numPr>
        <w:spacing w:line="276" w:lineRule="auto"/>
        <w:ind w:left="567" w:right="-93" w:hanging="283"/>
        <w:jc w:val="both"/>
        <w:rPr>
          <w:rFonts w:cstheme="minorHAnsi"/>
          <w:sz w:val="22"/>
          <w:szCs w:val="22"/>
        </w:rPr>
      </w:pPr>
      <w:r w:rsidRPr="008E62D0">
        <w:rPr>
          <w:rFonts w:cstheme="minorHAnsi"/>
          <w:sz w:val="22"/>
          <w:szCs w:val="22"/>
        </w:rPr>
        <w:t xml:space="preserve">La señal de alerta no corresponde con incumplimientos a lo contenido en el presente instructivo, ni con una conducta relacionada con </w:t>
      </w:r>
      <w:r w:rsidR="00DB5AB4" w:rsidRPr="008E62D0">
        <w:rPr>
          <w:rFonts w:cstheme="minorHAnsi"/>
          <w:sz w:val="22"/>
          <w:szCs w:val="22"/>
        </w:rPr>
        <w:t>C</w:t>
      </w:r>
      <w:r w:rsidRPr="008E62D0">
        <w:rPr>
          <w:rFonts w:cstheme="minorHAnsi"/>
          <w:sz w:val="22"/>
          <w:szCs w:val="22"/>
        </w:rPr>
        <w:t>orrupción.</w:t>
      </w:r>
    </w:p>
    <w:p w14:paraId="1FEE9FE5" w14:textId="77777777" w:rsidR="00C67954" w:rsidRPr="008E62D0" w:rsidRDefault="00C67954" w:rsidP="008E62D0">
      <w:pPr>
        <w:numPr>
          <w:ilvl w:val="0"/>
          <w:numId w:val="25"/>
        </w:numPr>
        <w:spacing w:line="276" w:lineRule="auto"/>
        <w:ind w:left="567" w:right="-93" w:hanging="283"/>
        <w:jc w:val="both"/>
        <w:rPr>
          <w:rFonts w:cstheme="minorHAnsi"/>
          <w:sz w:val="22"/>
          <w:szCs w:val="22"/>
        </w:rPr>
      </w:pPr>
      <w:r w:rsidRPr="008E62D0">
        <w:rPr>
          <w:rFonts w:cstheme="minorHAnsi"/>
          <w:sz w:val="22"/>
          <w:szCs w:val="22"/>
        </w:rPr>
        <w:t>La señal de alerta en efecto corresponde con un incumplimiento a lo contenido en el presente instructivo.</w:t>
      </w:r>
    </w:p>
    <w:p w14:paraId="2078E3D8" w14:textId="22A48479" w:rsidR="00C67954" w:rsidRPr="008E62D0" w:rsidRDefault="00C67954" w:rsidP="008E62D0">
      <w:pPr>
        <w:numPr>
          <w:ilvl w:val="0"/>
          <w:numId w:val="25"/>
        </w:numPr>
        <w:spacing w:line="276" w:lineRule="auto"/>
        <w:ind w:left="567" w:right="-93" w:hanging="283"/>
        <w:jc w:val="both"/>
        <w:rPr>
          <w:rFonts w:cstheme="minorHAnsi"/>
          <w:sz w:val="22"/>
          <w:szCs w:val="22"/>
          <w:lang w:val="es-ES"/>
        </w:rPr>
      </w:pPr>
      <w:r w:rsidRPr="008E62D0">
        <w:rPr>
          <w:rFonts w:cstheme="minorHAnsi"/>
          <w:sz w:val="22"/>
          <w:szCs w:val="22"/>
          <w:lang w:val="es-ES"/>
        </w:rPr>
        <w:t xml:space="preserve">La señal de alerta en efecto corresponde a un acto que pude ser catalogado de </w:t>
      </w:r>
      <w:r w:rsidR="00C93914" w:rsidRPr="008E62D0">
        <w:rPr>
          <w:rFonts w:cstheme="minorHAnsi"/>
          <w:sz w:val="22"/>
          <w:szCs w:val="22"/>
          <w:lang w:val="es-ES"/>
        </w:rPr>
        <w:t>C</w:t>
      </w:r>
      <w:r w:rsidRPr="008E62D0">
        <w:rPr>
          <w:rFonts w:cstheme="minorHAnsi"/>
          <w:sz w:val="22"/>
          <w:szCs w:val="22"/>
          <w:lang w:val="es-ES"/>
        </w:rPr>
        <w:t>orrupción.</w:t>
      </w:r>
    </w:p>
    <w:p w14:paraId="58C98C2A" w14:textId="77777777" w:rsidR="00C67954" w:rsidRPr="008E62D0" w:rsidRDefault="00C67954" w:rsidP="008E62D0">
      <w:pPr>
        <w:numPr>
          <w:ilvl w:val="0"/>
          <w:numId w:val="25"/>
        </w:numPr>
        <w:spacing w:line="276" w:lineRule="auto"/>
        <w:ind w:left="567" w:right="-93" w:hanging="283"/>
        <w:jc w:val="both"/>
        <w:rPr>
          <w:rFonts w:cstheme="minorHAnsi"/>
          <w:sz w:val="22"/>
          <w:szCs w:val="22"/>
        </w:rPr>
      </w:pPr>
      <w:r w:rsidRPr="008E62D0">
        <w:rPr>
          <w:rFonts w:cstheme="minorHAnsi"/>
          <w:sz w:val="22"/>
          <w:szCs w:val="22"/>
        </w:rPr>
        <w:t>No se puede concluir por información insuficiente</w:t>
      </w:r>
    </w:p>
    <w:bookmarkEnd w:id="85"/>
    <w:p w14:paraId="47131806" w14:textId="77777777" w:rsidR="00C67954" w:rsidRPr="008E62D0" w:rsidRDefault="00C67954" w:rsidP="008E62D0">
      <w:pPr>
        <w:spacing w:line="276" w:lineRule="auto"/>
        <w:ind w:right="-93"/>
        <w:jc w:val="both"/>
        <w:rPr>
          <w:rFonts w:cstheme="minorHAnsi"/>
          <w:b/>
          <w:sz w:val="22"/>
          <w:szCs w:val="22"/>
        </w:rPr>
      </w:pPr>
    </w:p>
    <w:p w14:paraId="428D862E" w14:textId="44A362AD" w:rsidR="00C67954" w:rsidRPr="008E62D0" w:rsidRDefault="00C67954" w:rsidP="008E62D0">
      <w:pPr>
        <w:spacing w:line="276" w:lineRule="auto"/>
        <w:ind w:right="-93"/>
        <w:jc w:val="both"/>
        <w:rPr>
          <w:rFonts w:cstheme="minorHAnsi"/>
          <w:bCs/>
          <w:sz w:val="22"/>
          <w:szCs w:val="22"/>
        </w:rPr>
      </w:pPr>
      <w:bookmarkStart w:id="86" w:name="_Hlk67493614"/>
      <w:r w:rsidRPr="008E62D0">
        <w:rPr>
          <w:rFonts w:cstheme="minorHAnsi"/>
          <w:bCs/>
          <w:sz w:val="22"/>
          <w:szCs w:val="22"/>
        </w:rPr>
        <w:t xml:space="preserve">Una vez culminado el análisis de la señal de alerta y dependiendo de la conclusión, el </w:t>
      </w:r>
      <w:r w:rsidR="00330185" w:rsidRPr="008E62D0">
        <w:rPr>
          <w:rFonts w:cstheme="minorHAnsi"/>
          <w:bCs/>
          <w:sz w:val="22"/>
          <w:szCs w:val="22"/>
        </w:rPr>
        <w:t>R</w:t>
      </w:r>
      <w:r w:rsidRPr="008E62D0">
        <w:rPr>
          <w:rFonts w:cstheme="minorHAnsi"/>
          <w:bCs/>
          <w:sz w:val="22"/>
          <w:szCs w:val="22"/>
        </w:rPr>
        <w:t xml:space="preserve">epresentante </w:t>
      </w:r>
      <w:r w:rsidR="00330185" w:rsidRPr="008E62D0">
        <w:rPr>
          <w:rFonts w:cstheme="minorHAnsi"/>
          <w:bCs/>
          <w:sz w:val="22"/>
          <w:szCs w:val="22"/>
        </w:rPr>
        <w:t>L</w:t>
      </w:r>
      <w:r w:rsidRPr="008E62D0">
        <w:rPr>
          <w:rFonts w:cstheme="minorHAnsi"/>
          <w:bCs/>
          <w:sz w:val="22"/>
          <w:szCs w:val="22"/>
        </w:rPr>
        <w:t>egal o su designado, adelanta alguna de las siguientes acciones:</w:t>
      </w:r>
    </w:p>
    <w:p w14:paraId="4A61710C" w14:textId="77777777" w:rsidR="00C67954" w:rsidRPr="008E62D0" w:rsidRDefault="00C67954" w:rsidP="008E62D0">
      <w:pPr>
        <w:spacing w:line="276" w:lineRule="auto"/>
        <w:ind w:right="-93"/>
        <w:jc w:val="both"/>
        <w:rPr>
          <w:rFonts w:cstheme="minorHAnsi"/>
          <w:bCs/>
          <w:sz w:val="22"/>
          <w:szCs w:val="22"/>
        </w:rPr>
      </w:pPr>
    </w:p>
    <w:tbl>
      <w:tblPr>
        <w:tblStyle w:val="Tablaconcuadrcula"/>
        <w:tblW w:w="0" w:type="auto"/>
        <w:jc w:val="center"/>
        <w:tblLook w:val="04A0" w:firstRow="1" w:lastRow="0" w:firstColumn="1" w:lastColumn="0" w:noHBand="0" w:noVBand="1"/>
      </w:tblPr>
      <w:tblGrid>
        <w:gridCol w:w="3813"/>
        <w:gridCol w:w="3412"/>
      </w:tblGrid>
      <w:tr w:rsidR="00C67954" w:rsidRPr="008E62D0" w14:paraId="40FC4E85" w14:textId="77777777" w:rsidTr="005B32B8">
        <w:trPr>
          <w:trHeight w:val="520"/>
          <w:jc w:val="center"/>
        </w:trPr>
        <w:tc>
          <w:tcPr>
            <w:tcW w:w="3813" w:type="dxa"/>
            <w:vAlign w:val="center"/>
          </w:tcPr>
          <w:p w14:paraId="173AA723" w14:textId="23AD0315"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 xml:space="preserve">La señal de alerta no corresponde con incumplimiento lo contenido en el presente instructivo, ni con una conducta relacionada con </w:t>
            </w:r>
            <w:r w:rsidR="00C93914" w:rsidRPr="008E62D0">
              <w:rPr>
                <w:rFonts w:cstheme="minorHAnsi"/>
                <w:sz w:val="20"/>
                <w:szCs w:val="20"/>
              </w:rPr>
              <w:t>C</w:t>
            </w:r>
            <w:r w:rsidRPr="008E62D0">
              <w:rPr>
                <w:rFonts w:cstheme="minorHAnsi"/>
                <w:sz w:val="20"/>
                <w:szCs w:val="20"/>
              </w:rPr>
              <w:t>orrupción.</w:t>
            </w:r>
          </w:p>
        </w:tc>
        <w:tc>
          <w:tcPr>
            <w:tcW w:w="3412" w:type="dxa"/>
            <w:vAlign w:val="center"/>
          </w:tcPr>
          <w:p w14:paraId="402AB205" w14:textId="77777777" w:rsidR="00C67954" w:rsidRPr="008E62D0" w:rsidRDefault="00C67954" w:rsidP="008E62D0">
            <w:pPr>
              <w:spacing w:line="276" w:lineRule="auto"/>
              <w:ind w:right="-93"/>
              <w:jc w:val="both"/>
              <w:rPr>
                <w:rFonts w:cstheme="minorHAnsi"/>
                <w:bCs/>
                <w:sz w:val="20"/>
                <w:szCs w:val="20"/>
              </w:rPr>
            </w:pPr>
            <w:r w:rsidRPr="008E62D0">
              <w:rPr>
                <w:rFonts w:cstheme="minorHAnsi"/>
                <w:bCs/>
                <w:sz w:val="20"/>
                <w:szCs w:val="20"/>
              </w:rPr>
              <w:t>Se documenta por escrito la razón en el expediente y da cierre al caso</w:t>
            </w:r>
          </w:p>
        </w:tc>
      </w:tr>
      <w:tr w:rsidR="00C67954" w:rsidRPr="008E62D0" w14:paraId="31A73B49" w14:textId="77777777" w:rsidTr="005B32B8">
        <w:trPr>
          <w:trHeight w:val="795"/>
          <w:jc w:val="center"/>
        </w:trPr>
        <w:tc>
          <w:tcPr>
            <w:tcW w:w="3813" w:type="dxa"/>
            <w:vAlign w:val="center"/>
          </w:tcPr>
          <w:p w14:paraId="2A5D22F4" w14:textId="2DD2816C" w:rsidR="00C67954" w:rsidRPr="008E62D0" w:rsidRDefault="00C67954" w:rsidP="008E62D0">
            <w:pPr>
              <w:spacing w:line="276" w:lineRule="auto"/>
              <w:ind w:right="-93"/>
              <w:jc w:val="both"/>
              <w:rPr>
                <w:rFonts w:cstheme="minorHAnsi"/>
                <w:bCs/>
                <w:sz w:val="20"/>
                <w:szCs w:val="20"/>
              </w:rPr>
            </w:pPr>
            <w:r w:rsidRPr="008E62D0">
              <w:rPr>
                <w:rFonts w:cstheme="minorHAnsi"/>
                <w:sz w:val="20"/>
                <w:szCs w:val="20"/>
              </w:rPr>
              <w:t xml:space="preserve">La señal de alerta en efecto corresponde con un incumplimiento al presente </w:t>
            </w:r>
            <w:r w:rsidR="003E2389" w:rsidRPr="008E62D0">
              <w:rPr>
                <w:rFonts w:cstheme="minorHAnsi"/>
                <w:sz w:val="20"/>
                <w:szCs w:val="20"/>
              </w:rPr>
              <w:t>I</w:t>
            </w:r>
            <w:r w:rsidRPr="008E62D0">
              <w:rPr>
                <w:rFonts w:cstheme="minorHAnsi"/>
                <w:sz w:val="20"/>
                <w:szCs w:val="20"/>
              </w:rPr>
              <w:t>nstructivo.</w:t>
            </w:r>
          </w:p>
        </w:tc>
        <w:tc>
          <w:tcPr>
            <w:tcW w:w="3412" w:type="dxa"/>
            <w:vAlign w:val="center"/>
          </w:tcPr>
          <w:p w14:paraId="5212ADED" w14:textId="77777777"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Se documenta por escrito la razón en el expediente y da trámite al área de recursos humanos para que se aplique el régimen sancionatorio a que haya lugar.</w:t>
            </w:r>
          </w:p>
        </w:tc>
      </w:tr>
      <w:tr w:rsidR="00C67954" w:rsidRPr="008E62D0" w14:paraId="476663FC" w14:textId="77777777" w:rsidTr="005B32B8">
        <w:trPr>
          <w:trHeight w:val="783"/>
          <w:jc w:val="center"/>
        </w:trPr>
        <w:tc>
          <w:tcPr>
            <w:tcW w:w="3813" w:type="dxa"/>
            <w:vAlign w:val="center"/>
          </w:tcPr>
          <w:p w14:paraId="779A1F5B" w14:textId="3F5C14F8" w:rsidR="00C67954" w:rsidRPr="008E62D0" w:rsidRDefault="00C67954" w:rsidP="008E62D0">
            <w:pPr>
              <w:spacing w:line="276" w:lineRule="auto"/>
              <w:ind w:right="-93"/>
              <w:jc w:val="both"/>
              <w:rPr>
                <w:rFonts w:cstheme="minorHAnsi"/>
                <w:sz w:val="20"/>
                <w:szCs w:val="20"/>
              </w:rPr>
            </w:pPr>
            <w:r w:rsidRPr="008E62D0">
              <w:rPr>
                <w:rFonts w:cstheme="minorHAnsi"/>
                <w:sz w:val="20"/>
                <w:szCs w:val="20"/>
              </w:rPr>
              <w:t xml:space="preserve">La señal de alerta en efecto puede corresponder a un acto posible de </w:t>
            </w:r>
            <w:r w:rsidR="00C93914" w:rsidRPr="008E62D0">
              <w:rPr>
                <w:rFonts w:cstheme="minorHAnsi"/>
                <w:sz w:val="20"/>
                <w:szCs w:val="20"/>
              </w:rPr>
              <w:t>C</w:t>
            </w:r>
            <w:r w:rsidRPr="008E62D0">
              <w:rPr>
                <w:rFonts w:cstheme="minorHAnsi"/>
                <w:sz w:val="20"/>
                <w:szCs w:val="20"/>
              </w:rPr>
              <w:t>orrupción, por lo siguiente:</w:t>
            </w:r>
          </w:p>
          <w:p w14:paraId="6EB1DCF8" w14:textId="77777777" w:rsidR="00C67954" w:rsidRPr="008E62D0" w:rsidRDefault="00C67954" w:rsidP="008E62D0">
            <w:pPr>
              <w:spacing w:line="276" w:lineRule="auto"/>
              <w:ind w:right="-93"/>
              <w:jc w:val="both"/>
              <w:rPr>
                <w:rFonts w:cstheme="minorHAnsi"/>
                <w:bCs/>
                <w:sz w:val="20"/>
                <w:szCs w:val="20"/>
              </w:rPr>
            </w:pPr>
          </w:p>
        </w:tc>
        <w:tc>
          <w:tcPr>
            <w:tcW w:w="3412" w:type="dxa"/>
            <w:vAlign w:val="center"/>
          </w:tcPr>
          <w:p w14:paraId="3876FA20" w14:textId="77777777" w:rsidR="00C67954" w:rsidRPr="008E62D0" w:rsidRDefault="00C67954" w:rsidP="008E62D0">
            <w:pPr>
              <w:spacing w:line="276" w:lineRule="auto"/>
              <w:ind w:right="-93"/>
              <w:jc w:val="both"/>
              <w:rPr>
                <w:rFonts w:cstheme="minorHAnsi"/>
                <w:bCs/>
                <w:sz w:val="20"/>
                <w:szCs w:val="20"/>
              </w:rPr>
            </w:pPr>
            <w:r w:rsidRPr="008E62D0">
              <w:rPr>
                <w:rFonts w:cstheme="minorHAnsi"/>
                <w:bCs/>
                <w:sz w:val="20"/>
                <w:szCs w:val="20"/>
              </w:rPr>
              <w:t>Se documenta por escrito la razón en el expediente y da trámite al Representante Legal para que en conjunto se elabore el reporte que corresponda a las autoridades.</w:t>
            </w:r>
          </w:p>
        </w:tc>
      </w:tr>
      <w:tr w:rsidR="00C67954" w:rsidRPr="008E62D0" w14:paraId="7A161434" w14:textId="77777777" w:rsidTr="005B32B8">
        <w:trPr>
          <w:trHeight w:val="978"/>
          <w:jc w:val="center"/>
        </w:trPr>
        <w:tc>
          <w:tcPr>
            <w:tcW w:w="3813" w:type="dxa"/>
            <w:vAlign w:val="center"/>
          </w:tcPr>
          <w:p w14:paraId="3E168387" w14:textId="77777777" w:rsidR="00C67954" w:rsidRPr="008E62D0" w:rsidRDefault="00C67954" w:rsidP="008E62D0">
            <w:pPr>
              <w:spacing w:line="276" w:lineRule="auto"/>
              <w:ind w:right="-93"/>
              <w:jc w:val="both"/>
              <w:rPr>
                <w:rFonts w:cstheme="minorHAnsi"/>
                <w:bCs/>
                <w:sz w:val="20"/>
                <w:szCs w:val="20"/>
              </w:rPr>
            </w:pPr>
            <w:r w:rsidRPr="008E62D0">
              <w:rPr>
                <w:rFonts w:cstheme="minorHAnsi"/>
                <w:bCs/>
                <w:sz w:val="20"/>
                <w:szCs w:val="20"/>
              </w:rPr>
              <w:lastRenderedPageBreak/>
              <w:t>No se puede concluir sobre la situación u operación inusual porque no se cuenta con la información suficiente</w:t>
            </w:r>
          </w:p>
        </w:tc>
        <w:tc>
          <w:tcPr>
            <w:tcW w:w="3412" w:type="dxa"/>
            <w:vAlign w:val="center"/>
          </w:tcPr>
          <w:p w14:paraId="00C0A8BD" w14:textId="77777777" w:rsidR="00C67954" w:rsidRPr="008E62D0" w:rsidRDefault="00C67954" w:rsidP="008E62D0">
            <w:pPr>
              <w:spacing w:line="276" w:lineRule="auto"/>
              <w:ind w:right="-93"/>
              <w:jc w:val="both"/>
              <w:rPr>
                <w:rFonts w:cstheme="minorHAnsi"/>
                <w:bCs/>
                <w:sz w:val="20"/>
                <w:szCs w:val="20"/>
              </w:rPr>
            </w:pPr>
            <w:r w:rsidRPr="008E62D0">
              <w:rPr>
                <w:rFonts w:cstheme="minorHAnsi"/>
                <w:bCs/>
                <w:sz w:val="20"/>
                <w:szCs w:val="20"/>
              </w:rPr>
              <w:t>Se mantiene abierto el expediente.  Se solicita la información adicional que se requiera para profundizar sobre la señal de alerta. Se realiza seguimiento hasta lograr obtener la conclusión correspondiente.</w:t>
            </w:r>
          </w:p>
        </w:tc>
      </w:tr>
      <w:bookmarkEnd w:id="86"/>
    </w:tbl>
    <w:p w14:paraId="3C11FBEA" w14:textId="77777777" w:rsidR="00C67954" w:rsidRPr="008E62D0" w:rsidRDefault="00C67954" w:rsidP="008E62D0">
      <w:pPr>
        <w:spacing w:line="276" w:lineRule="auto"/>
        <w:ind w:right="-93"/>
        <w:jc w:val="both"/>
        <w:rPr>
          <w:rFonts w:cstheme="minorHAnsi"/>
          <w:sz w:val="22"/>
          <w:szCs w:val="22"/>
        </w:rPr>
      </w:pPr>
    </w:p>
    <w:p w14:paraId="72E4ADC6" w14:textId="77777777" w:rsidR="00DB5AB4" w:rsidRPr="008E62D0" w:rsidRDefault="00DB5AB4" w:rsidP="008E62D0">
      <w:pPr>
        <w:spacing w:line="276" w:lineRule="auto"/>
        <w:ind w:right="-93"/>
        <w:jc w:val="both"/>
        <w:rPr>
          <w:rFonts w:cstheme="minorHAnsi"/>
          <w:sz w:val="22"/>
          <w:szCs w:val="22"/>
        </w:rPr>
      </w:pPr>
    </w:p>
    <w:p w14:paraId="18FA0A1D"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87" w:name="_Toc21103733"/>
      <w:bookmarkStart w:id="88" w:name="_Toc210426974"/>
      <w:r w:rsidRPr="008E62D0">
        <w:rPr>
          <w:rFonts w:asciiTheme="minorHAnsi" w:eastAsiaTheme="minorEastAsia" w:hAnsiTheme="minorHAnsi" w:cstheme="minorHAnsi"/>
          <w:b/>
          <w:color w:val="auto"/>
          <w:sz w:val="22"/>
          <w:szCs w:val="22"/>
          <w:lang w:val="es-CO" w:eastAsia="es-CO"/>
        </w:rPr>
        <w:t>Reporte</w:t>
      </w:r>
      <w:bookmarkEnd w:id="87"/>
      <w:r w:rsidRPr="008E62D0">
        <w:rPr>
          <w:rFonts w:asciiTheme="minorHAnsi" w:eastAsiaTheme="minorEastAsia" w:hAnsiTheme="minorHAnsi" w:cstheme="minorHAnsi"/>
          <w:b/>
          <w:color w:val="auto"/>
          <w:sz w:val="22"/>
          <w:szCs w:val="22"/>
          <w:lang w:val="es-CO" w:eastAsia="es-CO"/>
        </w:rPr>
        <w:t>s a las autoridades</w:t>
      </w:r>
      <w:bookmarkEnd w:id="88"/>
    </w:p>
    <w:p w14:paraId="4B62C6A9" w14:textId="77777777" w:rsidR="00C67954" w:rsidRPr="008E62D0" w:rsidRDefault="00C67954" w:rsidP="008E62D0">
      <w:pPr>
        <w:spacing w:line="276" w:lineRule="auto"/>
        <w:ind w:right="-93"/>
        <w:jc w:val="both"/>
        <w:rPr>
          <w:rFonts w:cstheme="minorHAnsi"/>
          <w:sz w:val="22"/>
          <w:szCs w:val="22"/>
        </w:rPr>
      </w:pPr>
    </w:p>
    <w:p w14:paraId="276C3037" w14:textId="0AB1C88F" w:rsidR="00C67954" w:rsidRPr="008E62D0" w:rsidRDefault="00C67954" w:rsidP="008E62D0">
      <w:pPr>
        <w:spacing w:line="276" w:lineRule="auto"/>
        <w:ind w:right="-93"/>
        <w:jc w:val="both"/>
        <w:rPr>
          <w:rFonts w:cstheme="minorHAnsi"/>
          <w:sz w:val="22"/>
          <w:szCs w:val="22"/>
          <w:lang w:val="es-ES"/>
        </w:rPr>
      </w:pPr>
      <w:r w:rsidRPr="008E62D0">
        <w:rPr>
          <w:rFonts w:cstheme="minorHAnsi"/>
          <w:sz w:val="22"/>
          <w:szCs w:val="22"/>
          <w:lang w:val="es-ES"/>
        </w:rPr>
        <w:t xml:space="preserve">De acuerdo con la decisión tomada en el paso anterior, el </w:t>
      </w:r>
      <w:r w:rsidR="0065535F" w:rsidRPr="008E62D0">
        <w:rPr>
          <w:rFonts w:cstheme="minorHAnsi"/>
          <w:sz w:val="22"/>
          <w:szCs w:val="22"/>
          <w:lang w:val="es-ES"/>
        </w:rPr>
        <w:t>R</w:t>
      </w:r>
      <w:r w:rsidRPr="008E62D0">
        <w:rPr>
          <w:rFonts w:cstheme="minorHAnsi"/>
          <w:sz w:val="22"/>
          <w:szCs w:val="22"/>
          <w:lang w:val="es-ES"/>
        </w:rPr>
        <w:t xml:space="preserve">epresentante </w:t>
      </w:r>
      <w:r w:rsidR="0065535F" w:rsidRPr="008E62D0">
        <w:rPr>
          <w:rFonts w:cstheme="minorHAnsi"/>
          <w:sz w:val="22"/>
          <w:szCs w:val="22"/>
          <w:lang w:val="es-ES"/>
        </w:rPr>
        <w:t>L</w:t>
      </w:r>
      <w:r w:rsidRPr="008E62D0">
        <w:rPr>
          <w:rFonts w:cstheme="minorHAnsi"/>
          <w:sz w:val="22"/>
          <w:szCs w:val="22"/>
          <w:lang w:val="es-ES"/>
        </w:rPr>
        <w:t xml:space="preserve">egal o la persona que este designe para el </w:t>
      </w:r>
      <w:r w:rsidR="00DB5601" w:rsidRPr="008E62D0">
        <w:rPr>
          <w:rFonts w:cstheme="minorHAnsi"/>
          <w:sz w:val="22"/>
          <w:szCs w:val="22"/>
          <w:lang w:val="es-ES"/>
        </w:rPr>
        <w:t>efecto</w:t>
      </w:r>
      <w:r w:rsidRPr="008E62D0">
        <w:rPr>
          <w:rFonts w:cstheme="minorHAnsi"/>
          <w:sz w:val="22"/>
          <w:szCs w:val="22"/>
          <w:lang w:val="es-ES"/>
        </w:rPr>
        <w:t xml:space="preserve"> debe realizar inmediatamente, esto es, a partir del momento</w:t>
      </w:r>
      <w:r w:rsidR="000158AB" w:rsidRPr="008E62D0">
        <w:rPr>
          <w:rFonts w:cstheme="minorHAnsi"/>
          <w:sz w:val="22"/>
          <w:szCs w:val="22"/>
          <w:lang w:val="es-ES"/>
        </w:rPr>
        <w:t xml:space="preserve"> en el cual </w:t>
      </w:r>
      <w:r w:rsidR="0065535F" w:rsidRPr="008E62D0">
        <w:rPr>
          <w:rFonts w:cstheme="minorHAnsi"/>
          <w:sz w:val="22"/>
          <w:szCs w:val="22"/>
          <w:lang w:val="es-ES"/>
        </w:rPr>
        <w:t>la</w:t>
      </w:r>
      <w:r w:rsidR="003F5C32" w:rsidRPr="008E62D0">
        <w:rPr>
          <w:rFonts w:cstheme="minorHAnsi"/>
          <w:sz w:val="22"/>
          <w:szCs w:val="22"/>
          <w:lang w:val="es-ES"/>
        </w:rPr>
        <w:t xml:space="preserve"> </w:t>
      </w:r>
      <w:r w:rsidR="007D0E9D">
        <w:rPr>
          <w:rFonts w:cstheme="minorHAnsi"/>
          <w:sz w:val="22"/>
          <w:szCs w:val="22"/>
          <w:lang w:val="es-ES"/>
        </w:rPr>
        <w:t>CCF</w:t>
      </w:r>
      <w:r w:rsidRPr="008E62D0">
        <w:rPr>
          <w:rFonts w:cstheme="minorHAnsi"/>
          <w:sz w:val="22"/>
          <w:szCs w:val="22"/>
          <w:lang w:val="es-ES"/>
        </w:rPr>
        <w:t xml:space="preserve"> toma la decisión de catalogar la señal de alerta como un acto posible de </w:t>
      </w:r>
      <w:r w:rsidR="0065535F" w:rsidRPr="008E62D0">
        <w:rPr>
          <w:rFonts w:cstheme="minorHAnsi"/>
          <w:sz w:val="22"/>
          <w:szCs w:val="22"/>
          <w:lang w:val="es-ES"/>
        </w:rPr>
        <w:t>C</w:t>
      </w:r>
      <w:r w:rsidRPr="008E62D0">
        <w:rPr>
          <w:rFonts w:cstheme="minorHAnsi"/>
          <w:sz w:val="22"/>
          <w:szCs w:val="22"/>
          <w:lang w:val="es-ES"/>
        </w:rPr>
        <w:t xml:space="preserve">orrupción, deberá informarlo, tal y como se indica en el capítulo de reportes externos de este documento.  </w:t>
      </w:r>
    </w:p>
    <w:p w14:paraId="26F88D18" w14:textId="77777777" w:rsidR="0087724A" w:rsidRDefault="0087724A" w:rsidP="008E62D0">
      <w:pPr>
        <w:spacing w:line="276" w:lineRule="auto"/>
        <w:ind w:right="-93"/>
        <w:jc w:val="both"/>
        <w:rPr>
          <w:rFonts w:cstheme="minorHAnsi"/>
          <w:sz w:val="22"/>
          <w:szCs w:val="22"/>
          <w:lang w:val="es-ES"/>
        </w:rPr>
      </w:pPr>
    </w:p>
    <w:p w14:paraId="0651C0A1" w14:textId="77777777" w:rsidR="00E14D9A" w:rsidRPr="008E62D0" w:rsidRDefault="00E14D9A" w:rsidP="008E62D0">
      <w:pPr>
        <w:spacing w:line="276" w:lineRule="auto"/>
        <w:ind w:right="-93"/>
        <w:jc w:val="both"/>
        <w:rPr>
          <w:rFonts w:cstheme="minorHAnsi"/>
          <w:sz w:val="22"/>
          <w:szCs w:val="22"/>
          <w:lang w:val="es-ES"/>
        </w:rPr>
      </w:pPr>
    </w:p>
    <w:p w14:paraId="34990C5F" w14:textId="77777777" w:rsidR="00C67954" w:rsidRPr="008E62D0" w:rsidRDefault="00C67954" w:rsidP="008E62D0">
      <w:pPr>
        <w:pStyle w:val="Ttulo3"/>
        <w:numPr>
          <w:ilvl w:val="2"/>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89" w:name="_Toc21103734"/>
      <w:bookmarkStart w:id="90" w:name="_Toc210426975"/>
      <w:r w:rsidRPr="008E62D0">
        <w:rPr>
          <w:rFonts w:asciiTheme="minorHAnsi" w:eastAsiaTheme="minorEastAsia" w:hAnsiTheme="minorHAnsi" w:cstheme="minorHAnsi"/>
          <w:b/>
          <w:color w:val="auto"/>
          <w:sz w:val="22"/>
          <w:szCs w:val="22"/>
          <w:lang w:val="es-CO" w:eastAsia="es-CO"/>
        </w:rPr>
        <w:t>Documentación y archivo de los casos analizados</w:t>
      </w:r>
      <w:bookmarkEnd w:id="89"/>
      <w:bookmarkEnd w:id="90"/>
    </w:p>
    <w:p w14:paraId="6E7C5C9E" w14:textId="77777777" w:rsidR="00C67954" w:rsidRPr="008E62D0" w:rsidRDefault="00C67954" w:rsidP="008E62D0">
      <w:pPr>
        <w:spacing w:line="276" w:lineRule="auto"/>
        <w:ind w:right="-93"/>
        <w:jc w:val="both"/>
        <w:rPr>
          <w:rFonts w:cstheme="minorHAnsi"/>
          <w:sz w:val="22"/>
          <w:szCs w:val="22"/>
        </w:rPr>
      </w:pPr>
    </w:p>
    <w:p w14:paraId="33FA1DDF" w14:textId="3D003623"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Seguido de la realización del reporte, </w:t>
      </w:r>
      <w:r w:rsidRPr="008E62D0">
        <w:rPr>
          <w:rFonts w:cstheme="minorHAnsi"/>
          <w:sz w:val="22"/>
          <w:szCs w:val="22"/>
          <w:lang w:val="es-ES"/>
        </w:rPr>
        <w:t xml:space="preserve">el </w:t>
      </w:r>
      <w:r w:rsidR="000746C3" w:rsidRPr="008E62D0">
        <w:rPr>
          <w:rFonts w:cstheme="minorHAnsi"/>
          <w:sz w:val="22"/>
          <w:szCs w:val="22"/>
          <w:lang w:val="es-ES"/>
        </w:rPr>
        <w:t>R</w:t>
      </w:r>
      <w:r w:rsidRPr="008E62D0">
        <w:rPr>
          <w:rFonts w:cstheme="minorHAnsi"/>
          <w:sz w:val="22"/>
          <w:szCs w:val="22"/>
          <w:lang w:val="es-ES"/>
        </w:rPr>
        <w:t xml:space="preserve">epresentante </w:t>
      </w:r>
      <w:r w:rsidR="000746C3" w:rsidRPr="008E62D0">
        <w:rPr>
          <w:rFonts w:cstheme="minorHAnsi"/>
          <w:sz w:val="22"/>
          <w:szCs w:val="22"/>
          <w:lang w:val="es-ES"/>
        </w:rPr>
        <w:t>L</w:t>
      </w:r>
      <w:r w:rsidRPr="008E62D0">
        <w:rPr>
          <w:rFonts w:cstheme="minorHAnsi"/>
          <w:sz w:val="22"/>
          <w:szCs w:val="22"/>
          <w:lang w:val="es-ES"/>
        </w:rPr>
        <w:t xml:space="preserve">egal o la persona que este designe para el efecto </w:t>
      </w:r>
      <w:r w:rsidRPr="008E62D0">
        <w:rPr>
          <w:rFonts w:cstheme="minorHAnsi"/>
          <w:sz w:val="22"/>
          <w:szCs w:val="22"/>
        </w:rPr>
        <w:t>debe conservar los soportes (expediente) que dieron lugar a calificar la señal de alerta como susceptible de reporte a las autoridades o su archivo y cierre.</w:t>
      </w:r>
    </w:p>
    <w:p w14:paraId="1D58D33F" w14:textId="77777777" w:rsidR="00C67954" w:rsidRPr="008E62D0" w:rsidRDefault="00C67954" w:rsidP="008E62D0">
      <w:pPr>
        <w:spacing w:line="276" w:lineRule="auto"/>
        <w:ind w:right="-93"/>
        <w:jc w:val="both"/>
        <w:rPr>
          <w:rFonts w:cstheme="minorHAnsi"/>
          <w:sz w:val="22"/>
          <w:szCs w:val="22"/>
        </w:rPr>
      </w:pPr>
    </w:p>
    <w:p w14:paraId="73ACEC8E" w14:textId="77777777" w:rsidR="00C67954" w:rsidRPr="008E62D0" w:rsidRDefault="00C67954" w:rsidP="008E62D0">
      <w:pPr>
        <w:spacing w:line="276" w:lineRule="auto"/>
        <w:ind w:right="-93"/>
        <w:jc w:val="both"/>
        <w:rPr>
          <w:rFonts w:cstheme="minorHAnsi"/>
          <w:sz w:val="22"/>
          <w:szCs w:val="22"/>
          <w:lang w:val="es-ES"/>
        </w:rPr>
      </w:pPr>
      <w:r w:rsidRPr="008E62D0">
        <w:rPr>
          <w:rFonts w:cstheme="minorHAnsi"/>
          <w:sz w:val="22"/>
          <w:szCs w:val="22"/>
          <w:lang w:val="es-ES"/>
        </w:rPr>
        <w:t xml:space="preserve">Se deben centralizar y organizar los casos de manera secuencial y cronológica con las debidas seguridades, junto con los respectivos reportes, con el propósito de hacerlos llegar en forma completa y oportuna a las autoridades cuando estas los soliciten. </w:t>
      </w:r>
    </w:p>
    <w:p w14:paraId="4BFBE72A" w14:textId="77777777" w:rsidR="00C67954" w:rsidRPr="008E62D0" w:rsidRDefault="00C67954" w:rsidP="008E62D0">
      <w:pPr>
        <w:spacing w:line="276" w:lineRule="auto"/>
        <w:ind w:right="-93"/>
        <w:jc w:val="both"/>
        <w:rPr>
          <w:rFonts w:cstheme="minorHAnsi"/>
          <w:sz w:val="22"/>
          <w:szCs w:val="22"/>
        </w:rPr>
      </w:pPr>
    </w:p>
    <w:p w14:paraId="19E01F89" w14:textId="5E2FB283"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Dicha información deberá ser administrada por el</w:t>
      </w:r>
      <w:r w:rsidRPr="008E62D0">
        <w:rPr>
          <w:rFonts w:cstheme="minorHAnsi"/>
          <w:sz w:val="22"/>
          <w:szCs w:val="22"/>
          <w:lang w:val="es-ES"/>
        </w:rPr>
        <w:t xml:space="preserve"> </w:t>
      </w:r>
      <w:r w:rsidR="000746C3" w:rsidRPr="008E62D0">
        <w:rPr>
          <w:rFonts w:cstheme="minorHAnsi"/>
          <w:sz w:val="22"/>
          <w:szCs w:val="22"/>
          <w:lang w:val="es-ES"/>
        </w:rPr>
        <w:t>R</w:t>
      </w:r>
      <w:r w:rsidRPr="008E62D0">
        <w:rPr>
          <w:rFonts w:cstheme="minorHAnsi"/>
          <w:sz w:val="22"/>
          <w:szCs w:val="22"/>
          <w:lang w:val="es-ES"/>
        </w:rPr>
        <w:t xml:space="preserve">epresentante </w:t>
      </w:r>
      <w:r w:rsidR="000746C3" w:rsidRPr="008E62D0">
        <w:rPr>
          <w:rFonts w:cstheme="minorHAnsi"/>
          <w:sz w:val="22"/>
          <w:szCs w:val="22"/>
          <w:lang w:val="es-ES"/>
        </w:rPr>
        <w:t>L</w:t>
      </w:r>
      <w:r w:rsidRPr="008E62D0">
        <w:rPr>
          <w:rFonts w:cstheme="minorHAnsi"/>
          <w:sz w:val="22"/>
          <w:szCs w:val="22"/>
          <w:lang w:val="es-ES"/>
        </w:rPr>
        <w:t xml:space="preserve">egal o la persona que este designe para el </w:t>
      </w:r>
      <w:r w:rsidR="00DB5601" w:rsidRPr="008E62D0">
        <w:rPr>
          <w:rFonts w:cstheme="minorHAnsi"/>
          <w:sz w:val="22"/>
          <w:szCs w:val="22"/>
          <w:lang w:val="es-ES"/>
        </w:rPr>
        <w:t>efecto,</w:t>
      </w:r>
      <w:r w:rsidRPr="008E62D0">
        <w:rPr>
          <w:rFonts w:cstheme="minorHAnsi"/>
          <w:sz w:val="22"/>
          <w:szCs w:val="22"/>
        </w:rPr>
        <w:t xml:space="preserve"> quién reglamentará los cargos autorizados para consultar esta información y se conservará por el término y establecido en la política.</w:t>
      </w:r>
    </w:p>
    <w:p w14:paraId="4626861D" w14:textId="77777777" w:rsidR="00C67954" w:rsidRDefault="00C67954" w:rsidP="008E62D0">
      <w:pPr>
        <w:spacing w:line="276" w:lineRule="auto"/>
        <w:ind w:right="-93"/>
        <w:jc w:val="both"/>
        <w:rPr>
          <w:rFonts w:cstheme="minorHAnsi"/>
          <w:sz w:val="22"/>
          <w:szCs w:val="22"/>
        </w:rPr>
      </w:pPr>
    </w:p>
    <w:p w14:paraId="4F1ADA4C" w14:textId="77777777" w:rsidR="00B64EE6" w:rsidRPr="008E62D0" w:rsidRDefault="00B64EE6" w:rsidP="008E62D0">
      <w:pPr>
        <w:spacing w:line="276" w:lineRule="auto"/>
        <w:ind w:right="-93"/>
        <w:jc w:val="both"/>
        <w:rPr>
          <w:rFonts w:cstheme="minorHAnsi"/>
          <w:sz w:val="22"/>
          <w:szCs w:val="22"/>
        </w:rPr>
      </w:pPr>
    </w:p>
    <w:p w14:paraId="4EF3DAFB" w14:textId="77777777"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91" w:name="_Toc210426976"/>
      <w:r w:rsidRPr="008E62D0">
        <w:rPr>
          <w:rFonts w:asciiTheme="minorHAnsi" w:eastAsiaTheme="minorEastAsia" w:hAnsiTheme="minorHAnsi" w:cstheme="minorHAnsi"/>
          <w:b/>
          <w:color w:val="auto"/>
          <w:sz w:val="22"/>
          <w:szCs w:val="22"/>
          <w:lang w:val="es-CO" w:eastAsia="es-CO"/>
        </w:rPr>
        <w:t>Reportes externos derivados del proceso de detección</w:t>
      </w:r>
      <w:bookmarkEnd w:id="91"/>
    </w:p>
    <w:p w14:paraId="7C249DDB" w14:textId="77777777" w:rsidR="00C67954" w:rsidRPr="008E62D0" w:rsidRDefault="00C67954" w:rsidP="008E62D0">
      <w:pPr>
        <w:spacing w:line="276" w:lineRule="auto"/>
        <w:ind w:right="-93"/>
        <w:jc w:val="both"/>
        <w:rPr>
          <w:rFonts w:cstheme="minorHAnsi"/>
          <w:sz w:val="22"/>
          <w:szCs w:val="22"/>
        </w:rPr>
      </w:pPr>
    </w:p>
    <w:p w14:paraId="23C8D020" w14:textId="490CA3B3"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Los reportes que se cita</w:t>
      </w:r>
      <w:r w:rsidR="006B3CC2" w:rsidRPr="008E62D0">
        <w:rPr>
          <w:rFonts w:cstheme="minorHAnsi"/>
          <w:sz w:val="22"/>
          <w:szCs w:val="22"/>
        </w:rPr>
        <w:t>n</w:t>
      </w:r>
      <w:r w:rsidRPr="008E62D0">
        <w:rPr>
          <w:rFonts w:cstheme="minorHAnsi"/>
          <w:sz w:val="22"/>
          <w:szCs w:val="22"/>
        </w:rPr>
        <w:t xml:space="preserve"> a continuación estarán a cargo del </w:t>
      </w:r>
      <w:r w:rsidR="0063481E" w:rsidRPr="008E62D0">
        <w:rPr>
          <w:rFonts w:cstheme="minorHAnsi"/>
          <w:sz w:val="22"/>
          <w:szCs w:val="22"/>
        </w:rPr>
        <w:t>R</w:t>
      </w:r>
      <w:r w:rsidRPr="008E62D0">
        <w:rPr>
          <w:rFonts w:cstheme="minorHAnsi"/>
          <w:sz w:val="22"/>
          <w:szCs w:val="22"/>
          <w:lang w:val="es-ES"/>
        </w:rPr>
        <w:t xml:space="preserve">epresentante </w:t>
      </w:r>
      <w:r w:rsidR="0063481E" w:rsidRPr="008E62D0">
        <w:rPr>
          <w:rFonts w:cstheme="minorHAnsi"/>
          <w:sz w:val="22"/>
          <w:szCs w:val="22"/>
          <w:lang w:val="es-ES"/>
        </w:rPr>
        <w:t>L</w:t>
      </w:r>
      <w:r w:rsidRPr="008E62D0">
        <w:rPr>
          <w:rFonts w:cstheme="minorHAnsi"/>
          <w:sz w:val="22"/>
          <w:szCs w:val="22"/>
          <w:lang w:val="es-ES"/>
        </w:rPr>
        <w:t xml:space="preserve">egal o la persona </w:t>
      </w:r>
      <w:r w:rsidR="00AF1400" w:rsidRPr="008E62D0">
        <w:rPr>
          <w:rFonts w:cstheme="minorHAnsi"/>
          <w:sz w:val="22"/>
          <w:szCs w:val="22"/>
          <w:lang w:val="es-ES"/>
        </w:rPr>
        <w:t>que este designe para el efecto</w:t>
      </w:r>
      <w:r w:rsidRPr="008E62D0">
        <w:rPr>
          <w:rFonts w:cstheme="minorHAnsi"/>
          <w:sz w:val="22"/>
          <w:szCs w:val="22"/>
        </w:rPr>
        <w:t>:</w:t>
      </w:r>
    </w:p>
    <w:p w14:paraId="69E50EF3" w14:textId="77777777" w:rsidR="00C67954" w:rsidRPr="008E62D0" w:rsidRDefault="00C67954" w:rsidP="008E62D0">
      <w:pPr>
        <w:spacing w:line="276" w:lineRule="auto"/>
        <w:ind w:right="-93"/>
        <w:jc w:val="both"/>
        <w:rPr>
          <w:rFonts w:cstheme="minorHAnsi"/>
          <w:sz w:val="22"/>
          <w:szCs w:val="22"/>
        </w:rPr>
      </w:pPr>
    </w:p>
    <w:p w14:paraId="137B6A61" w14:textId="3896367D" w:rsidR="00C67954" w:rsidRPr="008E62D0" w:rsidRDefault="00C67954" w:rsidP="008E62D0">
      <w:pPr>
        <w:pStyle w:val="Prrafodelista"/>
        <w:numPr>
          <w:ilvl w:val="0"/>
          <w:numId w:val="24"/>
        </w:numPr>
        <w:spacing w:line="276" w:lineRule="auto"/>
        <w:ind w:left="284" w:right="-93" w:hanging="284"/>
        <w:jc w:val="both"/>
        <w:rPr>
          <w:rFonts w:cstheme="minorHAnsi"/>
          <w:sz w:val="22"/>
          <w:szCs w:val="22"/>
        </w:rPr>
      </w:pPr>
      <w:r w:rsidRPr="008E62D0">
        <w:rPr>
          <w:rFonts w:cstheme="minorHAnsi"/>
          <w:b/>
          <w:sz w:val="22"/>
          <w:szCs w:val="22"/>
        </w:rPr>
        <w:t xml:space="preserve">Reporte obligatorio de Operación Sospechosa de </w:t>
      </w:r>
      <w:r w:rsidR="00C93914" w:rsidRPr="008E62D0">
        <w:rPr>
          <w:rFonts w:cstheme="minorHAnsi"/>
          <w:b/>
          <w:sz w:val="22"/>
          <w:szCs w:val="22"/>
        </w:rPr>
        <w:t>C</w:t>
      </w:r>
      <w:r w:rsidRPr="008E62D0">
        <w:rPr>
          <w:rFonts w:cstheme="minorHAnsi"/>
          <w:b/>
          <w:sz w:val="22"/>
          <w:szCs w:val="22"/>
        </w:rPr>
        <w:t>orrupción (“ROS”) a la UIAF, en su calidad de delitos conexos de LA/FT</w:t>
      </w:r>
      <w:r w:rsidRPr="008E62D0">
        <w:rPr>
          <w:rFonts w:cstheme="minorHAnsi"/>
          <w:sz w:val="22"/>
          <w:szCs w:val="22"/>
        </w:rPr>
        <w:t xml:space="preserve">: una vez determinada la </w:t>
      </w:r>
      <w:r w:rsidR="002A174B" w:rsidRPr="008E62D0">
        <w:rPr>
          <w:rFonts w:cstheme="minorHAnsi"/>
          <w:sz w:val="22"/>
          <w:szCs w:val="22"/>
        </w:rPr>
        <w:t>o</w:t>
      </w:r>
      <w:r w:rsidRPr="008E62D0">
        <w:rPr>
          <w:rFonts w:cstheme="minorHAnsi"/>
          <w:sz w:val="22"/>
          <w:szCs w:val="22"/>
        </w:rPr>
        <w:t xml:space="preserve">peración como un posible acto de </w:t>
      </w:r>
      <w:r w:rsidR="00C93914" w:rsidRPr="008E62D0">
        <w:rPr>
          <w:rFonts w:cstheme="minorHAnsi"/>
          <w:sz w:val="22"/>
          <w:szCs w:val="22"/>
        </w:rPr>
        <w:t>C</w:t>
      </w:r>
      <w:r w:rsidRPr="008E62D0">
        <w:rPr>
          <w:rFonts w:cstheme="minorHAnsi"/>
          <w:sz w:val="22"/>
          <w:szCs w:val="22"/>
        </w:rPr>
        <w:t xml:space="preserve">orrupción, </w:t>
      </w:r>
      <w:r w:rsidR="00DB5601" w:rsidRPr="008E62D0">
        <w:rPr>
          <w:rFonts w:cstheme="minorHAnsi"/>
          <w:sz w:val="22"/>
          <w:szCs w:val="22"/>
          <w:lang w:val="es-ES"/>
        </w:rPr>
        <w:t>el</w:t>
      </w:r>
      <w:r w:rsidRPr="008E62D0">
        <w:rPr>
          <w:rFonts w:cstheme="minorHAnsi"/>
          <w:sz w:val="22"/>
          <w:szCs w:val="22"/>
          <w:lang w:val="es-ES"/>
        </w:rPr>
        <w:t xml:space="preserve"> </w:t>
      </w:r>
      <w:r w:rsidR="00CC4A32" w:rsidRPr="008E62D0">
        <w:rPr>
          <w:rFonts w:cstheme="minorHAnsi"/>
          <w:sz w:val="22"/>
          <w:szCs w:val="22"/>
          <w:lang w:val="es-ES"/>
        </w:rPr>
        <w:t>R</w:t>
      </w:r>
      <w:r w:rsidRPr="008E62D0">
        <w:rPr>
          <w:rFonts w:cstheme="minorHAnsi"/>
          <w:sz w:val="22"/>
          <w:szCs w:val="22"/>
          <w:lang w:val="es-ES"/>
        </w:rPr>
        <w:t xml:space="preserve">epresentante </w:t>
      </w:r>
      <w:r w:rsidR="00CC4A32" w:rsidRPr="008E62D0">
        <w:rPr>
          <w:rFonts w:cstheme="minorHAnsi"/>
          <w:sz w:val="22"/>
          <w:szCs w:val="22"/>
          <w:lang w:val="es-ES"/>
        </w:rPr>
        <w:t>L</w:t>
      </w:r>
      <w:r w:rsidRPr="008E62D0">
        <w:rPr>
          <w:rFonts w:cstheme="minorHAnsi"/>
          <w:sz w:val="22"/>
          <w:szCs w:val="22"/>
          <w:lang w:val="es-ES"/>
        </w:rPr>
        <w:t>egal o la persona que este designe para el efecto,</w:t>
      </w:r>
      <w:r w:rsidRPr="008E62D0">
        <w:rPr>
          <w:rFonts w:cstheme="minorHAnsi"/>
          <w:sz w:val="22"/>
          <w:szCs w:val="22"/>
        </w:rPr>
        <w:t xml:space="preserve"> debe valorar de conformidad con el procedimiento del R</w:t>
      </w:r>
      <w:r w:rsidR="00FE0E28" w:rsidRPr="008E62D0">
        <w:rPr>
          <w:rFonts w:cstheme="minorHAnsi"/>
          <w:sz w:val="22"/>
          <w:szCs w:val="22"/>
        </w:rPr>
        <w:t>MM</w:t>
      </w:r>
      <w:r w:rsidRPr="008E62D0">
        <w:rPr>
          <w:rFonts w:cstheme="minorHAnsi"/>
          <w:sz w:val="22"/>
          <w:szCs w:val="22"/>
        </w:rPr>
        <w:t xml:space="preserve"> si amerita el reporte inmediato y directo a la UIAF, tomando en consideración que la </w:t>
      </w:r>
      <w:r w:rsidR="00FE0E28" w:rsidRPr="008E62D0">
        <w:rPr>
          <w:rFonts w:cstheme="minorHAnsi"/>
          <w:sz w:val="22"/>
          <w:szCs w:val="22"/>
        </w:rPr>
        <w:t>C</w:t>
      </w:r>
      <w:r w:rsidRPr="008E62D0">
        <w:rPr>
          <w:rFonts w:cstheme="minorHAnsi"/>
          <w:sz w:val="22"/>
          <w:szCs w:val="22"/>
        </w:rPr>
        <w:t xml:space="preserve">orrupción </w:t>
      </w:r>
      <w:r w:rsidR="003A1ED0">
        <w:rPr>
          <w:rFonts w:cstheme="minorHAnsi"/>
          <w:sz w:val="22"/>
          <w:szCs w:val="22"/>
        </w:rPr>
        <w:t>es</w:t>
      </w:r>
      <w:r w:rsidRPr="008E62D0">
        <w:rPr>
          <w:rFonts w:cstheme="minorHAnsi"/>
          <w:sz w:val="22"/>
          <w:szCs w:val="22"/>
        </w:rPr>
        <w:t xml:space="preserve"> delito conexo de LA/FT. </w:t>
      </w:r>
    </w:p>
    <w:p w14:paraId="00ACC683" w14:textId="37F01C14" w:rsidR="00C67954" w:rsidRPr="008E62D0" w:rsidRDefault="00C67954" w:rsidP="008E62D0">
      <w:pPr>
        <w:pStyle w:val="Prrafodelista"/>
        <w:numPr>
          <w:ilvl w:val="0"/>
          <w:numId w:val="24"/>
        </w:numPr>
        <w:spacing w:line="276" w:lineRule="auto"/>
        <w:ind w:left="284" w:right="-93" w:hanging="284"/>
        <w:jc w:val="both"/>
        <w:rPr>
          <w:rFonts w:cstheme="minorHAnsi"/>
          <w:sz w:val="22"/>
          <w:szCs w:val="22"/>
        </w:rPr>
      </w:pPr>
      <w:r w:rsidRPr="008E62D0">
        <w:rPr>
          <w:rFonts w:cstheme="minorHAnsi"/>
          <w:b/>
          <w:bCs/>
          <w:sz w:val="22"/>
          <w:szCs w:val="22"/>
          <w:lang w:val="es-ES"/>
        </w:rPr>
        <w:t xml:space="preserve">Denuncia por actos de </w:t>
      </w:r>
      <w:r w:rsidR="00C93914" w:rsidRPr="008E62D0">
        <w:rPr>
          <w:rFonts w:cstheme="minorHAnsi"/>
          <w:b/>
          <w:bCs/>
          <w:sz w:val="22"/>
          <w:szCs w:val="22"/>
          <w:lang w:val="es-ES"/>
        </w:rPr>
        <w:t>C</w:t>
      </w:r>
      <w:r w:rsidRPr="008E62D0">
        <w:rPr>
          <w:rFonts w:cstheme="minorHAnsi"/>
          <w:b/>
          <w:bCs/>
          <w:sz w:val="22"/>
          <w:szCs w:val="22"/>
          <w:lang w:val="es-ES"/>
        </w:rPr>
        <w:t>orrupción</w:t>
      </w:r>
      <w:r w:rsidRPr="008E62D0">
        <w:rPr>
          <w:rFonts w:cstheme="minorHAnsi"/>
          <w:sz w:val="22"/>
          <w:szCs w:val="22"/>
          <w:lang w:val="es-ES"/>
        </w:rPr>
        <w:t xml:space="preserve">: </w:t>
      </w:r>
      <w:r w:rsidR="00A339F6">
        <w:rPr>
          <w:rFonts w:cstheme="minorHAnsi"/>
          <w:sz w:val="22"/>
          <w:szCs w:val="22"/>
          <w:lang w:val="es-ES"/>
        </w:rPr>
        <w:t>u</w:t>
      </w:r>
      <w:r w:rsidRPr="008E62D0">
        <w:rPr>
          <w:rFonts w:cstheme="minorHAnsi"/>
          <w:sz w:val="22"/>
          <w:szCs w:val="22"/>
          <w:lang w:val="es-ES"/>
        </w:rPr>
        <w:t xml:space="preserve">na vez determinada la posible conducta por </w:t>
      </w:r>
      <w:r w:rsidR="00C93914" w:rsidRPr="008E62D0">
        <w:rPr>
          <w:rFonts w:cstheme="minorHAnsi"/>
          <w:sz w:val="22"/>
          <w:szCs w:val="22"/>
          <w:lang w:val="es-ES"/>
        </w:rPr>
        <w:t>C</w:t>
      </w:r>
      <w:r w:rsidRPr="008E62D0">
        <w:rPr>
          <w:rFonts w:cstheme="minorHAnsi"/>
          <w:sz w:val="22"/>
          <w:szCs w:val="22"/>
          <w:lang w:val="es-ES"/>
        </w:rPr>
        <w:t xml:space="preserve">orrupción se remitirá la denuncia a través del siguiente canal dispuesto por la Secretaria de Transparencia: </w:t>
      </w:r>
    </w:p>
    <w:p w14:paraId="7F4836B3" w14:textId="77777777" w:rsidR="00C67954" w:rsidRPr="008E62D0" w:rsidRDefault="00C67954" w:rsidP="008E62D0">
      <w:pPr>
        <w:pStyle w:val="Prrafodelista"/>
        <w:spacing w:line="276" w:lineRule="auto"/>
        <w:ind w:left="284" w:right="-93"/>
        <w:jc w:val="both"/>
        <w:rPr>
          <w:rFonts w:cstheme="minorHAnsi"/>
          <w:sz w:val="22"/>
          <w:szCs w:val="22"/>
        </w:rPr>
      </w:pPr>
      <w:hyperlink r:id="rId12" w:history="1">
        <w:r w:rsidRPr="008E62D0">
          <w:rPr>
            <w:rStyle w:val="Hipervnculo"/>
            <w:rFonts w:cstheme="minorHAnsi"/>
            <w:sz w:val="22"/>
            <w:szCs w:val="22"/>
            <w:lang w:val="es-MX"/>
          </w:rPr>
          <w:t>https://www.secretariatransparencia.gov.co/observatorio-anticorrupcion/portal-anticorrupcion</w:t>
        </w:r>
      </w:hyperlink>
    </w:p>
    <w:p w14:paraId="10676A31" w14:textId="77777777" w:rsidR="00C67954" w:rsidRPr="008E62D0" w:rsidRDefault="00C67954" w:rsidP="008E62D0">
      <w:pPr>
        <w:spacing w:line="276" w:lineRule="auto"/>
        <w:ind w:left="284" w:right="-93"/>
        <w:rPr>
          <w:rFonts w:cstheme="minorHAnsi"/>
          <w:sz w:val="22"/>
          <w:szCs w:val="22"/>
        </w:rPr>
      </w:pPr>
    </w:p>
    <w:p w14:paraId="08705246" w14:textId="77777777" w:rsidR="00DB5AB4" w:rsidRPr="008E62D0" w:rsidRDefault="00DB5AB4" w:rsidP="008E62D0">
      <w:pPr>
        <w:spacing w:line="276" w:lineRule="auto"/>
        <w:ind w:left="284" w:right="-93"/>
        <w:rPr>
          <w:rFonts w:cstheme="minorHAnsi"/>
          <w:sz w:val="22"/>
          <w:szCs w:val="22"/>
        </w:rPr>
      </w:pPr>
    </w:p>
    <w:p w14:paraId="3B8CAD6E" w14:textId="29632F33"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92" w:name="_Toc196425517"/>
      <w:bookmarkStart w:id="93" w:name="_Toc196425518"/>
      <w:bookmarkStart w:id="94" w:name="_Toc210426977"/>
      <w:bookmarkEnd w:id="92"/>
      <w:bookmarkEnd w:id="93"/>
      <w:r w:rsidRPr="008E62D0">
        <w:rPr>
          <w:rFonts w:asciiTheme="minorHAnsi" w:eastAsiaTheme="minorEastAsia" w:hAnsiTheme="minorHAnsi" w:cstheme="minorHAnsi"/>
          <w:b/>
          <w:color w:val="auto"/>
          <w:sz w:val="22"/>
          <w:szCs w:val="22"/>
          <w:lang w:val="es-CO" w:eastAsia="es-CO"/>
        </w:rPr>
        <w:t xml:space="preserve">Procedimiento de </w:t>
      </w:r>
      <w:r w:rsidR="002B765B" w:rsidRPr="008E62D0">
        <w:rPr>
          <w:rFonts w:asciiTheme="minorHAnsi" w:eastAsiaTheme="minorEastAsia" w:hAnsiTheme="minorHAnsi" w:cstheme="minorHAnsi"/>
          <w:b/>
          <w:color w:val="auto"/>
          <w:sz w:val="22"/>
          <w:szCs w:val="22"/>
          <w:lang w:val="es-CO" w:eastAsia="es-CO"/>
        </w:rPr>
        <w:t>d</w:t>
      </w:r>
      <w:r w:rsidRPr="008E62D0">
        <w:rPr>
          <w:rFonts w:asciiTheme="minorHAnsi" w:eastAsiaTheme="minorEastAsia" w:hAnsiTheme="minorHAnsi" w:cstheme="minorHAnsi"/>
          <w:b/>
          <w:color w:val="auto"/>
          <w:sz w:val="22"/>
          <w:szCs w:val="22"/>
          <w:lang w:val="es-CO" w:eastAsia="es-CO"/>
        </w:rPr>
        <w:t>ocumentación de las actividades relacionadas con</w:t>
      </w:r>
      <w:r w:rsidR="008506D6" w:rsidRPr="008E62D0">
        <w:rPr>
          <w:rFonts w:asciiTheme="minorHAnsi" w:eastAsiaTheme="minorEastAsia" w:hAnsiTheme="minorHAnsi" w:cstheme="minorHAnsi"/>
          <w:b/>
          <w:color w:val="auto"/>
          <w:sz w:val="22"/>
          <w:szCs w:val="22"/>
          <w:lang w:val="es-CO" w:eastAsia="es-CO"/>
        </w:rPr>
        <w:t xml:space="preserve"> la IERC</w:t>
      </w:r>
      <w:bookmarkEnd w:id="94"/>
    </w:p>
    <w:p w14:paraId="1EE633BF" w14:textId="77777777" w:rsidR="00C67954" w:rsidRPr="008E62D0" w:rsidRDefault="00C67954" w:rsidP="008E62D0">
      <w:pPr>
        <w:spacing w:line="276" w:lineRule="auto"/>
        <w:ind w:right="-93"/>
        <w:jc w:val="both"/>
        <w:rPr>
          <w:rFonts w:cstheme="minorHAnsi"/>
          <w:sz w:val="22"/>
          <w:szCs w:val="22"/>
        </w:rPr>
      </w:pPr>
    </w:p>
    <w:p w14:paraId="005BF79D" w14:textId="50526112" w:rsidR="00C67954" w:rsidRPr="008E62D0" w:rsidRDefault="00C67954" w:rsidP="008E62D0">
      <w:pPr>
        <w:spacing w:line="276" w:lineRule="auto"/>
        <w:ind w:right="-93"/>
        <w:jc w:val="both"/>
        <w:rPr>
          <w:rFonts w:cstheme="minorHAnsi"/>
          <w:sz w:val="22"/>
          <w:szCs w:val="22"/>
          <w:lang w:val="es-CO"/>
        </w:rPr>
      </w:pPr>
      <w:bookmarkStart w:id="95" w:name="_Hlk67494385"/>
      <w:r w:rsidRPr="008E62D0">
        <w:rPr>
          <w:rFonts w:cstheme="minorHAnsi"/>
          <w:sz w:val="22"/>
          <w:szCs w:val="22"/>
        </w:rPr>
        <w:t>La documentación asociada a las actividades relacionadas con</w:t>
      </w:r>
      <w:r w:rsidR="008506D6" w:rsidRPr="008E62D0">
        <w:rPr>
          <w:rFonts w:cstheme="minorHAnsi"/>
          <w:sz w:val="22"/>
          <w:szCs w:val="22"/>
        </w:rPr>
        <w:t xml:space="preserve"> la IERC</w:t>
      </w:r>
      <w:r w:rsidRPr="008E62D0">
        <w:rPr>
          <w:rFonts w:cstheme="minorHAnsi"/>
          <w:sz w:val="22"/>
          <w:szCs w:val="22"/>
        </w:rPr>
        <w:t xml:space="preserve"> estará a cargo del </w:t>
      </w:r>
      <w:r w:rsidR="00717749" w:rsidRPr="008E62D0">
        <w:rPr>
          <w:rFonts w:cstheme="minorHAnsi"/>
          <w:sz w:val="22"/>
          <w:szCs w:val="22"/>
        </w:rPr>
        <w:t>R</w:t>
      </w:r>
      <w:r w:rsidRPr="008E62D0">
        <w:rPr>
          <w:rFonts w:cstheme="minorHAnsi"/>
          <w:sz w:val="22"/>
          <w:szCs w:val="22"/>
        </w:rPr>
        <w:t xml:space="preserve">epresentante </w:t>
      </w:r>
      <w:r w:rsidR="00717749" w:rsidRPr="008E62D0">
        <w:rPr>
          <w:rFonts w:cstheme="minorHAnsi"/>
          <w:sz w:val="22"/>
          <w:szCs w:val="22"/>
        </w:rPr>
        <w:t>l</w:t>
      </w:r>
      <w:r w:rsidRPr="008E62D0">
        <w:rPr>
          <w:rFonts w:cstheme="minorHAnsi"/>
          <w:sz w:val="22"/>
          <w:szCs w:val="22"/>
        </w:rPr>
        <w:t>egal o su designado, quien velará por su integridad, disponibilidad, cumplimiento, efectividad, eficiencia, reserva, confiabilidad y actualización. La conservará en forma centralizada y cronológica con las debidas seguridades, ya sea en medio escrito o en medio magnético.</w:t>
      </w:r>
    </w:p>
    <w:bookmarkEnd w:id="95"/>
    <w:p w14:paraId="6336F19D" w14:textId="77777777" w:rsidR="00C67954" w:rsidRPr="008E62D0" w:rsidRDefault="00C67954" w:rsidP="008E62D0">
      <w:pPr>
        <w:spacing w:line="276" w:lineRule="auto"/>
        <w:ind w:right="-93"/>
        <w:jc w:val="both"/>
        <w:rPr>
          <w:rFonts w:cstheme="minorHAnsi"/>
          <w:sz w:val="22"/>
          <w:szCs w:val="22"/>
          <w:lang w:val="es-CO"/>
        </w:rPr>
      </w:pPr>
    </w:p>
    <w:p w14:paraId="4DDFFAFD" w14:textId="77777777" w:rsidR="00C67954" w:rsidRPr="008E62D0" w:rsidRDefault="00C67954" w:rsidP="008E62D0">
      <w:pPr>
        <w:spacing w:line="276" w:lineRule="auto"/>
        <w:ind w:right="-93"/>
        <w:jc w:val="both"/>
        <w:rPr>
          <w:rFonts w:cstheme="minorHAnsi"/>
          <w:sz w:val="22"/>
          <w:szCs w:val="22"/>
          <w:lang w:val="es-CO"/>
        </w:rPr>
      </w:pPr>
      <w:bookmarkStart w:id="96" w:name="_Hlk67494399"/>
      <w:r w:rsidRPr="008E62D0">
        <w:rPr>
          <w:rFonts w:cstheme="minorHAnsi"/>
          <w:sz w:val="22"/>
          <w:szCs w:val="22"/>
        </w:rPr>
        <w:t>Los soportes del proceso de verificación de las operaciones, negocios y contratos que hacen parte del proceso de debida diligencia, así como el nombre de la persona que realiza las verificaciones, quedarán debidamente documentadas con la lista de chequeo establecida.</w:t>
      </w:r>
    </w:p>
    <w:p w14:paraId="24AC93CE" w14:textId="77777777" w:rsidR="00C67954" w:rsidRPr="008E62D0" w:rsidRDefault="00C67954" w:rsidP="008E62D0">
      <w:pPr>
        <w:autoSpaceDE w:val="0"/>
        <w:autoSpaceDN w:val="0"/>
        <w:adjustRightInd w:val="0"/>
        <w:spacing w:line="276" w:lineRule="auto"/>
        <w:ind w:right="-93"/>
        <w:jc w:val="both"/>
        <w:rPr>
          <w:rFonts w:cstheme="minorHAnsi"/>
          <w:sz w:val="22"/>
          <w:szCs w:val="22"/>
          <w:lang w:val="es-CO"/>
        </w:rPr>
      </w:pPr>
    </w:p>
    <w:p w14:paraId="0BAEFBCA" w14:textId="77777777" w:rsidR="00C67954" w:rsidRPr="008E62D0" w:rsidRDefault="00C67954" w:rsidP="008E62D0">
      <w:pPr>
        <w:autoSpaceDE w:val="0"/>
        <w:autoSpaceDN w:val="0"/>
        <w:adjustRightInd w:val="0"/>
        <w:spacing w:line="276" w:lineRule="auto"/>
        <w:ind w:right="-93"/>
        <w:jc w:val="both"/>
        <w:rPr>
          <w:rFonts w:cstheme="minorHAnsi"/>
          <w:sz w:val="22"/>
          <w:szCs w:val="22"/>
        </w:rPr>
      </w:pPr>
      <w:r w:rsidRPr="008E62D0">
        <w:rPr>
          <w:rFonts w:cstheme="minorHAnsi"/>
          <w:sz w:val="22"/>
          <w:szCs w:val="22"/>
        </w:rPr>
        <w:t>Los soportes se conservarán por el término establecido en la política.</w:t>
      </w:r>
    </w:p>
    <w:bookmarkEnd w:id="96"/>
    <w:p w14:paraId="52FE1F77"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4F83B72C" w14:textId="77777777" w:rsidR="00733670" w:rsidRPr="008E62D0" w:rsidRDefault="00733670" w:rsidP="008E62D0">
      <w:pPr>
        <w:autoSpaceDE w:val="0"/>
        <w:autoSpaceDN w:val="0"/>
        <w:adjustRightInd w:val="0"/>
        <w:spacing w:line="276" w:lineRule="auto"/>
        <w:ind w:right="-93"/>
        <w:jc w:val="both"/>
        <w:rPr>
          <w:rFonts w:cstheme="minorHAnsi"/>
          <w:sz w:val="22"/>
          <w:szCs w:val="22"/>
        </w:rPr>
      </w:pPr>
    </w:p>
    <w:p w14:paraId="6D24F0DA" w14:textId="5E9AF74B"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97" w:name="_Hlk67494462"/>
      <w:bookmarkStart w:id="98" w:name="_Toc210426978"/>
      <w:r w:rsidRPr="008E62D0">
        <w:rPr>
          <w:rFonts w:asciiTheme="minorHAnsi" w:eastAsiaTheme="minorEastAsia" w:hAnsiTheme="minorHAnsi" w:cstheme="minorHAnsi"/>
          <w:b/>
          <w:color w:val="auto"/>
          <w:sz w:val="22"/>
          <w:szCs w:val="22"/>
          <w:lang w:val="es-CO" w:eastAsia="es-CO"/>
        </w:rPr>
        <w:t>Procedimiento de divulgación y capacitación de las actividades relacionadas con</w:t>
      </w:r>
      <w:r w:rsidR="008506D6" w:rsidRPr="008E62D0">
        <w:rPr>
          <w:rFonts w:asciiTheme="minorHAnsi" w:eastAsiaTheme="minorEastAsia" w:hAnsiTheme="minorHAnsi" w:cstheme="minorHAnsi"/>
          <w:b/>
          <w:color w:val="auto"/>
          <w:sz w:val="22"/>
          <w:szCs w:val="22"/>
          <w:lang w:val="es-CO" w:eastAsia="es-CO"/>
        </w:rPr>
        <w:t xml:space="preserve"> la IERC</w:t>
      </w:r>
      <w:bookmarkEnd w:id="97"/>
      <w:bookmarkEnd w:id="98"/>
    </w:p>
    <w:p w14:paraId="3D38CC43" w14:textId="77777777" w:rsidR="00C67954" w:rsidRPr="008E62D0" w:rsidRDefault="00C67954" w:rsidP="008E62D0">
      <w:pPr>
        <w:autoSpaceDE w:val="0"/>
        <w:autoSpaceDN w:val="0"/>
        <w:adjustRightInd w:val="0"/>
        <w:spacing w:line="276" w:lineRule="auto"/>
        <w:ind w:right="-93"/>
        <w:jc w:val="both"/>
        <w:rPr>
          <w:rFonts w:cstheme="minorHAnsi"/>
          <w:sz w:val="22"/>
          <w:szCs w:val="22"/>
        </w:rPr>
      </w:pPr>
    </w:p>
    <w:p w14:paraId="470103ED" w14:textId="77777777" w:rsidR="00C67954" w:rsidRPr="008E62D0" w:rsidRDefault="00C67954" w:rsidP="008E62D0">
      <w:pPr>
        <w:spacing w:line="276" w:lineRule="auto"/>
        <w:ind w:right="-93"/>
        <w:jc w:val="both"/>
        <w:rPr>
          <w:rFonts w:cstheme="minorHAnsi"/>
          <w:sz w:val="22"/>
          <w:szCs w:val="22"/>
        </w:rPr>
      </w:pPr>
      <w:bookmarkStart w:id="99" w:name="_Hlk67494484"/>
      <w:r w:rsidRPr="008E62D0">
        <w:rPr>
          <w:rFonts w:cstheme="minorHAnsi"/>
          <w:sz w:val="22"/>
          <w:szCs w:val="22"/>
        </w:rPr>
        <w:t>El Representante Legal o quien éste designe, divulgará las políticas y procedimientos por medio de la publicación del presente instructivo para consulta en un lugar visible de la intranet.</w:t>
      </w:r>
    </w:p>
    <w:bookmarkEnd w:id="99"/>
    <w:p w14:paraId="0D006FEB" w14:textId="77777777" w:rsidR="00C67954" w:rsidRPr="008E62D0" w:rsidRDefault="00C67954" w:rsidP="008E62D0">
      <w:pPr>
        <w:spacing w:line="276" w:lineRule="auto"/>
        <w:ind w:right="-93"/>
        <w:jc w:val="both"/>
        <w:rPr>
          <w:rFonts w:cstheme="minorHAnsi"/>
          <w:sz w:val="22"/>
          <w:szCs w:val="22"/>
        </w:rPr>
      </w:pPr>
    </w:p>
    <w:p w14:paraId="64D25586" w14:textId="0BE2BEB8" w:rsidR="00C67954" w:rsidRPr="008E62D0" w:rsidRDefault="00C67954" w:rsidP="008E62D0">
      <w:pPr>
        <w:spacing w:line="276" w:lineRule="auto"/>
        <w:ind w:right="-93"/>
        <w:jc w:val="both"/>
        <w:rPr>
          <w:rFonts w:cstheme="minorHAnsi"/>
          <w:sz w:val="22"/>
          <w:szCs w:val="22"/>
        </w:rPr>
      </w:pPr>
      <w:r w:rsidRPr="008E62D0">
        <w:rPr>
          <w:rFonts w:cstheme="minorHAnsi"/>
          <w:sz w:val="22"/>
          <w:szCs w:val="22"/>
        </w:rPr>
        <w:t xml:space="preserve">Corresponde al </w:t>
      </w:r>
      <w:r w:rsidR="00064D55" w:rsidRPr="008E62D0">
        <w:rPr>
          <w:rFonts w:cstheme="minorHAnsi"/>
          <w:sz w:val="22"/>
          <w:szCs w:val="22"/>
        </w:rPr>
        <w:t>R</w:t>
      </w:r>
      <w:r w:rsidRPr="008E62D0">
        <w:rPr>
          <w:rFonts w:cstheme="minorHAnsi"/>
          <w:sz w:val="22"/>
          <w:szCs w:val="22"/>
        </w:rPr>
        <w:t xml:space="preserve">epresentante </w:t>
      </w:r>
      <w:r w:rsidR="00064D55" w:rsidRPr="008E62D0">
        <w:rPr>
          <w:rFonts w:cstheme="minorHAnsi"/>
          <w:sz w:val="22"/>
          <w:szCs w:val="22"/>
        </w:rPr>
        <w:t>L</w:t>
      </w:r>
      <w:r w:rsidRPr="008E62D0">
        <w:rPr>
          <w:rFonts w:cstheme="minorHAnsi"/>
          <w:sz w:val="22"/>
          <w:szCs w:val="22"/>
        </w:rPr>
        <w:t>egal o su designado</w:t>
      </w:r>
      <w:r w:rsidR="00631C2C" w:rsidRPr="008E62D0">
        <w:rPr>
          <w:rFonts w:cstheme="minorHAnsi"/>
          <w:sz w:val="22"/>
          <w:szCs w:val="22"/>
        </w:rPr>
        <w:t xml:space="preserve"> con el apoyo del</w:t>
      </w:r>
      <w:r w:rsidR="008D2E54" w:rsidRPr="008E62D0">
        <w:rPr>
          <w:rFonts w:cstheme="minorHAnsi"/>
          <w:sz w:val="22"/>
          <w:szCs w:val="22"/>
        </w:rPr>
        <w:t xml:space="preserve"> </w:t>
      </w:r>
      <w:r w:rsidR="00C17D4D">
        <w:rPr>
          <w:rFonts w:cstheme="minorHAnsi"/>
          <w:sz w:val="22"/>
          <w:szCs w:val="22"/>
        </w:rPr>
        <w:t>Área de Talento Humano</w:t>
      </w:r>
      <w:r w:rsidRPr="008E62D0">
        <w:rPr>
          <w:rFonts w:cstheme="minorHAnsi"/>
          <w:sz w:val="22"/>
          <w:szCs w:val="22"/>
        </w:rPr>
        <w:t xml:space="preserve">, coordinar los planes de </w:t>
      </w:r>
      <w:r w:rsidR="00DB5601" w:rsidRPr="008E62D0">
        <w:rPr>
          <w:rFonts w:cstheme="minorHAnsi"/>
          <w:sz w:val="22"/>
          <w:szCs w:val="22"/>
        </w:rPr>
        <w:t>capacitación dirigidos</w:t>
      </w:r>
      <w:r w:rsidRPr="008E62D0">
        <w:rPr>
          <w:rFonts w:cstheme="minorHAnsi"/>
          <w:sz w:val="22"/>
          <w:szCs w:val="22"/>
        </w:rPr>
        <w:t xml:space="preserve"> a los e</w:t>
      </w:r>
      <w:r w:rsidR="000158AB" w:rsidRPr="008E62D0">
        <w:rPr>
          <w:rFonts w:cstheme="minorHAnsi"/>
          <w:sz w:val="22"/>
          <w:szCs w:val="22"/>
        </w:rPr>
        <w:t xml:space="preserve">mpleados de </w:t>
      </w:r>
      <w:r w:rsidR="00064D55"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e informar a los demás terceros que el </w:t>
      </w:r>
      <w:r w:rsidR="00FE158D">
        <w:rPr>
          <w:rFonts w:cstheme="minorHAnsi"/>
          <w:sz w:val="22"/>
          <w:szCs w:val="22"/>
        </w:rPr>
        <w:t>R</w:t>
      </w:r>
      <w:r w:rsidRPr="008E62D0">
        <w:rPr>
          <w:rFonts w:cstheme="minorHAnsi"/>
          <w:sz w:val="22"/>
          <w:szCs w:val="22"/>
        </w:rPr>
        <w:t xml:space="preserve">epresentante </w:t>
      </w:r>
      <w:r w:rsidR="00FE158D">
        <w:rPr>
          <w:rFonts w:cstheme="minorHAnsi"/>
          <w:sz w:val="22"/>
          <w:szCs w:val="22"/>
        </w:rPr>
        <w:t>L</w:t>
      </w:r>
      <w:r w:rsidRPr="008E62D0">
        <w:rPr>
          <w:rFonts w:cstheme="minorHAnsi"/>
          <w:sz w:val="22"/>
          <w:szCs w:val="22"/>
        </w:rPr>
        <w:t xml:space="preserve">egal o su designado, determine que pueden representar riesgo de </w:t>
      </w:r>
      <w:r w:rsidR="00C93914" w:rsidRPr="008E62D0">
        <w:rPr>
          <w:rFonts w:cstheme="minorHAnsi"/>
          <w:sz w:val="22"/>
          <w:szCs w:val="22"/>
        </w:rPr>
        <w:t>C</w:t>
      </w:r>
      <w:r w:rsidRPr="008E62D0">
        <w:rPr>
          <w:rFonts w:cstheme="minorHAnsi"/>
          <w:sz w:val="22"/>
          <w:szCs w:val="22"/>
        </w:rPr>
        <w:t xml:space="preserve">orrupción a la </w:t>
      </w:r>
      <w:r w:rsidR="00C93914" w:rsidRPr="008E62D0">
        <w:rPr>
          <w:rFonts w:cstheme="minorHAnsi"/>
          <w:sz w:val="22"/>
          <w:szCs w:val="22"/>
        </w:rPr>
        <w:t>E</w:t>
      </w:r>
      <w:r w:rsidRPr="008E62D0">
        <w:rPr>
          <w:rFonts w:cstheme="minorHAnsi"/>
          <w:sz w:val="22"/>
          <w:szCs w:val="22"/>
        </w:rPr>
        <w:t>ntidad. Tales programas cumplen con las siguientes condiciones:</w:t>
      </w:r>
    </w:p>
    <w:p w14:paraId="7427D6A2" w14:textId="77777777" w:rsidR="00C67954" w:rsidRPr="008E62D0" w:rsidRDefault="00C67954" w:rsidP="008E62D0">
      <w:pPr>
        <w:spacing w:line="276" w:lineRule="auto"/>
        <w:ind w:right="-93"/>
        <w:jc w:val="both"/>
        <w:rPr>
          <w:rFonts w:cstheme="minorHAnsi"/>
          <w:sz w:val="22"/>
          <w:szCs w:val="22"/>
        </w:rPr>
      </w:pPr>
    </w:p>
    <w:p w14:paraId="376206B4" w14:textId="77777777" w:rsidR="00C67954" w:rsidRPr="008E62D0" w:rsidRDefault="00C67954" w:rsidP="008E62D0">
      <w:pPr>
        <w:pStyle w:val="Prrafodelista"/>
        <w:numPr>
          <w:ilvl w:val="0"/>
          <w:numId w:val="10"/>
        </w:numPr>
        <w:spacing w:line="276" w:lineRule="auto"/>
        <w:ind w:left="284" w:right="-93" w:hanging="284"/>
        <w:jc w:val="both"/>
        <w:rPr>
          <w:rFonts w:cstheme="minorHAnsi"/>
          <w:sz w:val="22"/>
          <w:szCs w:val="22"/>
        </w:rPr>
      </w:pPr>
      <w:r w:rsidRPr="008E62D0">
        <w:rPr>
          <w:rFonts w:cstheme="minorHAnsi"/>
          <w:sz w:val="22"/>
          <w:szCs w:val="22"/>
        </w:rPr>
        <w:lastRenderedPageBreak/>
        <w:t>Tener lugar por lo menos una vez al año y dejar constancia de su realización, así como de los nombres de los asistentes, la fecha y los temas tratados.</w:t>
      </w:r>
    </w:p>
    <w:p w14:paraId="46A7F8FD" w14:textId="6AAA9891" w:rsidR="00C67954" w:rsidRPr="008E62D0" w:rsidRDefault="00C67954" w:rsidP="008E62D0">
      <w:pPr>
        <w:pStyle w:val="Prrafodelista"/>
        <w:numPr>
          <w:ilvl w:val="0"/>
          <w:numId w:val="10"/>
        </w:numPr>
        <w:spacing w:line="276" w:lineRule="auto"/>
        <w:ind w:left="284" w:right="-93" w:hanging="284"/>
        <w:jc w:val="both"/>
        <w:rPr>
          <w:rFonts w:cstheme="minorHAnsi"/>
          <w:sz w:val="22"/>
          <w:szCs w:val="22"/>
        </w:rPr>
      </w:pPr>
      <w:r w:rsidRPr="008E62D0">
        <w:rPr>
          <w:rFonts w:cstheme="minorHAnsi"/>
          <w:sz w:val="22"/>
          <w:szCs w:val="22"/>
        </w:rPr>
        <w:t xml:space="preserve">Ser impartidos en forma de sensibilización durante el proceso de inducción de los nuevos empleados e informar a los terceros (no empleados de la Entidad) durante el proceso de negociación o cuando sea procedente, de manera que la prevención del riesgo de </w:t>
      </w:r>
      <w:r w:rsidR="00C93914" w:rsidRPr="008E62D0">
        <w:rPr>
          <w:rFonts w:cstheme="minorHAnsi"/>
          <w:sz w:val="22"/>
          <w:szCs w:val="22"/>
        </w:rPr>
        <w:t>C</w:t>
      </w:r>
      <w:r w:rsidRPr="008E62D0">
        <w:rPr>
          <w:rFonts w:cstheme="minorHAnsi"/>
          <w:sz w:val="22"/>
          <w:szCs w:val="22"/>
        </w:rPr>
        <w:t xml:space="preserve">orrupción </w:t>
      </w:r>
      <w:r w:rsidR="00631C2C" w:rsidRPr="008E62D0">
        <w:rPr>
          <w:rFonts w:cstheme="minorHAnsi"/>
          <w:sz w:val="22"/>
          <w:szCs w:val="22"/>
        </w:rPr>
        <w:t xml:space="preserve">forme parte de la cultura de </w:t>
      </w:r>
      <w:r w:rsidR="00B03382" w:rsidRPr="008E62D0">
        <w:rPr>
          <w:rFonts w:cstheme="minorHAnsi"/>
          <w:sz w:val="22"/>
          <w:szCs w:val="22"/>
        </w:rPr>
        <w:t>la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w:t>
      </w:r>
    </w:p>
    <w:p w14:paraId="0869933B" w14:textId="3441A513" w:rsidR="00C67954" w:rsidRPr="008E62D0" w:rsidRDefault="00C67954" w:rsidP="008E62D0">
      <w:pPr>
        <w:pStyle w:val="Prrafodelista"/>
        <w:numPr>
          <w:ilvl w:val="0"/>
          <w:numId w:val="10"/>
        </w:numPr>
        <w:spacing w:line="276" w:lineRule="auto"/>
        <w:ind w:left="284" w:right="-93" w:hanging="284"/>
        <w:jc w:val="both"/>
        <w:rPr>
          <w:rFonts w:cstheme="minorHAnsi"/>
          <w:sz w:val="22"/>
          <w:szCs w:val="22"/>
        </w:rPr>
      </w:pPr>
      <w:r w:rsidRPr="008E62D0">
        <w:rPr>
          <w:rFonts w:cstheme="minorHAnsi"/>
          <w:sz w:val="22"/>
          <w:szCs w:val="22"/>
        </w:rPr>
        <w:t xml:space="preserve">Ser impartidos en forma de entrenamiento a aquellos empleados que tengan dentro de sus funciones la ejecución de controles frente al </w:t>
      </w:r>
      <w:r w:rsidR="00A55B7D" w:rsidRPr="008E62D0">
        <w:rPr>
          <w:rFonts w:cstheme="minorHAnsi"/>
          <w:sz w:val="22"/>
          <w:szCs w:val="22"/>
        </w:rPr>
        <w:t>Instructivo</w:t>
      </w:r>
      <w:r w:rsidRPr="008E62D0">
        <w:rPr>
          <w:rFonts w:cstheme="minorHAnsi"/>
          <w:sz w:val="22"/>
          <w:szCs w:val="22"/>
        </w:rPr>
        <w:t xml:space="preserve">, asegurando que </w:t>
      </w:r>
      <w:r w:rsidRPr="008E62D0">
        <w:rPr>
          <w:rFonts w:cstheme="minorHAnsi"/>
          <w:sz w:val="22"/>
          <w:szCs w:val="22"/>
          <w:lang w:val="es-CO"/>
        </w:rPr>
        <w:t xml:space="preserve">refleje las estrategias y sea comprendido adecuadamente, de manera que cree conciencia respecto de los riesgos </w:t>
      </w:r>
      <w:r w:rsidR="00C93914" w:rsidRPr="008E62D0">
        <w:rPr>
          <w:rFonts w:cstheme="minorHAnsi"/>
          <w:sz w:val="22"/>
          <w:szCs w:val="22"/>
          <w:lang w:val="es-CO"/>
        </w:rPr>
        <w:t>C</w:t>
      </w:r>
      <w:r w:rsidRPr="008E62D0">
        <w:rPr>
          <w:rFonts w:cstheme="minorHAnsi"/>
          <w:sz w:val="22"/>
          <w:szCs w:val="22"/>
          <w:lang w:val="es-CO"/>
        </w:rPr>
        <w:t>orrupción</w:t>
      </w:r>
      <w:r w:rsidR="00631C2C" w:rsidRPr="008E62D0">
        <w:rPr>
          <w:rFonts w:cstheme="minorHAnsi"/>
          <w:sz w:val="22"/>
          <w:szCs w:val="22"/>
          <w:lang w:val="es-CO"/>
        </w:rPr>
        <w:t xml:space="preserve"> a los que se ve expuesta </w:t>
      </w:r>
      <w:r w:rsidR="00714B86" w:rsidRPr="008E62D0">
        <w:rPr>
          <w:rFonts w:cstheme="minorHAnsi"/>
          <w:sz w:val="22"/>
          <w:szCs w:val="22"/>
          <w:lang w:val="es-CO"/>
        </w:rPr>
        <w:t>la</w:t>
      </w:r>
      <w:r w:rsidR="003F5C32" w:rsidRPr="008E62D0">
        <w:rPr>
          <w:rFonts w:cstheme="minorHAnsi"/>
          <w:sz w:val="22"/>
          <w:szCs w:val="22"/>
          <w:lang w:val="es-CO"/>
        </w:rPr>
        <w:t xml:space="preserve"> </w:t>
      </w:r>
      <w:r w:rsidR="007D0E9D">
        <w:rPr>
          <w:rFonts w:cstheme="minorHAnsi"/>
          <w:sz w:val="22"/>
          <w:szCs w:val="22"/>
          <w:lang w:val="es-CO"/>
        </w:rPr>
        <w:t>CCF</w:t>
      </w:r>
      <w:r w:rsidRPr="008E62D0">
        <w:rPr>
          <w:rFonts w:cstheme="minorHAnsi"/>
          <w:sz w:val="22"/>
          <w:szCs w:val="22"/>
          <w:lang w:val="es-CO"/>
        </w:rPr>
        <w:t xml:space="preserve">. </w:t>
      </w:r>
    </w:p>
    <w:p w14:paraId="5541E372" w14:textId="77777777" w:rsidR="00C67954" w:rsidRPr="008E62D0" w:rsidRDefault="00C67954" w:rsidP="008E62D0">
      <w:pPr>
        <w:pStyle w:val="Prrafodelista"/>
        <w:numPr>
          <w:ilvl w:val="0"/>
          <w:numId w:val="10"/>
        </w:numPr>
        <w:spacing w:line="276" w:lineRule="auto"/>
        <w:ind w:left="284" w:right="-93" w:hanging="284"/>
        <w:jc w:val="both"/>
        <w:rPr>
          <w:rFonts w:cstheme="minorHAnsi"/>
          <w:sz w:val="22"/>
          <w:szCs w:val="22"/>
          <w:lang w:val="es-CO"/>
        </w:rPr>
      </w:pPr>
      <w:r w:rsidRPr="008E62D0">
        <w:rPr>
          <w:rFonts w:cstheme="minorHAnsi"/>
          <w:sz w:val="22"/>
          <w:szCs w:val="22"/>
        </w:rPr>
        <w:t xml:space="preserve">Ser constantemente revisados y actualizados para que se adapten a la </w:t>
      </w:r>
      <w:r w:rsidRPr="008E62D0">
        <w:rPr>
          <w:rFonts w:cstheme="minorHAnsi"/>
          <w:sz w:val="22"/>
          <w:szCs w:val="22"/>
          <w:lang w:val="es-CO"/>
        </w:rPr>
        <w:t>dinámica cambiante de los riesgos específicos a los que se vean enfrentados los empleados, administradores y afiliados.</w:t>
      </w:r>
    </w:p>
    <w:p w14:paraId="5BBF8246" w14:textId="77777777" w:rsidR="00C67954" w:rsidRDefault="00C67954" w:rsidP="008E62D0">
      <w:pPr>
        <w:pStyle w:val="Prrafodelista"/>
        <w:numPr>
          <w:ilvl w:val="0"/>
          <w:numId w:val="10"/>
        </w:numPr>
        <w:spacing w:line="276" w:lineRule="auto"/>
        <w:ind w:left="284" w:right="-93" w:hanging="284"/>
        <w:jc w:val="both"/>
        <w:rPr>
          <w:rFonts w:cstheme="minorHAnsi"/>
          <w:sz w:val="22"/>
          <w:szCs w:val="22"/>
        </w:rPr>
      </w:pPr>
      <w:r w:rsidRPr="008E62D0">
        <w:rPr>
          <w:rFonts w:cstheme="minorHAnsi"/>
          <w:sz w:val="22"/>
          <w:szCs w:val="22"/>
        </w:rPr>
        <w:t>Señalar el alcance de estos programas, los medios que se emplearán para ejecutarlos y los procedimientos que se adelantarán para evaluarlos.</w:t>
      </w:r>
    </w:p>
    <w:p w14:paraId="4D6C5952" w14:textId="77777777" w:rsidR="004D3C2F" w:rsidRPr="004D3C2F" w:rsidRDefault="004D3C2F" w:rsidP="004D3C2F">
      <w:pPr>
        <w:spacing w:line="276" w:lineRule="auto"/>
        <w:ind w:right="-93"/>
        <w:jc w:val="both"/>
        <w:rPr>
          <w:rFonts w:cstheme="minorHAnsi"/>
          <w:sz w:val="22"/>
          <w:szCs w:val="22"/>
        </w:rPr>
      </w:pPr>
    </w:p>
    <w:p w14:paraId="57F78604" w14:textId="77777777"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100" w:name="_Toc21103741"/>
      <w:bookmarkStart w:id="101" w:name="_Toc210426979"/>
      <w:r w:rsidRPr="008E62D0">
        <w:rPr>
          <w:rFonts w:asciiTheme="minorHAnsi" w:eastAsiaTheme="minorEastAsia" w:hAnsiTheme="minorHAnsi" w:cstheme="minorHAnsi"/>
          <w:b/>
          <w:color w:val="auto"/>
          <w:sz w:val="22"/>
          <w:szCs w:val="22"/>
          <w:lang w:val="es-CO" w:eastAsia="es-CO"/>
        </w:rPr>
        <w:t>Atención de requerimientos de autoridades</w:t>
      </w:r>
      <w:bookmarkEnd w:id="100"/>
      <w:bookmarkEnd w:id="101"/>
    </w:p>
    <w:p w14:paraId="4DDD2EB4" w14:textId="77777777" w:rsidR="00C67954" w:rsidRPr="008E62D0" w:rsidRDefault="00C67954" w:rsidP="008E62D0">
      <w:pPr>
        <w:widowControl w:val="0"/>
        <w:autoSpaceDE w:val="0"/>
        <w:autoSpaceDN w:val="0"/>
        <w:adjustRightInd w:val="0"/>
        <w:spacing w:line="276" w:lineRule="auto"/>
        <w:ind w:right="-93"/>
        <w:jc w:val="both"/>
        <w:rPr>
          <w:rFonts w:cstheme="minorHAnsi"/>
          <w:sz w:val="22"/>
          <w:szCs w:val="22"/>
        </w:rPr>
      </w:pPr>
    </w:p>
    <w:p w14:paraId="395594C5" w14:textId="7C59ECDB" w:rsidR="00C67954" w:rsidRPr="008E62D0" w:rsidRDefault="00C67954" w:rsidP="008E62D0">
      <w:pPr>
        <w:widowControl w:val="0"/>
        <w:autoSpaceDE w:val="0"/>
        <w:autoSpaceDN w:val="0"/>
        <w:adjustRightInd w:val="0"/>
        <w:spacing w:line="276" w:lineRule="auto"/>
        <w:ind w:right="-93"/>
        <w:jc w:val="both"/>
        <w:rPr>
          <w:rFonts w:cstheme="minorHAnsi"/>
          <w:sz w:val="22"/>
          <w:szCs w:val="22"/>
        </w:rPr>
      </w:pPr>
      <w:r w:rsidRPr="008E62D0">
        <w:rPr>
          <w:rFonts w:cstheme="minorHAnsi"/>
          <w:sz w:val="22"/>
          <w:szCs w:val="22"/>
        </w:rPr>
        <w:t xml:space="preserve">Todo requerimiento de información por parte de autoridades competentes relacionado con </w:t>
      </w:r>
      <w:r w:rsidR="003D158A" w:rsidRPr="008E62D0">
        <w:rPr>
          <w:rFonts w:cstheme="minorHAnsi"/>
          <w:sz w:val="22"/>
          <w:szCs w:val="22"/>
        </w:rPr>
        <w:t>C</w:t>
      </w:r>
      <w:r w:rsidRPr="008E62D0">
        <w:rPr>
          <w:rFonts w:cstheme="minorHAnsi"/>
          <w:sz w:val="22"/>
          <w:szCs w:val="22"/>
        </w:rPr>
        <w:t xml:space="preserve">orrupción será atendido por el </w:t>
      </w:r>
      <w:r w:rsidR="00CF49D3" w:rsidRPr="008E62D0">
        <w:rPr>
          <w:rFonts w:cstheme="minorHAnsi"/>
          <w:sz w:val="22"/>
          <w:szCs w:val="22"/>
        </w:rPr>
        <w:t>R</w:t>
      </w:r>
      <w:r w:rsidRPr="008E62D0">
        <w:rPr>
          <w:rFonts w:cstheme="minorHAnsi"/>
          <w:sz w:val="22"/>
          <w:szCs w:val="22"/>
        </w:rPr>
        <w:t xml:space="preserve">epresentante </w:t>
      </w:r>
      <w:r w:rsidR="00CF49D3" w:rsidRPr="008E62D0">
        <w:rPr>
          <w:rFonts w:cstheme="minorHAnsi"/>
          <w:sz w:val="22"/>
          <w:szCs w:val="22"/>
        </w:rPr>
        <w:t>L</w:t>
      </w:r>
      <w:r w:rsidRPr="008E62D0">
        <w:rPr>
          <w:rFonts w:cstheme="minorHAnsi"/>
          <w:sz w:val="22"/>
          <w:szCs w:val="22"/>
        </w:rPr>
        <w:t>egal o su designado, con el apoyo de</w:t>
      </w:r>
      <w:r w:rsidR="00D03056">
        <w:rPr>
          <w:rFonts w:cstheme="minorHAnsi"/>
          <w:sz w:val="22"/>
          <w:szCs w:val="22"/>
        </w:rPr>
        <w:t>l</w:t>
      </w:r>
      <w:r w:rsidR="001B793F" w:rsidRPr="008E62D0">
        <w:rPr>
          <w:rFonts w:cstheme="minorHAnsi"/>
          <w:sz w:val="22"/>
          <w:szCs w:val="22"/>
        </w:rPr>
        <w:t xml:space="preserve"> </w:t>
      </w:r>
      <w:r w:rsidR="00D03056" w:rsidRPr="00D03056">
        <w:rPr>
          <w:rFonts w:cstheme="minorHAnsi"/>
          <w:sz w:val="22"/>
          <w:szCs w:val="22"/>
        </w:rPr>
        <w:t>Área de Asuntos Legales</w:t>
      </w:r>
      <w:r w:rsidRPr="008E62D0">
        <w:rPr>
          <w:rFonts w:cstheme="minorHAnsi"/>
          <w:sz w:val="22"/>
          <w:szCs w:val="22"/>
        </w:rPr>
        <w:t xml:space="preserve">. </w:t>
      </w:r>
      <w:r w:rsidR="003F5C32" w:rsidRPr="008E62D0">
        <w:rPr>
          <w:rFonts w:cstheme="minorHAnsi"/>
          <w:sz w:val="22"/>
          <w:szCs w:val="22"/>
        </w:rPr>
        <w:t>L</w:t>
      </w:r>
      <w:r w:rsidR="00D1100C" w:rsidRPr="008E62D0">
        <w:rPr>
          <w:rFonts w:cstheme="minorHAnsi"/>
          <w:sz w:val="22"/>
          <w:szCs w:val="22"/>
        </w:rPr>
        <w:t>a</w:t>
      </w:r>
      <w:r w:rsidR="003F5C32" w:rsidRPr="008E62D0">
        <w:rPr>
          <w:rFonts w:cstheme="minorHAnsi"/>
          <w:sz w:val="22"/>
          <w:szCs w:val="22"/>
        </w:rPr>
        <w:t xml:space="preserve"> </w:t>
      </w:r>
      <w:r w:rsidR="007D0E9D">
        <w:rPr>
          <w:rFonts w:cstheme="minorHAnsi"/>
          <w:sz w:val="22"/>
          <w:szCs w:val="22"/>
        </w:rPr>
        <w:t>CCF</w:t>
      </w:r>
      <w:r w:rsidRPr="008E62D0">
        <w:rPr>
          <w:rFonts w:cstheme="minorHAnsi"/>
          <w:sz w:val="22"/>
          <w:szCs w:val="22"/>
        </w:rPr>
        <w:t xml:space="preserve"> recopilará la información necesaria y proyectará la respuesta al requerimiento dentro de los términos establecidos, lo presentará al </w:t>
      </w:r>
      <w:r w:rsidR="006C5EAF" w:rsidRPr="008E62D0">
        <w:rPr>
          <w:rFonts w:cstheme="minorHAnsi"/>
          <w:sz w:val="22"/>
          <w:szCs w:val="22"/>
        </w:rPr>
        <w:t>Á</w:t>
      </w:r>
      <w:r w:rsidRPr="008E62D0">
        <w:rPr>
          <w:rFonts w:cstheme="minorHAnsi"/>
          <w:sz w:val="22"/>
          <w:szCs w:val="22"/>
        </w:rPr>
        <w:t xml:space="preserve">rea </w:t>
      </w:r>
      <w:r w:rsidR="009F27BA" w:rsidRPr="008E62D0">
        <w:rPr>
          <w:rFonts w:cstheme="minorHAnsi"/>
          <w:sz w:val="22"/>
          <w:szCs w:val="22"/>
        </w:rPr>
        <w:t>L</w:t>
      </w:r>
      <w:r w:rsidRPr="008E62D0">
        <w:rPr>
          <w:rFonts w:cstheme="minorHAnsi"/>
          <w:sz w:val="22"/>
          <w:szCs w:val="22"/>
        </w:rPr>
        <w:t xml:space="preserve">egal para su aprobación. Velará por su radicación y conservación dentro de la documentación del </w:t>
      </w:r>
      <w:r w:rsidR="00D03056">
        <w:rPr>
          <w:rFonts w:cstheme="minorHAnsi"/>
          <w:sz w:val="22"/>
          <w:szCs w:val="22"/>
        </w:rPr>
        <w:t>Instructivo</w:t>
      </w:r>
      <w:r w:rsidRPr="008E62D0">
        <w:rPr>
          <w:rFonts w:cstheme="minorHAnsi"/>
          <w:sz w:val="22"/>
          <w:szCs w:val="22"/>
        </w:rPr>
        <w:t>.</w:t>
      </w:r>
    </w:p>
    <w:p w14:paraId="23391A31" w14:textId="77777777" w:rsidR="00C67954" w:rsidRPr="008E62D0" w:rsidRDefault="00C67954" w:rsidP="008E62D0">
      <w:pPr>
        <w:widowControl w:val="0"/>
        <w:autoSpaceDE w:val="0"/>
        <w:autoSpaceDN w:val="0"/>
        <w:adjustRightInd w:val="0"/>
        <w:spacing w:line="276" w:lineRule="auto"/>
        <w:ind w:right="-93"/>
        <w:jc w:val="both"/>
        <w:rPr>
          <w:rFonts w:cstheme="minorHAnsi"/>
          <w:sz w:val="22"/>
          <w:szCs w:val="22"/>
        </w:rPr>
      </w:pPr>
    </w:p>
    <w:p w14:paraId="60AE8E5C" w14:textId="77777777" w:rsidR="00C67954" w:rsidRPr="008E62D0" w:rsidRDefault="00C67954" w:rsidP="009E15AB">
      <w:pPr>
        <w:widowControl w:val="0"/>
        <w:autoSpaceDE w:val="0"/>
        <w:autoSpaceDN w:val="0"/>
        <w:adjustRightInd w:val="0"/>
        <w:spacing w:line="276" w:lineRule="auto"/>
        <w:ind w:left="708" w:right="-93" w:hanging="708"/>
        <w:jc w:val="both"/>
        <w:rPr>
          <w:rFonts w:cstheme="minorHAnsi"/>
          <w:sz w:val="22"/>
          <w:szCs w:val="22"/>
        </w:rPr>
      </w:pPr>
    </w:p>
    <w:p w14:paraId="239840FB" w14:textId="77777777" w:rsidR="00C67954" w:rsidRPr="008E62D0" w:rsidRDefault="00C67954" w:rsidP="008E62D0">
      <w:pPr>
        <w:pStyle w:val="Ttulo3"/>
        <w:numPr>
          <w:ilvl w:val="1"/>
          <w:numId w:val="19"/>
        </w:numPr>
        <w:spacing w:before="0" w:line="276" w:lineRule="auto"/>
        <w:ind w:left="284" w:right="-93" w:hanging="284"/>
        <w:jc w:val="both"/>
        <w:rPr>
          <w:rFonts w:asciiTheme="minorHAnsi" w:eastAsiaTheme="minorEastAsia" w:hAnsiTheme="minorHAnsi" w:cstheme="minorHAnsi"/>
          <w:b/>
          <w:color w:val="auto"/>
          <w:sz w:val="22"/>
          <w:szCs w:val="22"/>
          <w:lang w:val="es-CO" w:eastAsia="es-CO"/>
        </w:rPr>
      </w:pPr>
      <w:bookmarkStart w:id="102" w:name="_Toc21103743"/>
      <w:bookmarkStart w:id="103" w:name="_Toc210426980"/>
      <w:bookmarkStart w:id="104" w:name="_Hlk67494771"/>
      <w:r w:rsidRPr="008E62D0">
        <w:rPr>
          <w:rFonts w:asciiTheme="minorHAnsi" w:eastAsiaTheme="minorEastAsia" w:hAnsiTheme="minorHAnsi" w:cstheme="minorHAnsi"/>
          <w:b/>
          <w:color w:val="auto"/>
          <w:sz w:val="22"/>
          <w:szCs w:val="22"/>
          <w:lang w:val="es-CO" w:eastAsia="es-CO"/>
        </w:rPr>
        <w:t>Imposición de sanciones</w:t>
      </w:r>
      <w:bookmarkEnd w:id="102"/>
      <w:bookmarkEnd w:id="103"/>
    </w:p>
    <w:bookmarkEnd w:id="104"/>
    <w:p w14:paraId="2301A3B1" w14:textId="77777777" w:rsidR="00C67954" w:rsidRPr="008E62D0" w:rsidRDefault="00C67954" w:rsidP="008E62D0">
      <w:pPr>
        <w:spacing w:line="276" w:lineRule="auto"/>
        <w:ind w:right="-93"/>
        <w:jc w:val="both"/>
        <w:rPr>
          <w:rFonts w:cstheme="minorHAnsi"/>
          <w:sz w:val="22"/>
          <w:szCs w:val="22"/>
        </w:rPr>
      </w:pPr>
    </w:p>
    <w:p w14:paraId="10F19439" w14:textId="0872AF3C" w:rsidR="00C67954" w:rsidRPr="008E62D0" w:rsidRDefault="00C67954" w:rsidP="008E62D0">
      <w:pPr>
        <w:spacing w:line="276" w:lineRule="auto"/>
        <w:ind w:right="-93"/>
        <w:jc w:val="both"/>
        <w:rPr>
          <w:rFonts w:cstheme="minorHAnsi"/>
          <w:sz w:val="22"/>
          <w:szCs w:val="22"/>
          <w:lang w:val="es-ES"/>
        </w:rPr>
      </w:pPr>
      <w:bookmarkStart w:id="105" w:name="_Hlk67494783"/>
      <w:r w:rsidRPr="008E62D0">
        <w:rPr>
          <w:rFonts w:cstheme="minorHAnsi"/>
          <w:sz w:val="22"/>
          <w:szCs w:val="22"/>
          <w:lang w:val="es-ES"/>
        </w:rPr>
        <w:t>En caso de incumplimiento del presente instructivo y dependiendo</w:t>
      </w:r>
      <w:r w:rsidR="00631C2C" w:rsidRPr="008E62D0">
        <w:rPr>
          <w:rFonts w:cstheme="minorHAnsi"/>
          <w:sz w:val="22"/>
          <w:szCs w:val="22"/>
          <w:lang w:val="es-ES"/>
        </w:rPr>
        <w:t xml:space="preserve"> de su gravedad, </w:t>
      </w:r>
      <w:r w:rsidR="00D1100C" w:rsidRPr="008E62D0">
        <w:rPr>
          <w:rFonts w:cstheme="minorHAnsi"/>
          <w:sz w:val="22"/>
          <w:szCs w:val="22"/>
          <w:lang w:val="es-ES"/>
        </w:rPr>
        <w:t>la</w:t>
      </w:r>
      <w:r w:rsidR="003F5C32" w:rsidRPr="008E62D0">
        <w:rPr>
          <w:rFonts w:cstheme="minorHAnsi"/>
          <w:sz w:val="22"/>
          <w:szCs w:val="22"/>
          <w:lang w:val="es-ES"/>
        </w:rPr>
        <w:t xml:space="preserve"> </w:t>
      </w:r>
      <w:r w:rsidR="007D0E9D">
        <w:rPr>
          <w:rFonts w:cstheme="minorHAnsi"/>
          <w:sz w:val="22"/>
          <w:szCs w:val="22"/>
          <w:lang w:val="es-ES"/>
        </w:rPr>
        <w:t>CCF</w:t>
      </w:r>
      <w:r w:rsidRPr="008E62D0">
        <w:rPr>
          <w:rFonts w:cstheme="minorHAnsi"/>
          <w:sz w:val="22"/>
          <w:szCs w:val="22"/>
          <w:lang w:val="es-ES"/>
        </w:rPr>
        <w:t xml:space="preserve"> aplicará las sanciones disciplinarias a que haya lugar de acuerdo con el Reglamento Interno de Trabajo. La Entidad incorporará dentro de las obligaciones de los empleados dentro de sus contratos de trabajo la obligación de cumplir con lo relacionado en el presente instructivo.</w:t>
      </w:r>
    </w:p>
    <w:bookmarkEnd w:id="105"/>
    <w:p w14:paraId="1ECFF6CC" w14:textId="77777777" w:rsidR="00C67954" w:rsidRPr="008E62D0" w:rsidRDefault="00C67954" w:rsidP="008E62D0">
      <w:pPr>
        <w:spacing w:line="276" w:lineRule="auto"/>
        <w:ind w:right="-93"/>
        <w:jc w:val="both"/>
        <w:rPr>
          <w:rFonts w:cstheme="minorHAnsi"/>
          <w:b/>
          <w:color w:val="000000" w:themeColor="text1"/>
          <w:sz w:val="22"/>
          <w:szCs w:val="22"/>
        </w:rPr>
      </w:pPr>
    </w:p>
    <w:p w14:paraId="2B3BAA68" w14:textId="77777777" w:rsidR="00C67954" w:rsidRPr="008E62D0" w:rsidRDefault="00C67954" w:rsidP="008E62D0">
      <w:pPr>
        <w:spacing w:line="276" w:lineRule="auto"/>
        <w:ind w:right="-93"/>
        <w:jc w:val="both"/>
        <w:rPr>
          <w:rFonts w:cstheme="minorHAnsi"/>
          <w:b/>
          <w:color w:val="000000" w:themeColor="text1"/>
          <w:sz w:val="22"/>
          <w:szCs w:val="22"/>
        </w:rPr>
      </w:pPr>
    </w:p>
    <w:p w14:paraId="13C2C4D1" w14:textId="77777777" w:rsidR="00C67954" w:rsidRPr="008E62D0" w:rsidRDefault="00C67954" w:rsidP="008E62D0">
      <w:pPr>
        <w:spacing w:line="276" w:lineRule="auto"/>
        <w:ind w:right="-93"/>
        <w:jc w:val="both"/>
        <w:rPr>
          <w:rFonts w:cstheme="minorHAnsi"/>
          <w:sz w:val="22"/>
          <w:szCs w:val="22"/>
          <w:lang w:val="es-CO"/>
        </w:rPr>
      </w:pPr>
    </w:p>
    <w:p w14:paraId="3205373B" w14:textId="77777777" w:rsidR="00C67954" w:rsidRPr="008E62D0" w:rsidRDefault="00C67954" w:rsidP="008E62D0">
      <w:pPr>
        <w:autoSpaceDE w:val="0"/>
        <w:autoSpaceDN w:val="0"/>
        <w:adjustRightInd w:val="0"/>
        <w:spacing w:line="276" w:lineRule="auto"/>
        <w:ind w:right="-93"/>
        <w:jc w:val="both"/>
        <w:rPr>
          <w:rFonts w:cstheme="minorHAnsi"/>
          <w:b/>
          <w:bCs/>
          <w:sz w:val="22"/>
          <w:szCs w:val="22"/>
          <w:lang w:val="es-CO"/>
        </w:rPr>
      </w:pPr>
    </w:p>
    <w:p w14:paraId="58C8E724" w14:textId="77777777" w:rsidR="00C67954" w:rsidRPr="008E62D0" w:rsidRDefault="00C67954" w:rsidP="008E62D0">
      <w:pPr>
        <w:tabs>
          <w:tab w:val="left" w:pos="2690"/>
        </w:tabs>
        <w:spacing w:line="276" w:lineRule="auto"/>
        <w:ind w:right="-93"/>
        <w:rPr>
          <w:rFonts w:cstheme="minorHAnsi"/>
          <w:sz w:val="22"/>
          <w:szCs w:val="22"/>
          <w:lang w:val="es-CO"/>
        </w:rPr>
      </w:pPr>
    </w:p>
    <w:p w14:paraId="2241ED90" w14:textId="77777777" w:rsidR="002834C6" w:rsidRPr="008E62D0" w:rsidRDefault="002834C6" w:rsidP="0069220D">
      <w:pPr>
        <w:spacing w:line="276" w:lineRule="auto"/>
        <w:ind w:right="-93"/>
        <w:rPr>
          <w:rFonts w:cstheme="minorHAnsi"/>
          <w:sz w:val="22"/>
          <w:szCs w:val="22"/>
          <w:lang w:val="es-CO"/>
        </w:rPr>
      </w:pPr>
      <w:bookmarkStart w:id="106" w:name="_Toc192838489"/>
      <w:bookmarkStart w:id="107" w:name="_Toc192838490"/>
      <w:bookmarkStart w:id="108" w:name="_Toc192838491"/>
      <w:bookmarkEnd w:id="106"/>
      <w:bookmarkEnd w:id="107"/>
      <w:bookmarkEnd w:id="108"/>
    </w:p>
    <w:sectPr w:rsidR="002834C6" w:rsidRPr="008E62D0" w:rsidSect="00692707">
      <w:headerReference w:type="default" r:id="rId13"/>
      <w:pgSz w:w="12240" w:h="15840"/>
      <w:pgMar w:top="2593" w:right="1701" w:bottom="2346" w:left="1701" w:header="79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25F6" w14:textId="77777777" w:rsidR="005D4229" w:rsidRDefault="005D4229" w:rsidP="001D6119">
      <w:r>
        <w:separator/>
      </w:r>
    </w:p>
  </w:endnote>
  <w:endnote w:type="continuationSeparator" w:id="0">
    <w:p w14:paraId="34676F23" w14:textId="77777777" w:rsidR="005D4229" w:rsidRDefault="005D4229" w:rsidP="001D6119">
      <w:r>
        <w:continuationSeparator/>
      </w:r>
    </w:p>
  </w:endnote>
  <w:endnote w:type="continuationNotice" w:id="1">
    <w:p w14:paraId="73D57399" w14:textId="77777777" w:rsidR="005D4229" w:rsidRDefault="005D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BDA1" w14:textId="77777777" w:rsidR="005D4229" w:rsidRDefault="005D4229" w:rsidP="001D6119">
      <w:r>
        <w:separator/>
      </w:r>
    </w:p>
  </w:footnote>
  <w:footnote w:type="continuationSeparator" w:id="0">
    <w:p w14:paraId="30694943" w14:textId="77777777" w:rsidR="005D4229" w:rsidRDefault="005D4229" w:rsidP="001D6119">
      <w:r>
        <w:continuationSeparator/>
      </w:r>
    </w:p>
  </w:footnote>
  <w:footnote w:type="continuationNotice" w:id="1">
    <w:p w14:paraId="082B90AB" w14:textId="77777777" w:rsidR="005D4229" w:rsidRDefault="005D4229"/>
  </w:footnote>
  <w:footnote w:id="2">
    <w:p w14:paraId="502EAAEA" w14:textId="77777777" w:rsidR="005B32B8" w:rsidRPr="003B6F1F" w:rsidRDefault="005B32B8" w:rsidP="00C67954">
      <w:pPr>
        <w:jc w:val="both"/>
        <w:rPr>
          <w:rFonts w:cstheme="minorHAnsi"/>
          <w:sz w:val="16"/>
          <w:szCs w:val="16"/>
        </w:rPr>
      </w:pPr>
      <w:r w:rsidRPr="003B6F1F">
        <w:rPr>
          <w:rStyle w:val="Refdenotaalpie"/>
          <w:rFonts w:cstheme="minorHAnsi"/>
          <w:sz w:val="16"/>
          <w:szCs w:val="16"/>
        </w:rPr>
        <w:footnoteRef/>
      </w:r>
      <w:r w:rsidRPr="003B6F1F">
        <w:rPr>
          <w:rFonts w:cstheme="minorHAnsi"/>
          <w:sz w:val="16"/>
          <w:szCs w:val="16"/>
        </w:rPr>
        <w:t xml:space="preserve"> Es un delito que comete toda persona por dar u ofrecer dinero u otra utilidad a un servidor público, directa o indirectamente, a cambio de que este </w:t>
      </w:r>
      <w:r w:rsidRPr="003B6F1F">
        <w:rPr>
          <w:rFonts w:cstheme="minorHAnsi"/>
          <w:color w:val="4B4949"/>
          <w:sz w:val="16"/>
          <w:szCs w:val="16"/>
        </w:rPr>
        <w:t>retarde u omita un acto propio de su cargo, o para que ejecute uno contrario a sus deberes oficiales.</w:t>
      </w:r>
    </w:p>
  </w:footnote>
  <w:footnote w:id="3">
    <w:p w14:paraId="295FBCBC" w14:textId="77777777" w:rsidR="005B32B8" w:rsidRPr="003B6F1F" w:rsidRDefault="005B32B8" w:rsidP="00C67954">
      <w:pPr>
        <w:jc w:val="both"/>
        <w:rPr>
          <w:rFonts w:cstheme="minorHAnsi"/>
          <w:sz w:val="16"/>
          <w:szCs w:val="16"/>
        </w:rPr>
      </w:pPr>
      <w:r w:rsidRPr="003B6F1F">
        <w:rPr>
          <w:rStyle w:val="Refdenotaalpie"/>
          <w:rFonts w:cstheme="minorHAnsi"/>
          <w:sz w:val="16"/>
          <w:szCs w:val="16"/>
        </w:rPr>
        <w:footnoteRef/>
      </w:r>
      <w:r w:rsidRPr="003B6F1F">
        <w:rPr>
          <w:rFonts w:cstheme="minorHAnsi"/>
          <w:sz w:val="16"/>
          <w:szCs w:val="16"/>
        </w:rPr>
        <w:t xml:space="preserve"> Es un delito que comete toda persona por dar u ofrecer a un servidor público extranjero, en provecho de este o de un tercero, directa o indirectamente, cualquier dinero, objeto de valor pecuniario u otra utilidad a cambio de que este realice, omita o retarde cualquier acto relacionado con una transacción económica o comercial. </w:t>
      </w:r>
    </w:p>
    <w:p w14:paraId="58D83716" w14:textId="77777777" w:rsidR="005B32B8" w:rsidRPr="008512B1" w:rsidRDefault="005B32B8" w:rsidP="00C67954">
      <w:pPr>
        <w:jc w:val="both"/>
        <w:rPr>
          <w:sz w:val="18"/>
          <w:szCs w:val="18"/>
        </w:rPr>
      </w:pPr>
    </w:p>
  </w:footnote>
  <w:footnote w:id="4">
    <w:p w14:paraId="102E0867" w14:textId="77777777" w:rsidR="00462529" w:rsidRPr="007A505E" w:rsidRDefault="00462529" w:rsidP="00462529">
      <w:pPr>
        <w:pStyle w:val="Textonotapie"/>
        <w:rPr>
          <w:sz w:val="16"/>
          <w:szCs w:val="16"/>
          <w:lang w:val="es-CO"/>
        </w:rPr>
      </w:pPr>
      <w:r w:rsidRPr="007A505E">
        <w:rPr>
          <w:rStyle w:val="Refdenotaalpie"/>
          <w:sz w:val="16"/>
          <w:szCs w:val="16"/>
        </w:rPr>
        <w:footnoteRef/>
      </w:r>
      <w:r w:rsidRPr="007A505E">
        <w:rPr>
          <w:sz w:val="16"/>
          <w:szCs w:val="16"/>
        </w:rPr>
        <w:t xml:space="preserve"> </w:t>
      </w:r>
      <w:r w:rsidRPr="007A505E">
        <w:rPr>
          <w:rFonts w:cstheme="minorHAnsi"/>
          <w:color w:val="202124"/>
          <w:sz w:val="16"/>
          <w:szCs w:val="16"/>
          <w:shd w:val="clear" w:color="auto" w:fill="FFFFFF"/>
        </w:rPr>
        <w:t>Se refiere a la acción delictiva que se comete sin el debido cuidado para evitar el daño, pero sin intencionalidad por parte del sujeto activo.</w:t>
      </w:r>
    </w:p>
  </w:footnote>
  <w:footnote w:id="5">
    <w:p w14:paraId="40FAE98A" w14:textId="77777777" w:rsidR="007111DA" w:rsidRPr="00C70EE7" w:rsidRDefault="007111DA" w:rsidP="007111DA">
      <w:pPr>
        <w:pStyle w:val="Textonotapie"/>
        <w:ind w:right="287"/>
        <w:rPr>
          <w:rFonts w:ascii="Calibri" w:hAnsi="Calibri" w:cs="Calibri"/>
          <w:sz w:val="16"/>
          <w:szCs w:val="16"/>
        </w:rPr>
      </w:pPr>
      <w:r w:rsidRPr="00C70EE7">
        <w:rPr>
          <w:rStyle w:val="Refdenotaalpie"/>
          <w:rFonts w:ascii="Calibri" w:hAnsi="Calibri" w:cs="Calibri"/>
          <w:sz w:val="16"/>
          <w:szCs w:val="16"/>
        </w:rPr>
        <w:footnoteRef/>
      </w:r>
      <w:r w:rsidRPr="00C70EE7">
        <w:rPr>
          <w:rFonts w:ascii="Calibri" w:hAnsi="Calibri" w:cs="Calibri"/>
          <w:sz w:val="16"/>
          <w:szCs w:val="16"/>
        </w:rPr>
        <w:t xml:space="preserve"> Fiscal</w:t>
      </w:r>
      <w:r w:rsidRPr="00C70EE7">
        <w:rPr>
          <w:rFonts w:ascii="Calibri" w:hAnsi="Calibri" w:cs="Calibri" w:hint="eastAsia"/>
          <w:sz w:val="16"/>
          <w:szCs w:val="16"/>
        </w:rPr>
        <w:t>í</w:t>
      </w:r>
      <w:r w:rsidRPr="00C70EE7">
        <w:rPr>
          <w:rFonts w:ascii="Calibri" w:hAnsi="Calibri" w:cs="Calibri"/>
          <w:sz w:val="16"/>
          <w:szCs w:val="16"/>
        </w:rPr>
        <w:t>a General de la Naci</w:t>
      </w:r>
      <w:r w:rsidRPr="00C70EE7">
        <w:rPr>
          <w:rFonts w:ascii="Calibri" w:hAnsi="Calibri" w:cs="Calibri" w:hint="eastAsia"/>
          <w:sz w:val="16"/>
          <w:szCs w:val="16"/>
        </w:rPr>
        <w:t>ó</w:t>
      </w:r>
      <w:r w:rsidRPr="00C70EE7">
        <w:rPr>
          <w:rFonts w:ascii="Calibri" w:hAnsi="Calibri" w:cs="Calibri"/>
          <w:sz w:val="16"/>
          <w:szCs w:val="16"/>
        </w:rPr>
        <w:t>n.</w:t>
      </w:r>
    </w:p>
  </w:footnote>
  <w:footnote w:id="6">
    <w:p w14:paraId="42228ED3" w14:textId="1B183965" w:rsidR="005B32B8" w:rsidRPr="00FB0351" w:rsidRDefault="005B32B8" w:rsidP="00C67954">
      <w:pPr>
        <w:pStyle w:val="Textonotapie"/>
        <w:jc w:val="both"/>
        <w:rPr>
          <w:rFonts w:cstheme="minorHAnsi"/>
          <w:sz w:val="16"/>
          <w:szCs w:val="16"/>
        </w:rPr>
      </w:pPr>
      <w:r w:rsidRPr="00EB0573">
        <w:rPr>
          <w:rStyle w:val="Refdenotaalpie"/>
          <w:rFonts w:cstheme="minorHAnsi"/>
          <w:sz w:val="16"/>
          <w:szCs w:val="16"/>
        </w:rPr>
        <w:footnoteRef/>
      </w:r>
      <w:r w:rsidRPr="00AC56AC">
        <w:rPr>
          <w:rFonts w:cstheme="minorHAnsi"/>
          <w:sz w:val="16"/>
          <w:szCs w:val="16"/>
        </w:rPr>
        <w:t xml:space="preserve"> Para la identificación y clasificación de los factores de riesgos </w:t>
      </w:r>
      <w:r w:rsidR="00E268D6">
        <w:rPr>
          <w:rFonts w:cstheme="minorHAnsi"/>
          <w:sz w:val="16"/>
          <w:szCs w:val="16"/>
        </w:rPr>
        <w:t xml:space="preserve">de </w:t>
      </w:r>
      <w:r w:rsidRPr="00AC56AC">
        <w:rPr>
          <w:rFonts w:cstheme="minorHAnsi"/>
          <w:sz w:val="16"/>
          <w:szCs w:val="16"/>
        </w:rPr>
        <w:t>C</w:t>
      </w:r>
      <w:r w:rsidR="00E268D6">
        <w:rPr>
          <w:rFonts w:cstheme="minorHAnsi"/>
          <w:sz w:val="16"/>
          <w:szCs w:val="16"/>
        </w:rPr>
        <w:t>orrupción</w:t>
      </w:r>
      <w:r w:rsidRPr="00FB0351">
        <w:rPr>
          <w:rFonts w:cstheme="minorHAnsi"/>
          <w:sz w:val="16"/>
          <w:szCs w:val="16"/>
        </w:rPr>
        <w:t xml:space="preserve"> igualmente pueden revisarse diversas fuentes, tales como los estudios realizados por la OCDE, el Ministerio de Justicia del Reino Unido y la Organización Transparencia Internacional.</w:t>
      </w:r>
    </w:p>
  </w:footnote>
  <w:footnote w:id="7">
    <w:p w14:paraId="42CE1516" w14:textId="0B5E9476" w:rsidR="005B32B8" w:rsidRPr="00FB0351" w:rsidRDefault="005B32B8" w:rsidP="00C67954">
      <w:pPr>
        <w:pStyle w:val="Textonotapie"/>
        <w:jc w:val="both"/>
        <w:rPr>
          <w:rFonts w:cstheme="minorHAnsi"/>
          <w:sz w:val="16"/>
          <w:szCs w:val="16"/>
        </w:rPr>
      </w:pPr>
      <w:r w:rsidRPr="00AC56AC">
        <w:rPr>
          <w:rStyle w:val="Refdenotaalpie"/>
          <w:rFonts w:cstheme="minorHAnsi"/>
          <w:sz w:val="16"/>
          <w:szCs w:val="16"/>
        </w:rPr>
        <w:footnoteRef/>
      </w:r>
      <w:r w:rsidRPr="00AC56AC">
        <w:rPr>
          <w:rFonts w:cstheme="minorHAnsi"/>
          <w:sz w:val="16"/>
          <w:szCs w:val="16"/>
        </w:rPr>
        <w:t xml:space="preserve"> </w:t>
      </w:r>
      <w:bookmarkStart w:id="50" w:name="_Hlk67434983"/>
      <w:r w:rsidRPr="00AC56AC">
        <w:rPr>
          <w:rFonts w:cstheme="minorHAnsi"/>
          <w:sz w:val="16"/>
          <w:szCs w:val="16"/>
        </w:rPr>
        <w:t xml:space="preserve">Líderes que pertenecen a las áreas impactadas por el riesgo de </w:t>
      </w:r>
      <w:bookmarkEnd w:id="50"/>
      <w:r w:rsidRPr="00AC56AC">
        <w:rPr>
          <w:rFonts w:cstheme="minorHAnsi"/>
          <w:sz w:val="16"/>
          <w:szCs w:val="16"/>
        </w:rPr>
        <w:t>C</w:t>
      </w:r>
      <w:r w:rsidR="00E268D6">
        <w:rPr>
          <w:rFonts w:cstheme="minorHAnsi"/>
          <w:sz w:val="16"/>
          <w:szCs w:val="16"/>
        </w:rPr>
        <w:t>orrupción</w:t>
      </w:r>
      <w:r w:rsidRPr="00FB0351">
        <w:rPr>
          <w:rFonts w:cstheme="minorHAnsi"/>
          <w:color w:val="00B050"/>
          <w:sz w:val="16"/>
          <w:szCs w:val="16"/>
        </w:rPr>
        <w:t>.</w:t>
      </w:r>
    </w:p>
  </w:footnote>
  <w:footnote w:id="8">
    <w:p w14:paraId="770BBE10" w14:textId="77777777" w:rsidR="005B32B8" w:rsidRPr="00C70EE7" w:rsidRDefault="005B32B8" w:rsidP="00C67954">
      <w:pPr>
        <w:pStyle w:val="Textonotapie"/>
        <w:jc w:val="both"/>
        <w:rPr>
          <w:rFonts w:cstheme="minorHAnsi"/>
          <w:sz w:val="16"/>
          <w:szCs w:val="16"/>
        </w:rPr>
      </w:pPr>
      <w:r w:rsidRPr="00EB0573">
        <w:rPr>
          <w:rStyle w:val="Refdenotaalpie"/>
          <w:rFonts w:cstheme="minorHAnsi"/>
          <w:sz w:val="16"/>
          <w:szCs w:val="16"/>
        </w:rPr>
        <w:footnoteRef/>
      </w:r>
      <w:r w:rsidRPr="00C70EE7">
        <w:rPr>
          <w:rFonts w:cstheme="minorHAnsi"/>
          <w:sz w:val="16"/>
          <w:szCs w:val="16"/>
        </w:rPr>
        <w:t xml:space="preserve"> Hace referencia a contratistas.</w:t>
      </w:r>
    </w:p>
  </w:footnote>
  <w:footnote w:id="9">
    <w:p w14:paraId="18875A2F" w14:textId="2B4A8B8F" w:rsidR="005B32B8" w:rsidRPr="00FB0351" w:rsidRDefault="005B32B8" w:rsidP="00C67954">
      <w:pPr>
        <w:pStyle w:val="Textonotapie"/>
        <w:jc w:val="both"/>
        <w:rPr>
          <w:rFonts w:cstheme="minorHAnsi"/>
          <w:sz w:val="16"/>
          <w:szCs w:val="16"/>
        </w:rPr>
      </w:pPr>
      <w:r w:rsidRPr="00EB0573">
        <w:rPr>
          <w:rStyle w:val="Refdenotaalpie"/>
          <w:rFonts w:cstheme="minorHAnsi"/>
          <w:sz w:val="16"/>
          <w:szCs w:val="16"/>
        </w:rPr>
        <w:footnoteRef/>
      </w:r>
      <w:r w:rsidRPr="00EB0573">
        <w:rPr>
          <w:rFonts w:cstheme="minorHAnsi"/>
          <w:sz w:val="16"/>
          <w:szCs w:val="16"/>
        </w:rPr>
        <w:t xml:space="preserve"> Es un factor, cuando la E</w:t>
      </w:r>
      <w:r w:rsidR="00E268D6">
        <w:rPr>
          <w:rFonts w:cstheme="minorHAnsi"/>
          <w:sz w:val="16"/>
          <w:szCs w:val="16"/>
        </w:rPr>
        <w:t>ntidad</w:t>
      </w:r>
      <w:r w:rsidRPr="00FB0351">
        <w:rPr>
          <w:rFonts w:cstheme="minorHAnsi"/>
          <w:sz w:val="16"/>
          <w:szCs w:val="16"/>
        </w:rPr>
        <w:t xml:space="preserve"> pertenece o está vinculada con ciertos sectores económicos de mayor </w:t>
      </w:r>
      <w:r w:rsidR="00E268D6">
        <w:rPr>
          <w:rFonts w:cstheme="minorHAnsi"/>
          <w:sz w:val="16"/>
          <w:szCs w:val="16"/>
        </w:rPr>
        <w:t>r</w:t>
      </w:r>
      <w:r w:rsidRPr="00FB0351">
        <w:rPr>
          <w:rFonts w:cstheme="minorHAnsi"/>
          <w:sz w:val="16"/>
          <w:szCs w:val="16"/>
        </w:rPr>
        <w:t xml:space="preserve">iesgo </w:t>
      </w:r>
      <w:r w:rsidR="00E268D6">
        <w:rPr>
          <w:rFonts w:cstheme="minorHAnsi"/>
          <w:sz w:val="16"/>
          <w:szCs w:val="16"/>
        </w:rPr>
        <w:t xml:space="preserve">de </w:t>
      </w:r>
      <w:r w:rsidRPr="00EB0573">
        <w:rPr>
          <w:rFonts w:cstheme="minorHAnsi"/>
          <w:sz w:val="16"/>
          <w:szCs w:val="16"/>
        </w:rPr>
        <w:t>C</w:t>
      </w:r>
      <w:r w:rsidR="00E268D6">
        <w:rPr>
          <w:rFonts w:cstheme="minorHAnsi"/>
          <w:sz w:val="16"/>
          <w:szCs w:val="16"/>
        </w:rPr>
        <w:t>orrupción</w:t>
      </w:r>
      <w:r w:rsidRPr="00FB0351">
        <w:rPr>
          <w:rFonts w:cstheme="minorHAnsi"/>
          <w:sz w:val="16"/>
          <w:szCs w:val="16"/>
        </w:rPr>
        <w:t xml:space="preserve">, entre los que se cuentan según la OCDE el sector minero-energético, servicios públicos, el de obras de infraestructura y el sector farmacéutico y de salud humana. Igualmente, la actividad puede ser un factor si el país en el que se lleva a cabo su desarrollo tiene índices altos de percepción de </w:t>
      </w:r>
      <w:r w:rsidR="00EF1E38">
        <w:rPr>
          <w:rFonts w:cstheme="minorHAnsi"/>
          <w:sz w:val="16"/>
          <w:szCs w:val="16"/>
        </w:rPr>
        <w:t>C</w:t>
      </w:r>
      <w:r w:rsidRPr="00FB0351">
        <w:rPr>
          <w:rFonts w:cstheme="minorHAnsi"/>
          <w:sz w:val="16"/>
          <w:szCs w:val="16"/>
        </w:rPr>
        <w:t xml:space="preserve">orrupción y, bajo ciertas circunstancias, existe una interacción frecuente entre la Entidad, sus empleados, administradores o sus contratistas con servidores públicos extranjeros o servidores públicos nacionales. También se presenta, cuando las reglamentaciones locales exigen una gran cantidad de permisos, licencias y otros requisitos regulatorios para el desarrollo de cualquier actividad económica, porque facilita la realización de prácticas corruptas para efectos de agilizar un trámite en particular. </w:t>
      </w:r>
    </w:p>
  </w:footnote>
  <w:footnote w:id="10">
    <w:p w14:paraId="1B9B85FB" w14:textId="65D8C836" w:rsidR="005B32B8" w:rsidRPr="00FB0351" w:rsidRDefault="005B32B8" w:rsidP="00C67954">
      <w:pPr>
        <w:pStyle w:val="Textonotapie"/>
        <w:jc w:val="both"/>
        <w:rPr>
          <w:rFonts w:cstheme="minorHAnsi"/>
          <w:sz w:val="16"/>
          <w:szCs w:val="16"/>
        </w:rPr>
      </w:pPr>
      <w:r w:rsidRPr="00EB0573">
        <w:rPr>
          <w:rStyle w:val="Refdenotaalpie"/>
          <w:rFonts w:cstheme="minorHAnsi"/>
          <w:sz w:val="16"/>
          <w:szCs w:val="16"/>
        </w:rPr>
        <w:footnoteRef/>
      </w:r>
      <w:r w:rsidRPr="00EB0573">
        <w:rPr>
          <w:rFonts w:cstheme="minorHAnsi"/>
          <w:sz w:val="16"/>
          <w:szCs w:val="16"/>
        </w:rPr>
        <w:t xml:space="preserve"> Se refiere a naciones con altos índices de percepción de </w:t>
      </w:r>
      <w:r w:rsidR="00EF1E38">
        <w:rPr>
          <w:rFonts w:cstheme="minorHAnsi"/>
          <w:sz w:val="16"/>
          <w:szCs w:val="16"/>
        </w:rPr>
        <w:t>C</w:t>
      </w:r>
      <w:r w:rsidRPr="00FB0351">
        <w:rPr>
          <w:rFonts w:cstheme="minorHAnsi"/>
          <w:sz w:val="16"/>
          <w:szCs w:val="16"/>
        </w:rPr>
        <w:t>orrupción o países que sean considerados como paraísos fiscales. Ver el artículo 1.2.2.5.1. del Decreto 1625 de 2016 Único Reglamentario en Materia Tributaria, que establece el listado de Jurisdicciones no cooperantes, de baja o nula imposición, considerando los criterios establecidos en el numeral 1 del artículo 260-7 del Estatuto Tributario y su Resolución reglamentaria anual, por la cual se rinde informe acerca del efectivo intercambio de información tributaria o de relevancia tributaria y el estado de las negociaciones de tratados y acuerdos internacionales para el intercambio de información tributaria que permite actualizar la lista.</w:t>
      </w:r>
    </w:p>
  </w:footnote>
  <w:footnote w:id="11">
    <w:p w14:paraId="386FBDE8" w14:textId="4885A299" w:rsidR="005B32B8" w:rsidRPr="00FB0351" w:rsidRDefault="005B32B8" w:rsidP="00C67954">
      <w:pPr>
        <w:pStyle w:val="Textonotapie"/>
        <w:rPr>
          <w:rFonts w:cstheme="minorHAnsi"/>
          <w:sz w:val="16"/>
          <w:szCs w:val="16"/>
        </w:rPr>
      </w:pPr>
      <w:r w:rsidRPr="00EB0573">
        <w:rPr>
          <w:rStyle w:val="Refdenotaalpie"/>
          <w:rFonts w:cstheme="minorHAnsi"/>
          <w:sz w:val="16"/>
          <w:szCs w:val="16"/>
        </w:rPr>
        <w:footnoteRef/>
      </w:r>
      <w:r w:rsidRPr="00EB0573">
        <w:rPr>
          <w:rFonts w:cstheme="minorHAnsi"/>
          <w:sz w:val="16"/>
          <w:szCs w:val="16"/>
        </w:rPr>
        <w:t xml:space="preserve"> Se refiere a empleados de las áreas impactadas por el riesgo de C</w:t>
      </w:r>
      <w:r w:rsidR="00083B28">
        <w:rPr>
          <w:rFonts w:cstheme="minorHAnsi"/>
          <w:sz w:val="16"/>
          <w:szCs w:val="16"/>
        </w:rPr>
        <w:t>orrupción</w:t>
      </w:r>
      <w:r w:rsidRPr="00FB0351">
        <w:rPr>
          <w:rFonts w:cstheme="minorHAnsi"/>
          <w:sz w:val="16"/>
          <w:szCs w:val="16"/>
        </w:rPr>
        <w:t>.</w:t>
      </w:r>
    </w:p>
  </w:footnote>
  <w:footnote w:id="12">
    <w:p w14:paraId="31D55150" w14:textId="77777777" w:rsidR="005B32B8" w:rsidRPr="00EB0573" w:rsidRDefault="005B32B8" w:rsidP="00C67954">
      <w:pPr>
        <w:pStyle w:val="Textonotapie"/>
        <w:rPr>
          <w:rFonts w:cstheme="minorHAnsi"/>
          <w:sz w:val="16"/>
          <w:szCs w:val="16"/>
        </w:rPr>
      </w:pPr>
      <w:r w:rsidRPr="00EB0573">
        <w:rPr>
          <w:rStyle w:val="Refdenotaalpie"/>
          <w:rFonts w:cstheme="minorHAnsi"/>
          <w:sz w:val="16"/>
          <w:szCs w:val="16"/>
        </w:rPr>
        <w:footnoteRef/>
      </w:r>
      <w:r w:rsidRPr="00EB0573">
        <w:rPr>
          <w:rFonts w:cstheme="minorHAnsi"/>
          <w:sz w:val="16"/>
          <w:szCs w:val="16"/>
        </w:rPr>
        <w:t xml:space="preserve"> Ver archivo en Excel que soporta el desarrollo de la metodología.</w:t>
      </w:r>
    </w:p>
  </w:footnote>
  <w:footnote w:id="13">
    <w:p w14:paraId="5F9D3058" w14:textId="77777777" w:rsidR="005B32B8" w:rsidRPr="00674E29" w:rsidRDefault="005B32B8" w:rsidP="00C67954">
      <w:pPr>
        <w:pStyle w:val="Textonotapie"/>
        <w:rPr>
          <w:rFonts w:cstheme="minorHAnsi"/>
          <w:sz w:val="16"/>
          <w:szCs w:val="16"/>
          <w:lang w:val="es-MX"/>
        </w:rPr>
      </w:pPr>
      <w:r w:rsidRPr="00EB0573">
        <w:rPr>
          <w:rStyle w:val="Refdenotaalpie"/>
          <w:rFonts w:cstheme="minorHAnsi"/>
          <w:sz w:val="16"/>
          <w:szCs w:val="16"/>
        </w:rPr>
        <w:footnoteRef/>
      </w:r>
      <w:r w:rsidRPr="00674E29">
        <w:rPr>
          <w:rFonts w:cstheme="minorHAnsi"/>
          <w:sz w:val="16"/>
          <w:szCs w:val="16"/>
        </w:rPr>
        <w:t xml:space="preserve"> Posibilidad de ocurrencia de la situación y número de veces en una ventana de tiempo de un año.</w:t>
      </w:r>
    </w:p>
  </w:footnote>
  <w:footnote w:id="14">
    <w:p w14:paraId="2C548858" w14:textId="77777777" w:rsidR="005B32B8" w:rsidRPr="00EB0573" w:rsidRDefault="005B32B8" w:rsidP="00C67954">
      <w:pPr>
        <w:pStyle w:val="Textonotapie"/>
        <w:rPr>
          <w:rFonts w:cstheme="minorHAnsi"/>
          <w:sz w:val="16"/>
          <w:szCs w:val="16"/>
          <w:lang w:val="es-MX"/>
        </w:rPr>
      </w:pPr>
      <w:r w:rsidRPr="00EB0573">
        <w:rPr>
          <w:rStyle w:val="Refdenotaalpie"/>
          <w:rFonts w:cstheme="minorHAnsi"/>
          <w:sz w:val="16"/>
          <w:szCs w:val="16"/>
        </w:rPr>
        <w:footnoteRef/>
      </w:r>
      <w:r w:rsidRPr="00EB0573">
        <w:rPr>
          <w:rFonts w:cstheme="minorHAnsi"/>
          <w:sz w:val="16"/>
          <w:szCs w:val="16"/>
        </w:rPr>
        <w:t xml:space="preserve"> Consecuencias legales, reputacionales, operativas o de contagio.</w:t>
      </w:r>
    </w:p>
  </w:footnote>
  <w:footnote w:id="15">
    <w:p w14:paraId="41FF72C8" w14:textId="77777777" w:rsidR="005B32B8" w:rsidRPr="00EB0573" w:rsidRDefault="005B32B8" w:rsidP="00C67954">
      <w:pPr>
        <w:pStyle w:val="Textonotapie"/>
        <w:rPr>
          <w:rFonts w:cstheme="minorHAnsi"/>
          <w:sz w:val="16"/>
          <w:szCs w:val="16"/>
          <w:lang w:val="es-MX"/>
        </w:rPr>
      </w:pPr>
      <w:r w:rsidRPr="00EB0573">
        <w:rPr>
          <w:rStyle w:val="Refdenotaalpie"/>
          <w:rFonts w:cstheme="minorHAnsi"/>
          <w:sz w:val="16"/>
          <w:szCs w:val="16"/>
        </w:rPr>
        <w:footnoteRef/>
      </w:r>
      <w:r w:rsidRPr="00EB0573">
        <w:rPr>
          <w:rFonts w:cstheme="minorHAnsi"/>
          <w:sz w:val="16"/>
          <w:szCs w:val="16"/>
        </w:rPr>
        <w:t xml:space="preserve"> Hace referencia al valor que se determina a partir de la combinación de la probabilidad de ocurrencia de un evento y su impacto.</w:t>
      </w:r>
    </w:p>
  </w:footnote>
  <w:footnote w:id="16">
    <w:p w14:paraId="7FE34230" w14:textId="77777777" w:rsidR="005B32B8" w:rsidRPr="00674E29" w:rsidRDefault="005B32B8" w:rsidP="00C67954">
      <w:pPr>
        <w:jc w:val="both"/>
        <w:rPr>
          <w:rFonts w:cstheme="minorHAnsi"/>
          <w:sz w:val="16"/>
          <w:szCs w:val="16"/>
        </w:rPr>
      </w:pPr>
      <w:r w:rsidRPr="00674E29">
        <w:rPr>
          <w:rStyle w:val="Refdenotaalpie"/>
          <w:rFonts w:cstheme="minorHAnsi"/>
          <w:sz w:val="16"/>
          <w:szCs w:val="16"/>
        </w:rPr>
        <w:footnoteRef/>
      </w:r>
      <w:r w:rsidRPr="00674E29">
        <w:rPr>
          <w:rFonts w:cstheme="minorHAnsi"/>
          <w:sz w:val="16"/>
          <w:szCs w:val="16"/>
        </w:rPr>
        <w:t xml:space="preserve"> </w:t>
      </w:r>
      <w:r w:rsidRPr="00674E29">
        <w:rPr>
          <w:rFonts w:cstheme="minorHAnsi"/>
          <w:sz w:val="16"/>
          <w:szCs w:val="16"/>
          <w:lang w:val="es-MX"/>
        </w:rPr>
        <w:t>Consulta de un cuestionario a un grupo expertos que por su conocimiento del proceso en estudio y la administración del riesgo, ayuden con su percepción a medir la probabilidad que un evento ocurra dado el riesgo que tenga y el impacto que este riesgo puede causar</w:t>
      </w:r>
      <w:r w:rsidRPr="00674E29">
        <w:rPr>
          <w:rFonts w:cstheme="minorHAnsi"/>
          <w:sz w:val="16"/>
          <w:szCs w:val="16"/>
        </w:rPr>
        <w:t>.</w:t>
      </w:r>
    </w:p>
  </w:footnote>
  <w:footnote w:id="17">
    <w:p w14:paraId="4C6F1BFB" w14:textId="49BB9F66" w:rsidR="005B32B8" w:rsidRPr="00277ADA" w:rsidRDefault="005B32B8" w:rsidP="00C67954">
      <w:pPr>
        <w:pStyle w:val="Textonotapie"/>
        <w:rPr>
          <w:rFonts w:cstheme="minorHAnsi"/>
          <w:sz w:val="16"/>
          <w:szCs w:val="16"/>
        </w:rPr>
      </w:pPr>
      <w:r w:rsidRPr="008E45EA">
        <w:rPr>
          <w:rStyle w:val="Refdenotaalpie"/>
          <w:rFonts w:cstheme="minorHAnsi"/>
          <w:sz w:val="16"/>
          <w:szCs w:val="16"/>
        </w:rPr>
        <w:footnoteRef/>
      </w:r>
      <w:r w:rsidRPr="00DE27BB">
        <w:rPr>
          <w:rFonts w:cstheme="minorHAnsi"/>
          <w:color w:val="00B050"/>
          <w:sz w:val="16"/>
          <w:szCs w:val="16"/>
        </w:rPr>
        <w:t xml:space="preserve"> </w:t>
      </w:r>
      <w:r w:rsidRPr="00DE27BB">
        <w:rPr>
          <w:rFonts w:cstheme="minorHAnsi"/>
          <w:sz w:val="16"/>
          <w:szCs w:val="16"/>
          <w:lang w:val="es-MX"/>
        </w:rPr>
        <w:t xml:space="preserve">Herramienta de gestión del riesgo </w:t>
      </w:r>
      <w:r w:rsidR="00EF1E38">
        <w:rPr>
          <w:rFonts w:cstheme="minorHAnsi"/>
          <w:sz w:val="16"/>
          <w:szCs w:val="16"/>
          <w:lang w:val="es-MX"/>
        </w:rPr>
        <w:t>de C</w:t>
      </w:r>
      <w:r w:rsidRPr="00FB0351">
        <w:rPr>
          <w:rFonts w:cstheme="minorHAnsi"/>
          <w:sz w:val="16"/>
          <w:szCs w:val="16"/>
          <w:lang w:val="es-MX"/>
        </w:rPr>
        <w:t>orrupción en Excel</w:t>
      </w:r>
      <w:r w:rsidRPr="00277ADA">
        <w:rPr>
          <w:rFonts w:cstheme="minorHAnsi"/>
          <w:sz w:val="16"/>
          <w:szCs w:val="16"/>
          <w:lang w:val="es-MX"/>
        </w:rPr>
        <w:t>.</w:t>
      </w:r>
    </w:p>
  </w:footnote>
  <w:footnote w:id="18">
    <w:p w14:paraId="5D913F6D" w14:textId="3DDEE166" w:rsidR="005B32B8" w:rsidRPr="00277ADA" w:rsidRDefault="005B32B8" w:rsidP="00C67954">
      <w:pPr>
        <w:pStyle w:val="Textonotapie"/>
        <w:rPr>
          <w:rFonts w:cstheme="minorHAnsi"/>
          <w:sz w:val="16"/>
          <w:szCs w:val="16"/>
          <w:lang w:val="es-MX"/>
        </w:rPr>
      </w:pPr>
      <w:r w:rsidRPr="00277ADA">
        <w:rPr>
          <w:rStyle w:val="Refdenotaalpie"/>
          <w:rFonts w:cstheme="minorHAnsi"/>
          <w:sz w:val="16"/>
          <w:szCs w:val="16"/>
        </w:rPr>
        <w:footnoteRef/>
      </w:r>
      <w:r w:rsidRPr="00277ADA">
        <w:rPr>
          <w:rFonts w:cstheme="minorHAnsi"/>
          <w:sz w:val="16"/>
          <w:szCs w:val="16"/>
        </w:rPr>
        <w:t xml:space="preserve"> </w:t>
      </w:r>
      <w:r w:rsidRPr="00277ADA">
        <w:rPr>
          <w:rFonts w:cstheme="minorHAnsi"/>
          <w:sz w:val="16"/>
          <w:szCs w:val="16"/>
          <w:lang w:val="es-MX"/>
        </w:rPr>
        <w:t xml:space="preserve">Control preventivo: es propio del proceso de gestión del riesgo </w:t>
      </w:r>
      <w:r w:rsidR="00EF1E38">
        <w:rPr>
          <w:rFonts w:cstheme="minorHAnsi"/>
          <w:sz w:val="16"/>
          <w:szCs w:val="16"/>
          <w:lang w:val="es-MX"/>
        </w:rPr>
        <w:t>de C</w:t>
      </w:r>
      <w:r w:rsidRPr="00FB0351">
        <w:rPr>
          <w:rFonts w:cstheme="minorHAnsi"/>
          <w:sz w:val="16"/>
          <w:szCs w:val="16"/>
          <w:lang w:val="es-MX"/>
        </w:rPr>
        <w:t>orrupción, con fines de prevención, Se aplica sobre la causa del riesgo y su fuente generadora, con el fin de disminuir la posibilidad de ocurrencia.</w:t>
      </w:r>
    </w:p>
  </w:footnote>
  <w:footnote w:id="19">
    <w:p w14:paraId="283B313C" w14:textId="2A79DBA0" w:rsidR="005B32B8" w:rsidRPr="00277ADA" w:rsidRDefault="005B32B8" w:rsidP="00C67954">
      <w:pPr>
        <w:pStyle w:val="Textonotapie"/>
        <w:rPr>
          <w:rFonts w:cstheme="minorHAnsi"/>
          <w:sz w:val="16"/>
          <w:szCs w:val="16"/>
          <w:lang w:val="es-MX"/>
        </w:rPr>
      </w:pPr>
      <w:r w:rsidRPr="00277ADA">
        <w:rPr>
          <w:rStyle w:val="Refdenotaalpie"/>
          <w:rFonts w:cstheme="minorHAnsi"/>
          <w:sz w:val="16"/>
          <w:szCs w:val="16"/>
        </w:rPr>
        <w:footnoteRef/>
      </w:r>
      <w:r w:rsidRPr="00277ADA">
        <w:rPr>
          <w:rFonts w:cstheme="minorHAnsi"/>
          <w:sz w:val="16"/>
          <w:szCs w:val="16"/>
        </w:rPr>
        <w:t xml:space="preserve"> </w:t>
      </w:r>
      <w:r w:rsidRPr="00277ADA">
        <w:rPr>
          <w:rFonts w:cstheme="minorHAnsi"/>
          <w:sz w:val="16"/>
          <w:szCs w:val="16"/>
          <w:lang w:val="es-MX"/>
        </w:rPr>
        <w:t xml:space="preserve">Control de detección: es una alarma que se acciona frente a una situación anormal, como por ejemplo las señales de </w:t>
      </w:r>
      <w:r w:rsidR="006A041B" w:rsidRPr="006A041B">
        <w:rPr>
          <w:rFonts w:cstheme="minorHAnsi"/>
          <w:sz w:val="16"/>
          <w:szCs w:val="16"/>
          <w:lang w:val="es-MX"/>
        </w:rPr>
        <w:t>alerta.</w:t>
      </w:r>
    </w:p>
  </w:footnote>
  <w:footnote w:id="20">
    <w:p w14:paraId="056EB7E1" w14:textId="6B3AA783" w:rsidR="005B32B8" w:rsidRPr="00DE27BB" w:rsidRDefault="005B32B8" w:rsidP="00DE27BB">
      <w:pPr>
        <w:jc w:val="both"/>
        <w:rPr>
          <w:rFonts w:cstheme="minorHAnsi"/>
          <w:color w:val="00B050"/>
          <w:sz w:val="16"/>
          <w:szCs w:val="16"/>
        </w:rPr>
      </w:pPr>
      <w:r w:rsidRPr="00DE27BB">
        <w:rPr>
          <w:rStyle w:val="Refdenotaalpie"/>
          <w:rFonts w:cstheme="minorHAnsi"/>
          <w:sz w:val="16"/>
          <w:szCs w:val="16"/>
        </w:rPr>
        <w:footnoteRef/>
      </w:r>
      <w:r w:rsidRPr="00DE27BB">
        <w:rPr>
          <w:rFonts w:cstheme="minorHAnsi"/>
          <w:sz w:val="16"/>
          <w:szCs w:val="16"/>
        </w:rPr>
        <w:t xml:space="preserve"> </w:t>
      </w:r>
      <w:r w:rsidRPr="00DE27BB">
        <w:rPr>
          <w:rFonts w:cstheme="minorHAnsi"/>
          <w:sz w:val="16"/>
          <w:szCs w:val="16"/>
          <w:lang w:val="es-MX"/>
        </w:rPr>
        <w:t>Hace referencia a que tan acertada es la planeación y definición conceptual por parte de la Entidad de los aspectos relevantes del mismo, con el ánimo que el control pueda cumplir sus objetivos planteados una vez sea implementado.</w:t>
      </w:r>
    </w:p>
  </w:footnote>
  <w:footnote w:id="21">
    <w:p w14:paraId="01932C84" w14:textId="39A49C49" w:rsidR="002A2CB1" w:rsidRPr="00DE27BB" w:rsidRDefault="002A2CB1">
      <w:pPr>
        <w:pStyle w:val="Textonotapie"/>
        <w:rPr>
          <w:rFonts w:cstheme="minorHAnsi"/>
          <w:sz w:val="16"/>
          <w:szCs w:val="16"/>
        </w:rPr>
      </w:pPr>
      <w:r w:rsidRPr="00DE27BB">
        <w:rPr>
          <w:rStyle w:val="Refdenotaalpie"/>
          <w:rFonts w:cstheme="minorHAnsi"/>
          <w:sz w:val="16"/>
          <w:szCs w:val="16"/>
        </w:rPr>
        <w:footnoteRef/>
      </w:r>
      <w:r w:rsidRPr="00DE27BB">
        <w:rPr>
          <w:rFonts w:cstheme="minorHAnsi"/>
          <w:sz w:val="16"/>
          <w:szCs w:val="16"/>
        </w:rPr>
        <w:t xml:space="preserve"> Se refiere al Representante Legal, con el apoyo de la persona </w:t>
      </w:r>
      <w:r w:rsidR="006C3D02" w:rsidRPr="00DE27BB">
        <w:rPr>
          <w:rFonts w:cstheme="minorHAnsi"/>
          <w:sz w:val="16"/>
          <w:szCs w:val="16"/>
        </w:rPr>
        <w:t xml:space="preserve">designada por </w:t>
      </w:r>
      <w:r w:rsidR="006A041B" w:rsidRPr="006A041B">
        <w:rPr>
          <w:rFonts w:cstheme="minorHAnsi"/>
          <w:sz w:val="16"/>
          <w:szCs w:val="16"/>
        </w:rPr>
        <w:t>él</w:t>
      </w:r>
      <w:r w:rsidR="006C3D02" w:rsidRPr="00DE27BB">
        <w:rPr>
          <w:rFonts w:cstheme="minorHAnsi"/>
          <w:sz w:val="16"/>
          <w:szCs w:val="16"/>
        </w:rPr>
        <w:t>.</w:t>
      </w:r>
    </w:p>
  </w:footnote>
  <w:footnote w:id="22">
    <w:p w14:paraId="0390DB22" w14:textId="4439479F" w:rsidR="005B32B8" w:rsidRPr="00143DC9" w:rsidRDefault="005B32B8" w:rsidP="00C67954">
      <w:pPr>
        <w:pStyle w:val="Textonotapie"/>
        <w:rPr>
          <w:rFonts w:ascii="Arial Narrow" w:hAnsi="Arial Narrow"/>
        </w:rPr>
      </w:pPr>
      <w:r w:rsidRPr="00DE27BB">
        <w:rPr>
          <w:rStyle w:val="Refdenotaalpie"/>
          <w:rFonts w:cstheme="minorHAnsi"/>
          <w:sz w:val="16"/>
          <w:szCs w:val="16"/>
        </w:rPr>
        <w:footnoteRef/>
      </w:r>
      <w:r w:rsidRPr="00DE27BB">
        <w:rPr>
          <w:rFonts w:cstheme="minorHAnsi"/>
          <w:sz w:val="16"/>
          <w:szCs w:val="16"/>
        </w:rPr>
        <w:t xml:space="preserve"> Capacidad de producir un efecto deseado o la consecución de un objetivo. En el contexto del presente instructivo se refiere a prevenir y detectar actos de </w:t>
      </w:r>
      <w:r w:rsidR="003D158A">
        <w:rPr>
          <w:rFonts w:cstheme="minorHAnsi"/>
          <w:sz w:val="16"/>
          <w:szCs w:val="16"/>
        </w:rPr>
        <w:t>C</w:t>
      </w:r>
      <w:r w:rsidRPr="00FB0351">
        <w:rPr>
          <w:rFonts w:cstheme="minorHAnsi"/>
          <w:sz w:val="16"/>
          <w:szCs w:val="16"/>
        </w:rPr>
        <w:t>orrupción.</w:t>
      </w:r>
    </w:p>
  </w:footnote>
  <w:footnote w:id="23">
    <w:p w14:paraId="6AA1BD62" w14:textId="77777777" w:rsidR="00C82612" w:rsidRPr="00DE27BB" w:rsidRDefault="00C82612" w:rsidP="00C82612">
      <w:pPr>
        <w:pStyle w:val="Textonotapie"/>
        <w:ind w:right="287"/>
        <w:rPr>
          <w:rFonts w:cstheme="minorHAnsi"/>
          <w:sz w:val="16"/>
          <w:szCs w:val="16"/>
          <w:lang w:val="es-MX"/>
        </w:rPr>
      </w:pPr>
      <w:r w:rsidRPr="00DE27BB">
        <w:rPr>
          <w:rStyle w:val="Refdenotaalpie"/>
          <w:rFonts w:cstheme="minorHAnsi"/>
          <w:sz w:val="16"/>
          <w:szCs w:val="16"/>
        </w:rPr>
        <w:footnoteRef/>
      </w:r>
      <w:r w:rsidRPr="00DE27BB">
        <w:rPr>
          <w:rFonts w:cstheme="minorHAnsi"/>
          <w:sz w:val="16"/>
          <w:szCs w:val="16"/>
        </w:rPr>
        <w:t xml:space="preserve"> De conformidad con lo establecido por la Superintendencia de Sociedades - “Monitoreo del riesgo”.</w:t>
      </w:r>
    </w:p>
  </w:footnote>
  <w:footnote w:id="24">
    <w:p w14:paraId="673347C9" w14:textId="77777777" w:rsidR="005B32B8" w:rsidRPr="00277CE4" w:rsidRDefault="005B32B8" w:rsidP="00C67954">
      <w:pPr>
        <w:pStyle w:val="Textonotapie"/>
        <w:rPr>
          <w:rFonts w:cstheme="minorHAnsi"/>
          <w:sz w:val="16"/>
          <w:szCs w:val="16"/>
          <w:lang w:val="es-MX"/>
        </w:rPr>
      </w:pPr>
      <w:r w:rsidRPr="00277CE4">
        <w:rPr>
          <w:rStyle w:val="Refdenotaalpie"/>
          <w:rFonts w:cstheme="minorHAnsi"/>
          <w:sz w:val="16"/>
          <w:szCs w:val="16"/>
        </w:rPr>
        <w:footnoteRef/>
      </w:r>
      <w:r w:rsidRPr="00277CE4">
        <w:rPr>
          <w:rFonts w:cstheme="minorHAnsi"/>
          <w:sz w:val="16"/>
          <w:szCs w:val="16"/>
        </w:rPr>
        <w:t xml:space="preserve"> Son empresas o subsidiarias que se registran en un país distinto al de su propietario o del país donde se constituyó la empresa matriz. El término "offshore" se utiliza para indicar que una empresa reside en el extranjero.</w:t>
      </w:r>
    </w:p>
  </w:footnote>
  <w:footnote w:id="25">
    <w:p w14:paraId="3555CD8E" w14:textId="77777777" w:rsidR="005B32B8" w:rsidRPr="00277CE4" w:rsidRDefault="005B32B8" w:rsidP="00C67954">
      <w:pPr>
        <w:pStyle w:val="Textonotapie"/>
        <w:rPr>
          <w:rFonts w:cstheme="minorHAnsi"/>
          <w:sz w:val="16"/>
          <w:szCs w:val="16"/>
          <w:lang w:val="es-MX"/>
        </w:rPr>
      </w:pPr>
      <w:r w:rsidRPr="00277CE4">
        <w:rPr>
          <w:rStyle w:val="Refdenotaalpie"/>
          <w:rFonts w:cstheme="minorHAnsi"/>
          <w:sz w:val="16"/>
          <w:szCs w:val="16"/>
        </w:rPr>
        <w:footnoteRef/>
      </w:r>
      <w:r w:rsidRPr="00277CE4">
        <w:rPr>
          <w:rFonts w:cstheme="minorHAnsi"/>
          <w:sz w:val="16"/>
          <w:szCs w:val="16"/>
        </w:rPr>
        <w:t xml:space="preserve"> Cuentas bancarias extraterritoriales, en un banco que está alejado de los sistemas financieros y no está sujeto a los mismos controles monetarios y fiscales que los bancos locales.</w:t>
      </w:r>
    </w:p>
  </w:footnote>
  <w:footnote w:id="26">
    <w:p w14:paraId="37BB83DF" w14:textId="77777777" w:rsidR="005B32B8" w:rsidRPr="00277CE4" w:rsidRDefault="005B32B8" w:rsidP="00C67954">
      <w:pPr>
        <w:pStyle w:val="Textonotapie"/>
        <w:jc w:val="both"/>
        <w:rPr>
          <w:rFonts w:cstheme="minorHAnsi"/>
          <w:sz w:val="16"/>
          <w:szCs w:val="16"/>
          <w:lang w:val="es-MX"/>
        </w:rPr>
      </w:pPr>
      <w:r w:rsidRPr="00277CE4">
        <w:rPr>
          <w:rStyle w:val="Refdenotaalpie"/>
          <w:rFonts w:cstheme="minorHAnsi"/>
          <w:sz w:val="16"/>
          <w:szCs w:val="16"/>
        </w:rPr>
        <w:footnoteRef/>
      </w:r>
      <w:r w:rsidRPr="00277CE4">
        <w:rPr>
          <w:rFonts w:cstheme="minorHAnsi"/>
          <w:sz w:val="16"/>
          <w:szCs w:val="16"/>
        </w:rPr>
        <w:t xml:space="preserve"> Corresponde a las sociedades mercantiles sujetas a la supervisión de la Superintendencia de Sociedades, que no renuevan su matrícula mercantil por un término de tres (3) años o que no envían la información requerida por dicha Superintendencia durante el mismo término.</w:t>
      </w:r>
    </w:p>
  </w:footnote>
  <w:footnote w:id="27">
    <w:p w14:paraId="2FBEE033" w14:textId="77777777" w:rsidR="005B32B8" w:rsidRPr="0030647D" w:rsidRDefault="005B32B8" w:rsidP="00C67954">
      <w:pPr>
        <w:pStyle w:val="Textonotapie"/>
        <w:rPr>
          <w:rFonts w:cstheme="minorHAnsi"/>
          <w:sz w:val="16"/>
          <w:szCs w:val="16"/>
          <w:lang w:val="es-MX"/>
        </w:rPr>
      </w:pPr>
      <w:r w:rsidRPr="0030647D">
        <w:rPr>
          <w:rStyle w:val="Refdenotaalpie"/>
          <w:rFonts w:cstheme="minorHAnsi"/>
          <w:sz w:val="16"/>
          <w:szCs w:val="16"/>
        </w:rPr>
        <w:footnoteRef/>
      </w:r>
      <w:r w:rsidRPr="0030647D">
        <w:rPr>
          <w:rFonts w:cstheme="minorHAnsi"/>
          <w:sz w:val="16"/>
          <w:szCs w:val="16"/>
        </w:rPr>
        <w:t xml:space="preserve"> Es un negocio conjunto, una inversión conjunta o una colaboración empresarial.</w:t>
      </w:r>
    </w:p>
  </w:footnote>
  <w:footnote w:id="28">
    <w:p w14:paraId="48ABC45E" w14:textId="77777777" w:rsidR="005B32B8" w:rsidRPr="0030647D" w:rsidRDefault="005B32B8" w:rsidP="00C67954">
      <w:pPr>
        <w:pStyle w:val="Textonotapie"/>
        <w:jc w:val="both"/>
        <w:rPr>
          <w:rFonts w:cstheme="minorHAnsi"/>
          <w:sz w:val="16"/>
          <w:szCs w:val="16"/>
        </w:rPr>
      </w:pPr>
      <w:r w:rsidRPr="0030647D">
        <w:rPr>
          <w:rStyle w:val="Refdenotaalpie"/>
          <w:rFonts w:cstheme="minorHAnsi"/>
          <w:sz w:val="16"/>
          <w:szCs w:val="16"/>
        </w:rPr>
        <w:footnoteRef/>
      </w:r>
      <w:r w:rsidRPr="0030647D">
        <w:rPr>
          <w:rFonts w:cstheme="minorHAnsi"/>
          <w:sz w:val="16"/>
          <w:szCs w:val="16"/>
        </w:rPr>
        <w:t xml:space="preserve"> </w:t>
      </w:r>
      <w:r w:rsidRPr="0030647D">
        <w:rPr>
          <w:rFonts w:cstheme="minorHAnsi"/>
          <w:sz w:val="16"/>
          <w:szCs w:val="16"/>
          <w:lang w:val="es-ES"/>
        </w:rPr>
        <w:t>Corresponde a la definición establecida en el artículo 2.1.4.2.3. del Decreto 1081 de 2015, modificado por el artículo 2° del Decreto 830 del 26 de julio de 2021, o cualquier otra norma que la sustituya o derogue.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21FD" w14:textId="597720DA" w:rsidR="008F4CB1" w:rsidRDefault="008F4CB1" w:rsidP="00F05E07">
    <w:pPr>
      <w:pStyle w:val="Encabezado"/>
      <w:tabs>
        <w:tab w:val="left" w:pos="3402"/>
      </w:tabs>
    </w:pPr>
    <w:bookmarkStart w:id="109" w:name="_Toc382470379"/>
    <w:r>
      <w:tab/>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4536"/>
      <w:gridCol w:w="2127"/>
    </w:tblGrid>
    <w:tr w:rsidR="008F4CB1" w:rsidRPr="00EC02E0" w14:paraId="1BB8E11E" w14:textId="77777777" w:rsidTr="00F05E07">
      <w:trPr>
        <w:cantSplit/>
        <w:trHeight w:val="20"/>
      </w:trPr>
      <w:tc>
        <w:tcPr>
          <w:tcW w:w="2338" w:type="dxa"/>
          <w:vMerge w:val="restart"/>
          <w:vAlign w:val="center"/>
        </w:tcPr>
        <w:p w14:paraId="7975DB1F" w14:textId="77777777" w:rsidR="008F4CB1" w:rsidRDefault="008F4CB1" w:rsidP="008F4CB1">
          <w:pPr>
            <w:spacing w:line="240" w:lineRule="atLeast"/>
            <w:ind w:left="-68"/>
            <w:jc w:val="center"/>
          </w:pPr>
          <w:bookmarkStart w:id="110" w:name="_Hlk210209093"/>
          <w:bookmarkEnd w:id="109"/>
          <w:r w:rsidRPr="00C62F77">
            <w:rPr>
              <w:noProof/>
            </w:rPr>
            <w:drawing>
              <wp:anchor distT="0" distB="0" distL="114300" distR="114300" simplePos="0" relativeHeight="251660800" behindDoc="0" locked="0" layoutInCell="1" allowOverlap="1" wp14:anchorId="1AD5B36D" wp14:editId="62851EAE">
                <wp:simplePos x="0" y="0"/>
                <wp:positionH relativeFrom="margin">
                  <wp:posOffset>67945</wp:posOffset>
                </wp:positionH>
                <wp:positionV relativeFrom="paragraph">
                  <wp:posOffset>6985</wp:posOffset>
                </wp:positionV>
                <wp:extent cx="1219200" cy="534670"/>
                <wp:effectExtent l="0" t="0" r="0" b="0"/>
                <wp:wrapNone/>
                <wp:docPr id="619845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7120" name=""/>
                        <pic:cNvPicPr/>
                      </pic:nvPicPr>
                      <pic:blipFill rotWithShape="1">
                        <a:blip r:embed="rId1">
                          <a:extLst>
                            <a:ext uri="{28A0092B-C50C-407E-A947-70E740481C1C}">
                              <a14:useLocalDpi xmlns:a14="http://schemas.microsoft.com/office/drawing/2010/main" val="0"/>
                            </a:ext>
                          </a:extLst>
                        </a:blip>
                        <a:srcRect r="64659"/>
                        <a:stretch>
                          <a:fillRect/>
                        </a:stretch>
                      </pic:blipFill>
                      <pic:spPr bwMode="auto">
                        <a:xfrm>
                          <a:off x="0" y="0"/>
                          <a:ext cx="1219200" cy="53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36" w:type="dxa"/>
          <w:vMerge w:val="restart"/>
          <w:vAlign w:val="center"/>
        </w:tcPr>
        <w:p w14:paraId="52A83D49" w14:textId="7024A6A1" w:rsidR="008F4CB1" w:rsidRPr="004267D9" w:rsidRDefault="008F4CB1" w:rsidP="008F4CB1">
          <w:pPr>
            <w:jc w:val="center"/>
            <w:rPr>
              <w:b/>
            </w:rPr>
          </w:pPr>
          <w:r w:rsidRPr="008F4CB1">
            <w:rPr>
              <w:b/>
              <w:bCs/>
            </w:rPr>
            <w:t>INSTRUCTIVO PARA LA IDENTIFICACIÓN Y EVALUACIÓN DE LOS RIESGOS DE CORRUPCIÓN (IERC)</w:t>
          </w:r>
          <w:r>
            <w:rPr>
              <w:b/>
              <w:bCs/>
            </w:rPr>
            <w:t xml:space="preserve"> </w:t>
          </w:r>
          <w:r w:rsidRPr="008F4CB1">
            <w:rPr>
              <w:b/>
              <w:bCs/>
            </w:rPr>
            <w:t>CÁMARA DE COMERCIO DE FACATATIVÁ</w:t>
          </w:r>
        </w:p>
      </w:tc>
      <w:tc>
        <w:tcPr>
          <w:tcW w:w="2127" w:type="dxa"/>
          <w:vAlign w:val="center"/>
        </w:tcPr>
        <w:p w14:paraId="1B440678" w14:textId="2CAC0193" w:rsidR="008F4CB1" w:rsidRDefault="008F4CB1" w:rsidP="00DE27CC">
          <w:pPr>
            <w:rPr>
              <w:b/>
              <w:sz w:val="20"/>
              <w:szCs w:val="20"/>
              <w:lang w:val="pt-BR"/>
            </w:rPr>
          </w:pPr>
          <w:r w:rsidRPr="00AD2FC4">
            <w:rPr>
              <w:b/>
              <w:sz w:val="20"/>
              <w:szCs w:val="20"/>
            </w:rPr>
            <w:t xml:space="preserve">CODIGO: </w:t>
          </w:r>
          <w:r w:rsidR="00DE27CC">
            <w:rPr>
              <w:b/>
              <w:sz w:val="20"/>
              <w:szCs w:val="20"/>
            </w:rPr>
            <w:t>INT-DAF-10</w:t>
          </w:r>
        </w:p>
      </w:tc>
    </w:tr>
    <w:tr w:rsidR="008F4CB1" w:rsidRPr="00EC02E0" w14:paraId="64607651" w14:textId="77777777" w:rsidTr="00F05E07">
      <w:trPr>
        <w:cantSplit/>
        <w:trHeight w:val="20"/>
      </w:trPr>
      <w:tc>
        <w:tcPr>
          <w:tcW w:w="2338" w:type="dxa"/>
          <w:vMerge/>
          <w:vAlign w:val="center"/>
        </w:tcPr>
        <w:p w14:paraId="1EA1063B" w14:textId="77777777" w:rsidR="008F4CB1" w:rsidRDefault="008F4CB1" w:rsidP="008F4CB1">
          <w:pPr>
            <w:spacing w:line="240" w:lineRule="atLeast"/>
            <w:ind w:left="-68"/>
            <w:jc w:val="center"/>
          </w:pPr>
        </w:p>
      </w:tc>
      <w:tc>
        <w:tcPr>
          <w:tcW w:w="4536" w:type="dxa"/>
          <w:vMerge/>
          <w:vAlign w:val="center"/>
        </w:tcPr>
        <w:p w14:paraId="2278C01B" w14:textId="77777777" w:rsidR="008F4CB1" w:rsidRPr="004267D9" w:rsidRDefault="008F4CB1" w:rsidP="008F4CB1">
          <w:pPr>
            <w:jc w:val="center"/>
            <w:rPr>
              <w:b/>
            </w:rPr>
          </w:pPr>
        </w:p>
      </w:tc>
      <w:tc>
        <w:tcPr>
          <w:tcW w:w="2127" w:type="dxa"/>
          <w:vAlign w:val="center"/>
        </w:tcPr>
        <w:p w14:paraId="0D6E87E8" w14:textId="661AA11C" w:rsidR="008F4CB1" w:rsidRDefault="008F4CB1" w:rsidP="00DE27CC">
          <w:pPr>
            <w:rPr>
              <w:b/>
              <w:sz w:val="20"/>
              <w:szCs w:val="20"/>
              <w:lang w:val="pt-BR"/>
            </w:rPr>
          </w:pPr>
          <w:r w:rsidRPr="00AD2FC4">
            <w:rPr>
              <w:b/>
              <w:sz w:val="20"/>
              <w:szCs w:val="20"/>
            </w:rPr>
            <w:t xml:space="preserve">VERSION: </w:t>
          </w:r>
          <w:r w:rsidR="00DE27CC">
            <w:rPr>
              <w:b/>
              <w:sz w:val="20"/>
              <w:szCs w:val="20"/>
            </w:rPr>
            <w:t xml:space="preserve">        0</w:t>
          </w:r>
        </w:p>
      </w:tc>
    </w:tr>
    <w:tr w:rsidR="008F4CB1" w:rsidRPr="00EC02E0" w14:paraId="04AF75D5" w14:textId="77777777" w:rsidTr="00F05E07">
      <w:trPr>
        <w:cantSplit/>
        <w:trHeight w:val="20"/>
      </w:trPr>
      <w:tc>
        <w:tcPr>
          <w:tcW w:w="2338" w:type="dxa"/>
          <w:vMerge/>
          <w:vAlign w:val="center"/>
        </w:tcPr>
        <w:p w14:paraId="63A7F39D" w14:textId="77777777" w:rsidR="008F4CB1" w:rsidRDefault="008F4CB1" w:rsidP="008F4CB1">
          <w:pPr>
            <w:spacing w:line="240" w:lineRule="atLeast"/>
            <w:ind w:left="-68"/>
            <w:jc w:val="center"/>
          </w:pPr>
        </w:p>
      </w:tc>
      <w:tc>
        <w:tcPr>
          <w:tcW w:w="4536" w:type="dxa"/>
          <w:vMerge/>
          <w:vAlign w:val="center"/>
        </w:tcPr>
        <w:p w14:paraId="3D39C758" w14:textId="77777777" w:rsidR="008F4CB1" w:rsidRPr="00A303A5" w:rsidRDefault="008F4CB1" w:rsidP="008F4CB1">
          <w:pPr>
            <w:jc w:val="center"/>
            <w:rPr>
              <w:b/>
            </w:rPr>
          </w:pPr>
        </w:p>
      </w:tc>
      <w:tc>
        <w:tcPr>
          <w:tcW w:w="2127" w:type="dxa"/>
          <w:vAlign w:val="center"/>
        </w:tcPr>
        <w:p w14:paraId="2B191615" w14:textId="3E4D2EEE" w:rsidR="008F4CB1" w:rsidRDefault="008F4CB1" w:rsidP="00DE27CC">
          <w:pPr>
            <w:rPr>
              <w:b/>
              <w:sz w:val="20"/>
              <w:szCs w:val="20"/>
            </w:rPr>
          </w:pPr>
          <w:r w:rsidRPr="00AD2FC4">
            <w:rPr>
              <w:b/>
              <w:sz w:val="20"/>
              <w:szCs w:val="20"/>
            </w:rPr>
            <w:t>FECHA</w:t>
          </w:r>
          <w:r w:rsidR="00DE27CC">
            <w:rPr>
              <w:b/>
              <w:sz w:val="20"/>
              <w:szCs w:val="20"/>
            </w:rPr>
            <w:t xml:space="preserve">: </w:t>
          </w:r>
          <w:r w:rsidR="0029428C">
            <w:rPr>
              <w:b/>
              <w:sz w:val="20"/>
              <w:szCs w:val="20"/>
            </w:rPr>
            <w:t>14</w:t>
          </w:r>
          <w:r w:rsidR="00DE27CC">
            <w:rPr>
              <w:b/>
              <w:sz w:val="20"/>
              <w:szCs w:val="20"/>
            </w:rPr>
            <w:t xml:space="preserve"> DE OCTUBRE DE 2025</w:t>
          </w:r>
        </w:p>
        <w:p w14:paraId="6CA157BA" w14:textId="1F18BB8C" w:rsidR="00DE27CC" w:rsidRPr="00296461" w:rsidRDefault="00DE27CC" w:rsidP="00DE27CC">
          <w:pPr>
            <w:rPr>
              <w:b/>
              <w:sz w:val="20"/>
              <w:szCs w:val="20"/>
              <w:lang w:val="pt-BR"/>
            </w:rPr>
          </w:pPr>
        </w:p>
      </w:tc>
    </w:tr>
    <w:bookmarkEnd w:id="110"/>
  </w:tbl>
  <w:p w14:paraId="5436C2B4" w14:textId="15848251" w:rsidR="005B32B8" w:rsidRPr="008F4CB1" w:rsidRDefault="005B32B8" w:rsidP="008F4C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854"/>
    <w:multiLevelType w:val="hybridMultilevel"/>
    <w:tmpl w:val="960A7E90"/>
    <w:lvl w:ilvl="0" w:tplc="0409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65DA"/>
    <w:multiLevelType w:val="hybridMultilevel"/>
    <w:tmpl w:val="56B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5C4A8A"/>
    <w:multiLevelType w:val="hybridMultilevel"/>
    <w:tmpl w:val="F2007AD2"/>
    <w:lvl w:ilvl="0" w:tplc="240A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7B6BBA"/>
    <w:multiLevelType w:val="hybridMultilevel"/>
    <w:tmpl w:val="231AE704"/>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0760E8"/>
    <w:multiLevelType w:val="hybridMultilevel"/>
    <w:tmpl w:val="4BB27106"/>
    <w:lvl w:ilvl="0" w:tplc="FFFFFFFF">
      <w:start w:val="1"/>
      <w:numFmt w:val="bullet"/>
      <w:lvlText w:val=""/>
      <w:lvlJc w:val="left"/>
      <w:pPr>
        <w:ind w:left="36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C807FC"/>
    <w:multiLevelType w:val="hybridMultilevel"/>
    <w:tmpl w:val="E964325A"/>
    <w:lvl w:ilvl="0" w:tplc="240A0019">
      <w:start w:val="1"/>
      <w:numFmt w:val="lowerLetter"/>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6" w15:restartNumberingAfterBreak="0">
    <w:nsid w:val="09A365A4"/>
    <w:multiLevelType w:val="hybridMultilevel"/>
    <w:tmpl w:val="14A66C2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32083F"/>
    <w:multiLevelType w:val="hybridMultilevel"/>
    <w:tmpl w:val="265C1C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356F0C"/>
    <w:multiLevelType w:val="hybridMultilevel"/>
    <w:tmpl w:val="CD640F5A"/>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C607A44"/>
    <w:multiLevelType w:val="hybridMultilevel"/>
    <w:tmpl w:val="E424C25A"/>
    <w:lvl w:ilvl="0" w:tplc="9134F3AA">
      <w:start w:val="1"/>
      <w:numFmt w:val="bullet"/>
      <w:lvlText w:val=""/>
      <w:lvlJc w:val="left"/>
      <w:pPr>
        <w:ind w:left="643"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1B2A41"/>
    <w:multiLevelType w:val="hybridMultilevel"/>
    <w:tmpl w:val="F01C0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F96363"/>
    <w:multiLevelType w:val="hybridMultilevel"/>
    <w:tmpl w:val="362ECFB8"/>
    <w:lvl w:ilvl="0" w:tplc="240A0019">
      <w:start w:val="1"/>
      <w:numFmt w:val="lowerLetter"/>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2" w15:restartNumberingAfterBreak="0">
    <w:nsid w:val="14F4125C"/>
    <w:multiLevelType w:val="hybridMultilevel"/>
    <w:tmpl w:val="EE9C60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493BFF"/>
    <w:multiLevelType w:val="hybridMultilevel"/>
    <w:tmpl w:val="6A3639F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6C01C3"/>
    <w:multiLevelType w:val="hybridMultilevel"/>
    <w:tmpl w:val="362ECFB8"/>
    <w:lvl w:ilvl="0" w:tplc="FFFFFFFF">
      <w:start w:val="1"/>
      <w:numFmt w:val="lowerLetter"/>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19436160"/>
    <w:multiLevelType w:val="hybridMultilevel"/>
    <w:tmpl w:val="A20AF5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1807633"/>
    <w:multiLevelType w:val="hybridMultilevel"/>
    <w:tmpl w:val="8DC8B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9C4181"/>
    <w:multiLevelType w:val="hybridMultilevel"/>
    <w:tmpl w:val="40FA3F22"/>
    <w:lvl w:ilvl="0" w:tplc="FFFFFFFF">
      <w:start w:val="1"/>
      <w:numFmt w:val="bullet"/>
      <w:lvlText w:val=""/>
      <w:lvlJc w:val="left"/>
      <w:pPr>
        <w:ind w:left="360" w:hanging="360"/>
      </w:pPr>
      <w:rPr>
        <w:rFonts w:ascii="Symbol" w:hAnsi="Symbol" w:hint="default"/>
      </w:rPr>
    </w:lvl>
    <w:lvl w:ilvl="1" w:tplc="240A0019">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9927743"/>
    <w:multiLevelType w:val="hybridMultilevel"/>
    <w:tmpl w:val="E2E4EEF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9A85137"/>
    <w:multiLevelType w:val="hybridMultilevel"/>
    <w:tmpl w:val="A64C24C8"/>
    <w:lvl w:ilvl="0" w:tplc="FFFFFFFF">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C4470A"/>
    <w:multiLevelType w:val="hybridMultilevel"/>
    <w:tmpl w:val="58A674E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2BC1D2F"/>
    <w:multiLevelType w:val="hybridMultilevel"/>
    <w:tmpl w:val="F4C84BE2"/>
    <w:lvl w:ilvl="0" w:tplc="FFFFFFFF">
      <w:start w:val="1"/>
      <w:numFmt w:val="bullet"/>
      <w:lvlText w:val="o"/>
      <w:lvlJc w:val="left"/>
      <w:pPr>
        <w:ind w:left="720" w:hanging="360"/>
      </w:pPr>
      <w:rPr>
        <w:rFonts w:ascii="Courier New" w:hAnsi="Courier New" w:cs="Courier New" w:hint="default"/>
      </w:rPr>
    </w:lvl>
    <w:lvl w:ilvl="1" w:tplc="2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B426CB"/>
    <w:multiLevelType w:val="hybridMultilevel"/>
    <w:tmpl w:val="F41ECF48"/>
    <w:lvl w:ilvl="0" w:tplc="FFFFFFFF">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9B646F"/>
    <w:multiLevelType w:val="hybridMultilevel"/>
    <w:tmpl w:val="4BCAF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F749EB"/>
    <w:multiLevelType w:val="hybridMultilevel"/>
    <w:tmpl w:val="A558AF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450338AD"/>
    <w:multiLevelType w:val="hybridMultilevel"/>
    <w:tmpl w:val="0742B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0B2E2E"/>
    <w:multiLevelType w:val="hybridMultilevel"/>
    <w:tmpl w:val="BF0C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2C798E"/>
    <w:multiLevelType w:val="hybridMultilevel"/>
    <w:tmpl w:val="2DAC978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365D9D"/>
    <w:multiLevelType w:val="hybridMultilevel"/>
    <w:tmpl w:val="1EFC019C"/>
    <w:lvl w:ilvl="0" w:tplc="240A0003">
      <w:start w:val="1"/>
      <w:numFmt w:val="bullet"/>
      <w:lvlText w:val="o"/>
      <w:lvlJc w:val="left"/>
      <w:pPr>
        <w:ind w:left="1672" w:hanging="360"/>
      </w:pPr>
      <w:rPr>
        <w:rFonts w:ascii="Courier New" w:hAnsi="Courier New" w:cs="Courier New" w:hint="default"/>
      </w:rPr>
    </w:lvl>
    <w:lvl w:ilvl="1" w:tplc="FFFFFFFF" w:tentative="1">
      <w:start w:val="1"/>
      <w:numFmt w:val="lowerLetter"/>
      <w:lvlText w:val="%2."/>
      <w:lvlJc w:val="left"/>
      <w:pPr>
        <w:ind w:left="2392" w:hanging="360"/>
      </w:pPr>
    </w:lvl>
    <w:lvl w:ilvl="2" w:tplc="FFFFFFFF" w:tentative="1">
      <w:start w:val="1"/>
      <w:numFmt w:val="lowerRoman"/>
      <w:lvlText w:val="%3."/>
      <w:lvlJc w:val="right"/>
      <w:pPr>
        <w:ind w:left="3112" w:hanging="180"/>
      </w:pPr>
    </w:lvl>
    <w:lvl w:ilvl="3" w:tplc="FFFFFFFF" w:tentative="1">
      <w:start w:val="1"/>
      <w:numFmt w:val="decimal"/>
      <w:lvlText w:val="%4."/>
      <w:lvlJc w:val="left"/>
      <w:pPr>
        <w:ind w:left="3832" w:hanging="360"/>
      </w:pPr>
    </w:lvl>
    <w:lvl w:ilvl="4" w:tplc="FFFFFFFF" w:tentative="1">
      <w:start w:val="1"/>
      <w:numFmt w:val="lowerLetter"/>
      <w:lvlText w:val="%5."/>
      <w:lvlJc w:val="left"/>
      <w:pPr>
        <w:ind w:left="4552" w:hanging="360"/>
      </w:pPr>
    </w:lvl>
    <w:lvl w:ilvl="5" w:tplc="FFFFFFFF" w:tentative="1">
      <w:start w:val="1"/>
      <w:numFmt w:val="lowerRoman"/>
      <w:lvlText w:val="%6."/>
      <w:lvlJc w:val="right"/>
      <w:pPr>
        <w:ind w:left="5272" w:hanging="180"/>
      </w:pPr>
    </w:lvl>
    <w:lvl w:ilvl="6" w:tplc="FFFFFFFF" w:tentative="1">
      <w:start w:val="1"/>
      <w:numFmt w:val="decimal"/>
      <w:lvlText w:val="%7."/>
      <w:lvlJc w:val="left"/>
      <w:pPr>
        <w:ind w:left="5992" w:hanging="360"/>
      </w:pPr>
    </w:lvl>
    <w:lvl w:ilvl="7" w:tplc="FFFFFFFF" w:tentative="1">
      <w:start w:val="1"/>
      <w:numFmt w:val="lowerLetter"/>
      <w:lvlText w:val="%8."/>
      <w:lvlJc w:val="left"/>
      <w:pPr>
        <w:ind w:left="6712" w:hanging="360"/>
      </w:pPr>
    </w:lvl>
    <w:lvl w:ilvl="8" w:tplc="FFFFFFFF" w:tentative="1">
      <w:start w:val="1"/>
      <w:numFmt w:val="lowerRoman"/>
      <w:lvlText w:val="%9."/>
      <w:lvlJc w:val="right"/>
      <w:pPr>
        <w:ind w:left="7432" w:hanging="180"/>
      </w:pPr>
    </w:lvl>
  </w:abstractNum>
  <w:abstractNum w:abstractNumId="29" w15:restartNumberingAfterBreak="0">
    <w:nsid w:val="53DE45CF"/>
    <w:multiLevelType w:val="hybridMultilevel"/>
    <w:tmpl w:val="B234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B657FD"/>
    <w:multiLevelType w:val="hybridMultilevel"/>
    <w:tmpl w:val="F1FAAA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ED018E3"/>
    <w:multiLevelType w:val="hybridMultilevel"/>
    <w:tmpl w:val="EBB03D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F225F17"/>
    <w:multiLevelType w:val="hybridMultilevel"/>
    <w:tmpl w:val="66C874C4"/>
    <w:lvl w:ilvl="0" w:tplc="240A0001">
      <w:start w:val="1"/>
      <w:numFmt w:val="bullet"/>
      <w:lvlText w:val=""/>
      <w:lvlJc w:val="left"/>
      <w:pPr>
        <w:ind w:left="643"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1D4ACE"/>
    <w:multiLevelType w:val="hybridMultilevel"/>
    <w:tmpl w:val="0B448740"/>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9D7A12"/>
    <w:multiLevelType w:val="hybridMultilevel"/>
    <w:tmpl w:val="B45A9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D35E75"/>
    <w:multiLevelType w:val="hybridMultilevel"/>
    <w:tmpl w:val="D73A4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C9303E"/>
    <w:multiLevelType w:val="multilevel"/>
    <w:tmpl w:val="B2C4842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793C4D"/>
    <w:multiLevelType w:val="hybridMultilevel"/>
    <w:tmpl w:val="1668D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BBB274E"/>
    <w:multiLevelType w:val="hybridMultilevel"/>
    <w:tmpl w:val="310025A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14695B"/>
    <w:multiLevelType w:val="hybridMultilevel"/>
    <w:tmpl w:val="8A70698A"/>
    <w:lvl w:ilvl="0" w:tplc="240A000F">
      <w:start w:val="1"/>
      <w:numFmt w:val="decimal"/>
      <w:lvlText w:val="%1."/>
      <w:lvlJc w:val="left"/>
      <w:pPr>
        <w:ind w:left="720" w:hanging="360"/>
      </w:pPr>
      <w:rPr>
        <w:rFonts w:hint="default"/>
      </w:rPr>
    </w:lvl>
    <w:lvl w:ilvl="1" w:tplc="65944060">
      <w:start w:val="1"/>
      <w:numFmt w:val="lowerLetter"/>
      <w:lvlText w:val="%2."/>
      <w:lvlJc w:val="left"/>
      <w:pPr>
        <w:ind w:left="1510" w:hanging="43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935C59"/>
    <w:multiLevelType w:val="hybridMultilevel"/>
    <w:tmpl w:val="9806A72E"/>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1" w15:restartNumberingAfterBreak="0">
    <w:nsid w:val="77222C5A"/>
    <w:multiLevelType w:val="hybridMultilevel"/>
    <w:tmpl w:val="406E12A0"/>
    <w:lvl w:ilvl="0" w:tplc="240A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2" w15:restartNumberingAfterBreak="0">
    <w:nsid w:val="77496AE1"/>
    <w:multiLevelType w:val="hybridMultilevel"/>
    <w:tmpl w:val="14FED2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D20441"/>
    <w:multiLevelType w:val="hybridMultilevel"/>
    <w:tmpl w:val="C14285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1563577">
    <w:abstractNumId w:val="30"/>
  </w:num>
  <w:num w:numId="2" w16cid:durableId="2100563685">
    <w:abstractNumId w:val="10"/>
  </w:num>
  <w:num w:numId="3" w16cid:durableId="600723004">
    <w:abstractNumId w:val="13"/>
  </w:num>
  <w:num w:numId="4" w16cid:durableId="272591955">
    <w:abstractNumId w:val="40"/>
  </w:num>
  <w:num w:numId="5" w16cid:durableId="1440756651">
    <w:abstractNumId w:val="12"/>
  </w:num>
  <w:num w:numId="6" w16cid:durableId="1026441623">
    <w:abstractNumId w:val="23"/>
  </w:num>
  <w:num w:numId="7" w16cid:durableId="727723157">
    <w:abstractNumId w:val="20"/>
  </w:num>
  <w:num w:numId="8" w16cid:durableId="1548764197">
    <w:abstractNumId w:val="9"/>
  </w:num>
  <w:num w:numId="9" w16cid:durableId="2088771461">
    <w:abstractNumId w:val="0"/>
  </w:num>
  <w:num w:numId="10" w16cid:durableId="1555388378">
    <w:abstractNumId w:val="24"/>
  </w:num>
  <w:num w:numId="11" w16cid:durableId="468976489">
    <w:abstractNumId w:val="1"/>
  </w:num>
  <w:num w:numId="12" w16cid:durableId="1112701665">
    <w:abstractNumId w:val="18"/>
  </w:num>
  <w:num w:numId="13" w16cid:durableId="1008866677">
    <w:abstractNumId w:val="26"/>
  </w:num>
  <w:num w:numId="14" w16cid:durableId="154298373">
    <w:abstractNumId w:val="35"/>
  </w:num>
  <w:num w:numId="15" w16cid:durableId="882404279">
    <w:abstractNumId w:val="16"/>
  </w:num>
  <w:num w:numId="16" w16cid:durableId="84545643">
    <w:abstractNumId w:val="5"/>
  </w:num>
  <w:num w:numId="17" w16cid:durableId="1270039724">
    <w:abstractNumId w:val="11"/>
  </w:num>
  <w:num w:numId="18" w16cid:durableId="1577323153">
    <w:abstractNumId w:val="14"/>
  </w:num>
  <w:num w:numId="19" w16cid:durableId="1602178298">
    <w:abstractNumId w:val="36"/>
  </w:num>
  <w:num w:numId="20" w16cid:durableId="1923366946">
    <w:abstractNumId w:val="37"/>
  </w:num>
  <w:num w:numId="21" w16cid:durableId="195168833">
    <w:abstractNumId w:val="27"/>
  </w:num>
  <w:num w:numId="22" w16cid:durableId="1218315870">
    <w:abstractNumId w:val="41"/>
  </w:num>
  <w:num w:numId="23" w16cid:durableId="113528913">
    <w:abstractNumId w:val="32"/>
  </w:num>
  <w:num w:numId="24" w16cid:durableId="1699697070">
    <w:abstractNumId w:val="25"/>
  </w:num>
  <w:num w:numId="25" w16cid:durableId="2036928770">
    <w:abstractNumId w:val="28"/>
  </w:num>
  <w:num w:numId="26" w16cid:durableId="118574941">
    <w:abstractNumId w:val="34"/>
  </w:num>
  <w:num w:numId="27" w16cid:durableId="1420171790">
    <w:abstractNumId w:val="29"/>
  </w:num>
  <w:num w:numId="28" w16cid:durableId="52241537">
    <w:abstractNumId w:val="4"/>
  </w:num>
  <w:num w:numId="29" w16cid:durableId="364453261">
    <w:abstractNumId w:val="19"/>
  </w:num>
  <w:num w:numId="30" w16cid:durableId="1197891395">
    <w:abstractNumId w:val="2"/>
  </w:num>
  <w:num w:numId="31" w16cid:durableId="1206261372">
    <w:abstractNumId w:val="22"/>
  </w:num>
  <w:num w:numId="32" w16cid:durableId="613709166">
    <w:abstractNumId w:val="31"/>
  </w:num>
  <w:num w:numId="33" w16cid:durableId="1254775572">
    <w:abstractNumId w:val="39"/>
  </w:num>
  <w:num w:numId="34" w16cid:durableId="851450883">
    <w:abstractNumId w:val="38"/>
  </w:num>
  <w:num w:numId="35" w16cid:durableId="191069789">
    <w:abstractNumId w:val="15"/>
  </w:num>
  <w:num w:numId="36" w16cid:durableId="560554246">
    <w:abstractNumId w:val="42"/>
  </w:num>
  <w:num w:numId="37" w16cid:durableId="352611345">
    <w:abstractNumId w:val="6"/>
  </w:num>
  <w:num w:numId="38" w16cid:durableId="1915779991">
    <w:abstractNumId w:val="7"/>
  </w:num>
  <w:num w:numId="39" w16cid:durableId="852301576">
    <w:abstractNumId w:val="43"/>
  </w:num>
  <w:num w:numId="40" w16cid:durableId="1311252955">
    <w:abstractNumId w:val="3"/>
  </w:num>
  <w:num w:numId="41" w16cid:durableId="2118595450">
    <w:abstractNumId w:val="8"/>
  </w:num>
  <w:num w:numId="42" w16cid:durableId="2069037590">
    <w:abstractNumId w:val="33"/>
  </w:num>
  <w:num w:numId="43" w16cid:durableId="1053307693">
    <w:abstractNumId w:val="21"/>
  </w:num>
  <w:num w:numId="44" w16cid:durableId="66043116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119"/>
    <w:rsid w:val="00003C8B"/>
    <w:rsid w:val="00003DC6"/>
    <w:rsid w:val="000044EA"/>
    <w:rsid w:val="00006BE9"/>
    <w:rsid w:val="00010B00"/>
    <w:rsid w:val="00012663"/>
    <w:rsid w:val="0001424B"/>
    <w:rsid w:val="00014378"/>
    <w:rsid w:val="000158AB"/>
    <w:rsid w:val="0001635A"/>
    <w:rsid w:val="000170AA"/>
    <w:rsid w:val="00017ED8"/>
    <w:rsid w:val="000212CD"/>
    <w:rsid w:val="00021E74"/>
    <w:rsid w:val="000249C2"/>
    <w:rsid w:val="00025D73"/>
    <w:rsid w:val="00026C75"/>
    <w:rsid w:val="00026CD2"/>
    <w:rsid w:val="00032437"/>
    <w:rsid w:val="00032FBB"/>
    <w:rsid w:val="000338F7"/>
    <w:rsid w:val="00033ECB"/>
    <w:rsid w:val="00034188"/>
    <w:rsid w:val="00034A86"/>
    <w:rsid w:val="00035214"/>
    <w:rsid w:val="000356D3"/>
    <w:rsid w:val="000367B5"/>
    <w:rsid w:val="00037315"/>
    <w:rsid w:val="00037CC4"/>
    <w:rsid w:val="00045ED2"/>
    <w:rsid w:val="00047708"/>
    <w:rsid w:val="00047C2F"/>
    <w:rsid w:val="000501CC"/>
    <w:rsid w:val="00050A66"/>
    <w:rsid w:val="00050D50"/>
    <w:rsid w:val="00051639"/>
    <w:rsid w:val="00051B90"/>
    <w:rsid w:val="000523D7"/>
    <w:rsid w:val="000540A5"/>
    <w:rsid w:val="00054186"/>
    <w:rsid w:val="00057B24"/>
    <w:rsid w:val="0006178E"/>
    <w:rsid w:val="00061C31"/>
    <w:rsid w:val="00062B65"/>
    <w:rsid w:val="00062C42"/>
    <w:rsid w:val="00064D55"/>
    <w:rsid w:val="00067ED6"/>
    <w:rsid w:val="00070911"/>
    <w:rsid w:val="0007191B"/>
    <w:rsid w:val="00071C10"/>
    <w:rsid w:val="00072FCA"/>
    <w:rsid w:val="0007352B"/>
    <w:rsid w:val="00073EFA"/>
    <w:rsid w:val="000746C3"/>
    <w:rsid w:val="000754B1"/>
    <w:rsid w:val="00075859"/>
    <w:rsid w:val="00077143"/>
    <w:rsid w:val="0007797D"/>
    <w:rsid w:val="00077D1E"/>
    <w:rsid w:val="00077FF8"/>
    <w:rsid w:val="000803C1"/>
    <w:rsid w:val="00080E16"/>
    <w:rsid w:val="00080F1A"/>
    <w:rsid w:val="00083B28"/>
    <w:rsid w:val="00087CDB"/>
    <w:rsid w:val="00091247"/>
    <w:rsid w:val="00093E3D"/>
    <w:rsid w:val="00093FE9"/>
    <w:rsid w:val="00095736"/>
    <w:rsid w:val="00095EF4"/>
    <w:rsid w:val="000972D5"/>
    <w:rsid w:val="00097C47"/>
    <w:rsid w:val="00097D59"/>
    <w:rsid w:val="000A0A05"/>
    <w:rsid w:val="000A5319"/>
    <w:rsid w:val="000A5A71"/>
    <w:rsid w:val="000A6B23"/>
    <w:rsid w:val="000B0952"/>
    <w:rsid w:val="000B1083"/>
    <w:rsid w:val="000B29EC"/>
    <w:rsid w:val="000B2E16"/>
    <w:rsid w:val="000B4737"/>
    <w:rsid w:val="000B7A10"/>
    <w:rsid w:val="000B7C7A"/>
    <w:rsid w:val="000C0582"/>
    <w:rsid w:val="000C09BC"/>
    <w:rsid w:val="000C26D3"/>
    <w:rsid w:val="000C3CFC"/>
    <w:rsid w:val="000C5B74"/>
    <w:rsid w:val="000D03C1"/>
    <w:rsid w:val="000D36E2"/>
    <w:rsid w:val="000E159F"/>
    <w:rsid w:val="000E2179"/>
    <w:rsid w:val="000E5A01"/>
    <w:rsid w:val="000E5E5F"/>
    <w:rsid w:val="000E65C2"/>
    <w:rsid w:val="000E73F4"/>
    <w:rsid w:val="000F0475"/>
    <w:rsid w:val="000F0DDB"/>
    <w:rsid w:val="000F128F"/>
    <w:rsid w:val="000F187E"/>
    <w:rsid w:val="000F2281"/>
    <w:rsid w:val="000F3250"/>
    <w:rsid w:val="000F4720"/>
    <w:rsid w:val="000F48AF"/>
    <w:rsid w:val="000F5FF6"/>
    <w:rsid w:val="000F6AC4"/>
    <w:rsid w:val="000F6E4E"/>
    <w:rsid w:val="001012DA"/>
    <w:rsid w:val="001016ED"/>
    <w:rsid w:val="00102A50"/>
    <w:rsid w:val="00104372"/>
    <w:rsid w:val="001052C4"/>
    <w:rsid w:val="0010576F"/>
    <w:rsid w:val="00105D9D"/>
    <w:rsid w:val="00106109"/>
    <w:rsid w:val="0010689C"/>
    <w:rsid w:val="00107242"/>
    <w:rsid w:val="0011083F"/>
    <w:rsid w:val="00111A77"/>
    <w:rsid w:val="00112C9B"/>
    <w:rsid w:val="00113904"/>
    <w:rsid w:val="00113E59"/>
    <w:rsid w:val="00114863"/>
    <w:rsid w:val="00114BF4"/>
    <w:rsid w:val="0011617F"/>
    <w:rsid w:val="0011679C"/>
    <w:rsid w:val="00116D30"/>
    <w:rsid w:val="001178C9"/>
    <w:rsid w:val="00117B1E"/>
    <w:rsid w:val="0012650D"/>
    <w:rsid w:val="001277A2"/>
    <w:rsid w:val="00131B78"/>
    <w:rsid w:val="00132459"/>
    <w:rsid w:val="001326CA"/>
    <w:rsid w:val="001341E5"/>
    <w:rsid w:val="001346BB"/>
    <w:rsid w:val="00136C1B"/>
    <w:rsid w:val="00140C28"/>
    <w:rsid w:val="00141638"/>
    <w:rsid w:val="00143F67"/>
    <w:rsid w:val="0014425D"/>
    <w:rsid w:val="001469D6"/>
    <w:rsid w:val="0014762E"/>
    <w:rsid w:val="0015102E"/>
    <w:rsid w:val="00151E10"/>
    <w:rsid w:val="00152070"/>
    <w:rsid w:val="0015227E"/>
    <w:rsid w:val="0015330E"/>
    <w:rsid w:val="00153A66"/>
    <w:rsid w:val="00153C39"/>
    <w:rsid w:val="00154540"/>
    <w:rsid w:val="00154E5F"/>
    <w:rsid w:val="00155B4A"/>
    <w:rsid w:val="0015682A"/>
    <w:rsid w:val="00156A75"/>
    <w:rsid w:val="001571B4"/>
    <w:rsid w:val="00161C1D"/>
    <w:rsid w:val="001628D7"/>
    <w:rsid w:val="00163D56"/>
    <w:rsid w:val="0016407B"/>
    <w:rsid w:val="0016412B"/>
    <w:rsid w:val="00164F58"/>
    <w:rsid w:val="001651D6"/>
    <w:rsid w:val="00166838"/>
    <w:rsid w:val="00166DC4"/>
    <w:rsid w:val="001672B9"/>
    <w:rsid w:val="001675F0"/>
    <w:rsid w:val="00170D78"/>
    <w:rsid w:val="001722BD"/>
    <w:rsid w:val="001727FD"/>
    <w:rsid w:val="00174111"/>
    <w:rsid w:val="00174CAA"/>
    <w:rsid w:val="00175C8B"/>
    <w:rsid w:val="00175D9A"/>
    <w:rsid w:val="001765C8"/>
    <w:rsid w:val="00177560"/>
    <w:rsid w:val="0018197B"/>
    <w:rsid w:val="00181FC4"/>
    <w:rsid w:val="00182D12"/>
    <w:rsid w:val="00183E71"/>
    <w:rsid w:val="00183F08"/>
    <w:rsid w:val="0018462E"/>
    <w:rsid w:val="00186E44"/>
    <w:rsid w:val="00187808"/>
    <w:rsid w:val="0019002F"/>
    <w:rsid w:val="00195693"/>
    <w:rsid w:val="00195BB6"/>
    <w:rsid w:val="00196E68"/>
    <w:rsid w:val="00197219"/>
    <w:rsid w:val="00197466"/>
    <w:rsid w:val="001A0208"/>
    <w:rsid w:val="001A02EF"/>
    <w:rsid w:val="001A3108"/>
    <w:rsid w:val="001A3D08"/>
    <w:rsid w:val="001A3D67"/>
    <w:rsid w:val="001A4A16"/>
    <w:rsid w:val="001A5AEB"/>
    <w:rsid w:val="001A7A79"/>
    <w:rsid w:val="001B1C5E"/>
    <w:rsid w:val="001B1D84"/>
    <w:rsid w:val="001B242A"/>
    <w:rsid w:val="001B3187"/>
    <w:rsid w:val="001B4294"/>
    <w:rsid w:val="001B43D3"/>
    <w:rsid w:val="001B4A5B"/>
    <w:rsid w:val="001B4D32"/>
    <w:rsid w:val="001B55F0"/>
    <w:rsid w:val="001B68A6"/>
    <w:rsid w:val="001B793F"/>
    <w:rsid w:val="001C0BFD"/>
    <w:rsid w:val="001C1F0E"/>
    <w:rsid w:val="001C3CC4"/>
    <w:rsid w:val="001C3DAD"/>
    <w:rsid w:val="001C407A"/>
    <w:rsid w:val="001C5448"/>
    <w:rsid w:val="001C790B"/>
    <w:rsid w:val="001C7910"/>
    <w:rsid w:val="001C7A58"/>
    <w:rsid w:val="001D144D"/>
    <w:rsid w:val="001D19B0"/>
    <w:rsid w:val="001D2868"/>
    <w:rsid w:val="001D5327"/>
    <w:rsid w:val="001D6119"/>
    <w:rsid w:val="001D6877"/>
    <w:rsid w:val="001D6F69"/>
    <w:rsid w:val="001D7034"/>
    <w:rsid w:val="001E08A6"/>
    <w:rsid w:val="001E0FF8"/>
    <w:rsid w:val="001E17BD"/>
    <w:rsid w:val="001E38B8"/>
    <w:rsid w:val="001E5500"/>
    <w:rsid w:val="001E6CF7"/>
    <w:rsid w:val="001F1679"/>
    <w:rsid w:val="001F1716"/>
    <w:rsid w:val="001F1C3A"/>
    <w:rsid w:val="001F360F"/>
    <w:rsid w:val="001F4D21"/>
    <w:rsid w:val="001F50F4"/>
    <w:rsid w:val="001F5FA5"/>
    <w:rsid w:val="001F62CD"/>
    <w:rsid w:val="001F64DB"/>
    <w:rsid w:val="001F6E71"/>
    <w:rsid w:val="001F72E4"/>
    <w:rsid w:val="0020272A"/>
    <w:rsid w:val="002032A7"/>
    <w:rsid w:val="00205461"/>
    <w:rsid w:val="002063FE"/>
    <w:rsid w:val="00207E95"/>
    <w:rsid w:val="0021188D"/>
    <w:rsid w:val="00213D21"/>
    <w:rsid w:val="00213F88"/>
    <w:rsid w:val="0021421A"/>
    <w:rsid w:val="00215A31"/>
    <w:rsid w:val="002160DF"/>
    <w:rsid w:val="002166B2"/>
    <w:rsid w:val="00217F79"/>
    <w:rsid w:val="00220C8F"/>
    <w:rsid w:val="0022122A"/>
    <w:rsid w:val="002216B0"/>
    <w:rsid w:val="0022187E"/>
    <w:rsid w:val="002235C5"/>
    <w:rsid w:val="002236E3"/>
    <w:rsid w:val="00223F10"/>
    <w:rsid w:val="0022478C"/>
    <w:rsid w:val="002268CE"/>
    <w:rsid w:val="00230EB3"/>
    <w:rsid w:val="00232409"/>
    <w:rsid w:val="00232767"/>
    <w:rsid w:val="00232BA9"/>
    <w:rsid w:val="00241CC4"/>
    <w:rsid w:val="002422EF"/>
    <w:rsid w:val="002432F8"/>
    <w:rsid w:val="002434C9"/>
    <w:rsid w:val="00244A3F"/>
    <w:rsid w:val="00245CA3"/>
    <w:rsid w:val="00251192"/>
    <w:rsid w:val="00253F58"/>
    <w:rsid w:val="002542C6"/>
    <w:rsid w:val="00254BE7"/>
    <w:rsid w:val="00255B3C"/>
    <w:rsid w:val="00255BF1"/>
    <w:rsid w:val="00257452"/>
    <w:rsid w:val="00261E50"/>
    <w:rsid w:val="002624C2"/>
    <w:rsid w:val="00266C6D"/>
    <w:rsid w:val="002703AB"/>
    <w:rsid w:val="00270EC8"/>
    <w:rsid w:val="00276FEE"/>
    <w:rsid w:val="00277013"/>
    <w:rsid w:val="00277ADA"/>
    <w:rsid w:val="00277CE4"/>
    <w:rsid w:val="00277F25"/>
    <w:rsid w:val="0028084F"/>
    <w:rsid w:val="0028086F"/>
    <w:rsid w:val="00280A77"/>
    <w:rsid w:val="00280CE4"/>
    <w:rsid w:val="00281074"/>
    <w:rsid w:val="002822BE"/>
    <w:rsid w:val="00282614"/>
    <w:rsid w:val="002834C6"/>
    <w:rsid w:val="002854F2"/>
    <w:rsid w:val="00286260"/>
    <w:rsid w:val="002922A7"/>
    <w:rsid w:val="00292886"/>
    <w:rsid w:val="0029428C"/>
    <w:rsid w:val="002A0957"/>
    <w:rsid w:val="002A1221"/>
    <w:rsid w:val="002A174B"/>
    <w:rsid w:val="002A2CB1"/>
    <w:rsid w:val="002B0D33"/>
    <w:rsid w:val="002B1B4B"/>
    <w:rsid w:val="002B5AB2"/>
    <w:rsid w:val="002B765B"/>
    <w:rsid w:val="002C1B96"/>
    <w:rsid w:val="002C3D9B"/>
    <w:rsid w:val="002C4098"/>
    <w:rsid w:val="002C4D02"/>
    <w:rsid w:val="002C5BF5"/>
    <w:rsid w:val="002C65B9"/>
    <w:rsid w:val="002C68A6"/>
    <w:rsid w:val="002C7E70"/>
    <w:rsid w:val="002D0421"/>
    <w:rsid w:val="002D04E1"/>
    <w:rsid w:val="002D0C12"/>
    <w:rsid w:val="002D1745"/>
    <w:rsid w:val="002D3B38"/>
    <w:rsid w:val="002D3CC4"/>
    <w:rsid w:val="002D7B3D"/>
    <w:rsid w:val="002E05D0"/>
    <w:rsid w:val="002E0F71"/>
    <w:rsid w:val="002E2201"/>
    <w:rsid w:val="002E2289"/>
    <w:rsid w:val="002E3EB5"/>
    <w:rsid w:val="002E448F"/>
    <w:rsid w:val="002E4F86"/>
    <w:rsid w:val="002E7B83"/>
    <w:rsid w:val="002F0897"/>
    <w:rsid w:val="002F091A"/>
    <w:rsid w:val="002F0B3C"/>
    <w:rsid w:val="002F0DA7"/>
    <w:rsid w:val="002F1474"/>
    <w:rsid w:val="002F51D7"/>
    <w:rsid w:val="002F674D"/>
    <w:rsid w:val="002F67E6"/>
    <w:rsid w:val="002F7327"/>
    <w:rsid w:val="002F7C9E"/>
    <w:rsid w:val="00300207"/>
    <w:rsid w:val="003004D4"/>
    <w:rsid w:val="00300D9C"/>
    <w:rsid w:val="0030162D"/>
    <w:rsid w:val="0030207E"/>
    <w:rsid w:val="00302379"/>
    <w:rsid w:val="0030292B"/>
    <w:rsid w:val="00302BAB"/>
    <w:rsid w:val="00302D80"/>
    <w:rsid w:val="0030312C"/>
    <w:rsid w:val="00305832"/>
    <w:rsid w:val="0030647D"/>
    <w:rsid w:val="00311542"/>
    <w:rsid w:val="003122E3"/>
    <w:rsid w:val="003125FB"/>
    <w:rsid w:val="003131B9"/>
    <w:rsid w:val="0031332A"/>
    <w:rsid w:val="003137E9"/>
    <w:rsid w:val="00314B76"/>
    <w:rsid w:val="00315E1C"/>
    <w:rsid w:val="00316B01"/>
    <w:rsid w:val="00324AEB"/>
    <w:rsid w:val="00325B42"/>
    <w:rsid w:val="003271FC"/>
    <w:rsid w:val="00330185"/>
    <w:rsid w:val="003305BC"/>
    <w:rsid w:val="003308D1"/>
    <w:rsid w:val="0033121D"/>
    <w:rsid w:val="00331E71"/>
    <w:rsid w:val="003335AF"/>
    <w:rsid w:val="003336CB"/>
    <w:rsid w:val="00334709"/>
    <w:rsid w:val="0033511B"/>
    <w:rsid w:val="003357E7"/>
    <w:rsid w:val="00337C50"/>
    <w:rsid w:val="00341A5B"/>
    <w:rsid w:val="00342907"/>
    <w:rsid w:val="003429E6"/>
    <w:rsid w:val="00345DF2"/>
    <w:rsid w:val="003461AC"/>
    <w:rsid w:val="003470DB"/>
    <w:rsid w:val="0034758C"/>
    <w:rsid w:val="00347D82"/>
    <w:rsid w:val="00351036"/>
    <w:rsid w:val="003510C3"/>
    <w:rsid w:val="00351E9B"/>
    <w:rsid w:val="00353AB8"/>
    <w:rsid w:val="0035674A"/>
    <w:rsid w:val="00357E77"/>
    <w:rsid w:val="0036061A"/>
    <w:rsid w:val="003613E2"/>
    <w:rsid w:val="00365415"/>
    <w:rsid w:val="003672F0"/>
    <w:rsid w:val="003721DC"/>
    <w:rsid w:val="00372A1B"/>
    <w:rsid w:val="00373F75"/>
    <w:rsid w:val="003755B3"/>
    <w:rsid w:val="00376467"/>
    <w:rsid w:val="0037765B"/>
    <w:rsid w:val="00377BB8"/>
    <w:rsid w:val="00380441"/>
    <w:rsid w:val="0038232C"/>
    <w:rsid w:val="003830E5"/>
    <w:rsid w:val="00383B16"/>
    <w:rsid w:val="00383F1A"/>
    <w:rsid w:val="00385D34"/>
    <w:rsid w:val="003914E3"/>
    <w:rsid w:val="00392CAB"/>
    <w:rsid w:val="00393B42"/>
    <w:rsid w:val="003948E5"/>
    <w:rsid w:val="00396076"/>
    <w:rsid w:val="00397397"/>
    <w:rsid w:val="003A0284"/>
    <w:rsid w:val="003A0E6E"/>
    <w:rsid w:val="003A17B0"/>
    <w:rsid w:val="003A1ACC"/>
    <w:rsid w:val="003A1ED0"/>
    <w:rsid w:val="003A368F"/>
    <w:rsid w:val="003B0793"/>
    <w:rsid w:val="003B176A"/>
    <w:rsid w:val="003B195F"/>
    <w:rsid w:val="003B243E"/>
    <w:rsid w:val="003B540A"/>
    <w:rsid w:val="003B58F6"/>
    <w:rsid w:val="003B6811"/>
    <w:rsid w:val="003B6F1F"/>
    <w:rsid w:val="003B7711"/>
    <w:rsid w:val="003B7E29"/>
    <w:rsid w:val="003C0025"/>
    <w:rsid w:val="003C0FDF"/>
    <w:rsid w:val="003C2D06"/>
    <w:rsid w:val="003C331B"/>
    <w:rsid w:val="003C3FDA"/>
    <w:rsid w:val="003C45E2"/>
    <w:rsid w:val="003C6B24"/>
    <w:rsid w:val="003D158A"/>
    <w:rsid w:val="003D25C6"/>
    <w:rsid w:val="003D32E2"/>
    <w:rsid w:val="003D3D94"/>
    <w:rsid w:val="003D405A"/>
    <w:rsid w:val="003D5560"/>
    <w:rsid w:val="003D679C"/>
    <w:rsid w:val="003D7F21"/>
    <w:rsid w:val="003E0451"/>
    <w:rsid w:val="003E1B99"/>
    <w:rsid w:val="003E2389"/>
    <w:rsid w:val="003E3FF7"/>
    <w:rsid w:val="003E50BB"/>
    <w:rsid w:val="003E59CB"/>
    <w:rsid w:val="003F4723"/>
    <w:rsid w:val="003F4D5C"/>
    <w:rsid w:val="003F5913"/>
    <w:rsid w:val="003F5C32"/>
    <w:rsid w:val="003F5C75"/>
    <w:rsid w:val="003F6F84"/>
    <w:rsid w:val="003F7A1B"/>
    <w:rsid w:val="004013BE"/>
    <w:rsid w:val="004019FC"/>
    <w:rsid w:val="0040212F"/>
    <w:rsid w:val="004035B5"/>
    <w:rsid w:val="004037CE"/>
    <w:rsid w:val="00404C7A"/>
    <w:rsid w:val="00405C5C"/>
    <w:rsid w:val="0040638E"/>
    <w:rsid w:val="0040669E"/>
    <w:rsid w:val="004132B1"/>
    <w:rsid w:val="00413C5D"/>
    <w:rsid w:val="00415414"/>
    <w:rsid w:val="004161D4"/>
    <w:rsid w:val="004204B1"/>
    <w:rsid w:val="0042490F"/>
    <w:rsid w:val="00425223"/>
    <w:rsid w:val="00427871"/>
    <w:rsid w:val="0043080A"/>
    <w:rsid w:val="0043154A"/>
    <w:rsid w:val="00432BBE"/>
    <w:rsid w:val="00435543"/>
    <w:rsid w:val="00437DCF"/>
    <w:rsid w:val="004407C1"/>
    <w:rsid w:val="004408A7"/>
    <w:rsid w:val="00442AFD"/>
    <w:rsid w:val="00442BCA"/>
    <w:rsid w:val="004465AF"/>
    <w:rsid w:val="004468F9"/>
    <w:rsid w:val="00450F21"/>
    <w:rsid w:val="004512CB"/>
    <w:rsid w:val="00451481"/>
    <w:rsid w:val="00452560"/>
    <w:rsid w:val="00452E45"/>
    <w:rsid w:val="004539F4"/>
    <w:rsid w:val="00454A1C"/>
    <w:rsid w:val="00455968"/>
    <w:rsid w:val="00455FD3"/>
    <w:rsid w:val="00456035"/>
    <w:rsid w:val="00457482"/>
    <w:rsid w:val="00460A0B"/>
    <w:rsid w:val="00462529"/>
    <w:rsid w:val="00462F45"/>
    <w:rsid w:val="0046352C"/>
    <w:rsid w:val="00467FA5"/>
    <w:rsid w:val="00471330"/>
    <w:rsid w:val="0047227A"/>
    <w:rsid w:val="00472770"/>
    <w:rsid w:val="00472C5C"/>
    <w:rsid w:val="00473BC1"/>
    <w:rsid w:val="00474229"/>
    <w:rsid w:val="0047568A"/>
    <w:rsid w:val="00477778"/>
    <w:rsid w:val="0048028D"/>
    <w:rsid w:val="0048257D"/>
    <w:rsid w:val="004825A4"/>
    <w:rsid w:val="0048353D"/>
    <w:rsid w:val="00485C81"/>
    <w:rsid w:val="004861EE"/>
    <w:rsid w:val="0048670B"/>
    <w:rsid w:val="00486AC5"/>
    <w:rsid w:val="00491179"/>
    <w:rsid w:val="004919EA"/>
    <w:rsid w:val="00493043"/>
    <w:rsid w:val="00493A86"/>
    <w:rsid w:val="00493E0C"/>
    <w:rsid w:val="00494290"/>
    <w:rsid w:val="004950D7"/>
    <w:rsid w:val="004959EC"/>
    <w:rsid w:val="00496287"/>
    <w:rsid w:val="00496732"/>
    <w:rsid w:val="004A20D9"/>
    <w:rsid w:val="004A2380"/>
    <w:rsid w:val="004A306E"/>
    <w:rsid w:val="004A5136"/>
    <w:rsid w:val="004A5B6A"/>
    <w:rsid w:val="004A73C1"/>
    <w:rsid w:val="004A7A02"/>
    <w:rsid w:val="004B133F"/>
    <w:rsid w:val="004B2A42"/>
    <w:rsid w:val="004B362C"/>
    <w:rsid w:val="004B4C37"/>
    <w:rsid w:val="004B60E0"/>
    <w:rsid w:val="004C0241"/>
    <w:rsid w:val="004C067C"/>
    <w:rsid w:val="004C06C8"/>
    <w:rsid w:val="004C1C73"/>
    <w:rsid w:val="004C282D"/>
    <w:rsid w:val="004C4613"/>
    <w:rsid w:val="004C4B2F"/>
    <w:rsid w:val="004C60CC"/>
    <w:rsid w:val="004C71DF"/>
    <w:rsid w:val="004D2219"/>
    <w:rsid w:val="004D2603"/>
    <w:rsid w:val="004D3294"/>
    <w:rsid w:val="004D3C2F"/>
    <w:rsid w:val="004D574E"/>
    <w:rsid w:val="004D578D"/>
    <w:rsid w:val="004E086D"/>
    <w:rsid w:val="004E1450"/>
    <w:rsid w:val="004E2880"/>
    <w:rsid w:val="004E6C40"/>
    <w:rsid w:val="004F0D6D"/>
    <w:rsid w:val="004F15A6"/>
    <w:rsid w:val="004F1646"/>
    <w:rsid w:val="004F23CD"/>
    <w:rsid w:val="004F46C5"/>
    <w:rsid w:val="004F757A"/>
    <w:rsid w:val="004F7F1A"/>
    <w:rsid w:val="00500F5E"/>
    <w:rsid w:val="005024EF"/>
    <w:rsid w:val="005030DC"/>
    <w:rsid w:val="00505500"/>
    <w:rsid w:val="00505CD6"/>
    <w:rsid w:val="00505E74"/>
    <w:rsid w:val="0050620C"/>
    <w:rsid w:val="005066B0"/>
    <w:rsid w:val="00506AE6"/>
    <w:rsid w:val="00510D00"/>
    <w:rsid w:val="0051195C"/>
    <w:rsid w:val="00512938"/>
    <w:rsid w:val="00512A4E"/>
    <w:rsid w:val="00512BD6"/>
    <w:rsid w:val="00515DA8"/>
    <w:rsid w:val="00515FAA"/>
    <w:rsid w:val="005165D4"/>
    <w:rsid w:val="0052080F"/>
    <w:rsid w:val="005215B5"/>
    <w:rsid w:val="005216C8"/>
    <w:rsid w:val="00521BF3"/>
    <w:rsid w:val="0052325E"/>
    <w:rsid w:val="005235A2"/>
    <w:rsid w:val="00523649"/>
    <w:rsid w:val="00523D7E"/>
    <w:rsid w:val="005271AD"/>
    <w:rsid w:val="005278A0"/>
    <w:rsid w:val="00530284"/>
    <w:rsid w:val="005328AB"/>
    <w:rsid w:val="00534041"/>
    <w:rsid w:val="00534BF5"/>
    <w:rsid w:val="00536B5D"/>
    <w:rsid w:val="00541B12"/>
    <w:rsid w:val="00541C9B"/>
    <w:rsid w:val="0054248C"/>
    <w:rsid w:val="00544031"/>
    <w:rsid w:val="0054635F"/>
    <w:rsid w:val="00546C05"/>
    <w:rsid w:val="00547204"/>
    <w:rsid w:val="00547390"/>
    <w:rsid w:val="005479AA"/>
    <w:rsid w:val="005501F9"/>
    <w:rsid w:val="005506AC"/>
    <w:rsid w:val="005508A6"/>
    <w:rsid w:val="0055135A"/>
    <w:rsid w:val="00551767"/>
    <w:rsid w:val="005534D4"/>
    <w:rsid w:val="0055366A"/>
    <w:rsid w:val="00560014"/>
    <w:rsid w:val="00561B83"/>
    <w:rsid w:val="005622B6"/>
    <w:rsid w:val="005631B2"/>
    <w:rsid w:val="005639FD"/>
    <w:rsid w:val="00566466"/>
    <w:rsid w:val="0056760D"/>
    <w:rsid w:val="00567653"/>
    <w:rsid w:val="005701DC"/>
    <w:rsid w:val="00570E29"/>
    <w:rsid w:val="00570F09"/>
    <w:rsid w:val="005716CE"/>
    <w:rsid w:val="00573CCB"/>
    <w:rsid w:val="00573FE1"/>
    <w:rsid w:val="0057526A"/>
    <w:rsid w:val="00576277"/>
    <w:rsid w:val="00577BA2"/>
    <w:rsid w:val="005800E3"/>
    <w:rsid w:val="00581BCB"/>
    <w:rsid w:val="005821A8"/>
    <w:rsid w:val="005831CA"/>
    <w:rsid w:val="00583418"/>
    <w:rsid w:val="00585079"/>
    <w:rsid w:val="0058543E"/>
    <w:rsid w:val="005859B3"/>
    <w:rsid w:val="00586AE4"/>
    <w:rsid w:val="00586B9A"/>
    <w:rsid w:val="00586EB1"/>
    <w:rsid w:val="00590631"/>
    <w:rsid w:val="00592695"/>
    <w:rsid w:val="00592723"/>
    <w:rsid w:val="00593123"/>
    <w:rsid w:val="005933A3"/>
    <w:rsid w:val="0059379F"/>
    <w:rsid w:val="00593BC4"/>
    <w:rsid w:val="00594409"/>
    <w:rsid w:val="00594EDF"/>
    <w:rsid w:val="005961C5"/>
    <w:rsid w:val="005A0E14"/>
    <w:rsid w:val="005A1155"/>
    <w:rsid w:val="005A2316"/>
    <w:rsid w:val="005A284B"/>
    <w:rsid w:val="005A4751"/>
    <w:rsid w:val="005A5198"/>
    <w:rsid w:val="005A7DA3"/>
    <w:rsid w:val="005B165F"/>
    <w:rsid w:val="005B30DE"/>
    <w:rsid w:val="005B32B8"/>
    <w:rsid w:val="005B427A"/>
    <w:rsid w:val="005B4EF4"/>
    <w:rsid w:val="005B65AB"/>
    <w:rsid w:val="005B7923"/>
    <w:rsid w:val="005C09E4"/>
    <w:rsid w:val="005C2304"/>
    <w:rsid w:val="005C2736"/>
    <w:rsid w:val="005C4FEE"/>
    <w:rsid w:val="005C56DF"/>
    <w:rsid w:val="005C5A1F"/>
    <w:rsid w:val="005C7B96"/>
    <w:rsid w:val="005D0C22"/>
    <w:rsid w:val="005D1BDA"/>
    <w:rsid w:val="005D26BD"/>
    <w:rsid w:val="005D4229"/>
    <w:rsid w:val="005D43C0"/>
    <w:rsid w:val="005D4648"/>
    <w:rsid w:val="005D4C2C"/>
    <w:rsid w:val="005D6077"/>
    <w:rsid w:val="005D7624"/>
    <w:rsid w:val="005E1E5A"/>
    <w:rsid w:val="005E3701"/>
    <w:rsid w:val="005E3B0B"/>
    <w:rsid w:val="005E437D"/>
    <w:rsid w:val="005E4671"/>
    <w:rsid w:val="005F342C"/>
    <w:rsid w:val="005F4275"/>
    <w:rsid w:val="005F5B38"/>
    <w:rsid w:val="005F70D0"/>
    <w:rsid w:val="006046F6"/>
    <w:rsid w:val="0060498B"/>
    <w:rsid w:val="00605545"/>
    <w:rsid w:val="006067A6"/>
    <w:rsid w:val="00606979"/>
    <w:rsid w:val="0061165B"/>
    <w:rsid w:val="006117F0"/>
    <w:rsid w:val="00611B40"/>
    <w:rsid w:val="0061371E"/>
    <w:rsid w:val="0061382E"/>
    <w:rsid w:val="00614F2B"/>
    <w:rsid w:val="00615A70"/>
    <w:rsid w:val="00621771"/>
    <w:rsid w:val="0062462A"/>
    <w:rsid w:val="006254BC"/>
    <w:rsid w:val="00630659"/>
    <w:rsid w:val="00631875"/>
    <w:rsid w:val="006318F9"/>
    <w:rsid w:val="00631C2C"/>
    <w:rsid w:val="006320C5"/>
    <w:rsid w:val="00633A5B"/>
    <w:rsid w:val="006340BC"/>
    <w:rsid w:val="0063481E"/>
    <w:rsid w:val="0063669C"/>
    <w:rsid w:val="00637263"/>
    <w:rsid w:val="00637CF8"/>
    <w:rsid w:val="00641872"/>
    <w:rsid w:val="00641AA0"/>
    <w:rsid w:val="006422CB"/>
    <w:rsid w:val="00642FE4"/>
    <w:rsid w:val="00644D0C"/>
    <w:rsid w:val="006456EB"/>
    <w:rsid w:val="00647FAA"/>
    <w:rsid w:val="00652A2A"/>
    <w:rsid w:val="0065316F"/>
    <w:rsid w:val="006531D4"/>
    <w:rsid w:val="006538D1"/>
    <w:rsid w:val="00653B02"/>
    <w:rsid w:val="0065535F"/>
    <w:rsid w:val="00655974"/>
    <w:rsid w:val="0065693A"/>
    <w:rsid w:val="00657E12"/>
    <w:rsid w:val="00661450"/>
    <w:rsid w:val="00661E9D"/>
    <w:rsid w:val="00664250"/>
    <w:rsid w:val="006650D6"/>
    <w:rsid w:val="006654EC"/>
    <w:rsid w:val="006673FA"/>
    <w:rsid w:val="00667461"/>
    <w:rsid w:val="006674D9"/>
    <w:rsid w:val="00667880"/>
    <w:rsid w:val="00670D5D"/>
    <w:rsid w:val="00671294"/>
    <w:rsid w:val="00672CE0"/>
    <w:rsid w:val="006732F0"/>
    <w:rsid w:val="00673D5F"/>
    <w:rsid w:val="00674E29"/>
    <w:rsid w:val="006761A4"/>
    <w:rsid w:val="00677AA8"/>
    <w:rsid w:val="006811AA"/>
    <w:rsid w:val="006813E8"/>
    <w:rsid w:val="00686D08"/>
    <w:rsid w:val="006873FA"/>
    <w:rsid w:val="00687412"/>
    <w:rsid w:val="006904A0"/>
    <w:rsid w:val="00690C1C"/>
    <w:rsid w:val="006914C3"/>
    <w:rsid w:val="0069220D"/>
    <w:rsid w:val="00692707"/>
    <w:rsid w:val="00692C29"/>
    <w:rsid w:val="00693959"/>
    <w:rsid w:val="00693A3A"/>
    <w:rsid w:val="00696750"/>
    <w:rsid w:val="006A0347"/>
    <w:rsid w:val="006A041B"/>
    <w:rsid w:val="006A1197"/>
    <w:rsid w:val="006A1CD2"/>
    <w:rsid w:val="006A345F"/>
    <w:rsid w:val="006A35CF"/>
    <w:rsid w:val="006A3CC6"/>
    <w:rsid w:val="006A4598"/>
    <w:rsid w:val="006A480E"/>
    <w:rsid w:val="006A5D3E"/>
    <w:rsid w:val="006A7266"/>
    <w:rsid w:val="006B0EDB"/>
    <w:rsid w:val="006B2033"/>
    <w:rsid w:val="006B3CC2"/>
    <w:rsid w:val="006B64E3"/>
    <w:rsid w:val="006B6CDF"/>
    <w:rsid w:val="006B732C"/>
    <w:rsid w:val="006C0B0F"/>
    <w:rsid w:val="006C1886"/>
    <w:rsid w:val="006C1D4F"/>
    <w:rsid w:val="006C2FC2"/>
    <w:rsid w:val="006C3D02"/>
    <w:rsid w:val="006C423E"/>
    <w:rsid w:val="006C590E"/>
    <w:rsid w:val="006C5EAF"/>
    <w:rsid w:val="006C6511"/>
    <w:rsid w:val="006C7838"/>
    <w:rsid w:val="006D0059"/>
    <w:rsid w:val="006D006A"/>
    <w:rsid w:val="006D1CC2"/>
    <w:rsid w:val="006D41C3"/>
    <w:rsid w:val="006D41C6"/>
    <w:rsid w:val="006D45A5"/>
    <w:rsid w:val="006D4D97"/>
    <w:rsid w:val="006D5489"/>
    <w:rsid w:val="006D5FF7"/>
    <w:rsid w:val="006D7BB7"/>
    <w:rsid w:val="006E41A1"/>
    <w:rsid w:val="006E423C"/>
    <w:rsid w:val="006E58EC"/>
    <w:rsid w:val="006E5CED"/>
    <w:rsid w:val="006E68F8"/>
    <w:rsid w:val="006E71BB"/>
    <w:rsid w:val="006E7335"/>
    <w:rsid w:val="006E7982"/>
    <w:rsid w:val="006F2F07"/>
    <w:rsid w:val="006F32E1"/>
    <w:rsid w:val="006F45F0"/>
    <w:rsid w:val="006F5468"/>
    <w:rsid w:val="006F760C"/>
    <w:rsid w:val="006F7810"/>
    <w:rsid w:val="007007DD"/>
    <w:rsid w:val="00701180"/>
    <w:rsid w:val="007046BB"/>
    <w:rsid w:val="00705343"/>
    <w:rsid w:val="007062C2"/>
    <w:rsid w:val="00706CA3"/>
    <w:rsid w:val="007102FF"/>
    <w:rsid w:val="007111DA"/>
    <w:rsid w:val="007143E8"/>
    <w:rsid w:val="00714B86"/>
    <w:rsid w:val="00715317"/>
    <w:rsid w:val="00717140"/>
    <w:rsid w:val="00717175"/>
    <w:rsid w:val="00717749"/>
    <w:rsid w:val="00721688"/>
    <w:rsid w:val="00722B38"/>
    <w:rsid w:val="00722DA1"/>
    <w:rsid w:val="00724C30"/>
    <w:rsid w:val="00724CA1"/>
    <w:rsid w:val="0072550B"/>
    <w:rsid w:val="007255AC"/>
    <w:rsid w:val="00730DAD"/>
    <w:rsid w:val="0073125F"/>
    <w:rsid w:val="00731D1C"/>
    <w:rsid w:val="00731DA9"/>
    <w:rsid w:val="00732768"/>
    <w:rsid w:val="00733670"/>
    <w:rsid w:val="00734D91"/>
    <w:rsid w:val="00735750"/>
    <w:rsid w:val="007358AF"/>
    <w:rsid w:val="00735A48"/>
    <w:rsid w:val="00736721"/>
    <w:rsid w:val="00737429"/>
    <w:rsid w:val="00743AB7"/>
    <w:rsid w:val="00743FB4"/>
    <w:rsid w:val="00744848"/>
    <w:rsid w:val="007451A7"/>
    <w:rsid w:val="007466EF"/>
    <w:rsid w:val="00747282"/>
    <w:rsid w:val="0075200E"/>
    <w:rsid w:val="007520FE"/>
    <w:rsid w:val="00752A21"/>
    <w:rsid w:val="00752D17"/>
    <w:rsid w:val="00752F9B"/>
    <w:rsid w:val="00756DB9"/>
    <w:rsid w:val="007607D2"/>
    <w:rsid w:val="00760A73"/>
    <w:rsid w:val="007612E2"/>
    <w:rsid w:val="00761C4D"/>
    <w:rsid w:val="00762823"/>
    <w:rsid w:val="00763352"/>
    <w:rsid w:val="00764645"/>
    <w:rsid w:val="007660EE"/>
    <w:rsid w:val="0076623F"/>
    <w:rsid w:val="00770053"/>
    <w:rsid w:val="0077040B"/>
    <w:rsid w:val="00775091"/>
    <w:rsid w:val="007754BE"/>
    <w:rsid w:val="0077638B"/>
    <w:rsid w:val="00777208"/>
    <w:rsid w:val="00777259"/>
    <w:rsid w:val="007807C7"/>
    <w:rsid w:val="00780E0B"/>
    <w:rsid w:val="00780EB3"/>
    <w:rsid w:val="007828C3"/>
    <w:rsid w:val="00784B97"/>
    <w:rsid w:val="00785B07"/>
    <w:rsid w:val="00785DF4"/>
    <w:rsid w:val="00786405"/>
    <w:rsid w:val="00786CFB"/>
    <w:rsid w:val="00786EE6"/>
    <w:rsid w:val="007870A0"/>
    <w:rsid w:val="007874CB"/>
    <w:rsid w:val="007903BC"/>
    <w:rsid w:val="0079088C"/>
    <w:rsid w:val="00790BBB"/>
    <w:rsid w:val="007917BD"/>
    <w:rsid w:val="00794419"/>
    <w:rsid w:val="007957D4"/>
    <w:rsid w:val="00795CF3"/>
    <w:rsid w:val="007A1003"/>
    <w:rsid w:val="007A1E1A"/>
    <w:rsid w:val="007A270A"/>
    <w:rsid w:val="007A2DDE"/>
    <w:rsid w:val="007A2EC1"/>
    <w:rsid w:val="007A3E78"/>
    <w:rsid w:val="007A4E7E"/>
    <w:rsid w:val="007A4F32"/>
    <w:rsid w:val="007A505E"/>
    <w:rsid w:val="007A5799"/>
    <w:rsid w:val="007A5B4F"/>
    <w:rsid w:val="007A72B4"/>
    <w:rsid w:val="007B02CB"/>
    <w:rsid w:val="007B1170"/>
    <w:rsid w:val="007B220B"/>
    <w:rsid w:val="007B4832"/>
    <w:rsid w:val="007B4AF1"/>
    <w:rsid w:val="007B5205"/>
    <w:rsid w:val="007B5BC8"/>
    <w:rsid w:val="007B5BE6"/>
    <w:rsid w:val="007B6C1B"/>
    <w:rsid w:val="007C0ED7"/>
    <w:rsid w:val="007C1F42"/>
    <w:rsid w:val="007C3213"/>
    <w:rsid w:val="007C35F0"/>
    <w:rsid w:val="007C36D3"/>
    <w:rsid w:val="007C45FB"/>
    <w:rsid w:val="007C4C41"/>
    <w:rsid w:val="007C4CAB"/>
    <w:rsid w:val="007C527F"/>
    <w:rsid w:val="007C6AD6"/>
    <w:rsid w:val="007C739D"/>
    <w:rsid w:val="007D0E9D"/>
    <w:rsid w:val="007D20F0"/>
    <w:rsid w:val="007D33DC"/>
    <w:rsid w:val="007D45DD"/>
    <w:rsid w:val="007D5C78"/>
    <w:rsid w:val="007D6031"/>
    <w:rsid w:val="007D603C"/>
    <w:rsid w:val="007D62D2"/>
    <w:rsid w:val="007D6442"/>
    <w:rsid w:val="007D7186"/>
    <w:rsid w:val="007D7D96"/>
    <w:rsid w:val="007E19AA"/>
    <w:rsid w:val="007E2E48"/>
    <w:rsid w:val="007E3B5E"/>
    <w:rsid w:val="007E3F68"/>
    <w:rsid w:val="007E52C1"/>
    <w:rsid w:val="007F14D6"/>
    <w:rsid w:val="007F1B3B"/>
    <w:rsid w:val="007F1D8A"/>
    <w:rsid w:val="007F21E9"/>
    <w:rsid w:val="007F3D7B"/>
    <w:rsid w:val="007F4489"/>
    <w:rsid w:val="007F7EF4"/>
    <w:rsid w:val="00801D8A"/>
    <w:rsid w:val="00802512"/>
    <w:rsid w:val="00803036"/>
    <w:rsid w:val="00803583"/>
    <w:rsid w:val="00803744"/>
    <w:rsid w:val="00803ADC"/>
    <w:rsid w:val="0080451E"/>
    <w:rsid w:val="00805A51"/>
    <w:rsid w:val="0080666E"/>
    <w:rsid w:val="008077B6"/>
    <w:rsid w:val="008106E6"/>
    <w:rsid w:val="00810F24"/>
    <w:rsid w:val="008115F9"/>
    <w:rsid w:val="008119E9"/>
    <w:rsid w:val="00814A60"/>
    <w:rsid w:val="00821395"/>
    <w:rsid w:val="00822F05"/>
    <w:rsid w:val="00825AC0"/>
    <w:rsid w:val="00827A6A"/>
    <w:rsid w:val="00827EC5"/>
    <w:rsid w:val="008306F4"/>
    <w:rsid w:val="008326F5"/>
    <w:rsid w:val="008333F0"/>
    <w:rsid w:val="00833D0C"/>
    <w:rsid w:val="00834379"/>
    <w:rsid w:val="00834B0C"/>
    <w:rsid w:val="00835310"/>
    <w:rsid w:val="00835CA5"/>
    <w:rsid w:val="0083644F"/>
    <w:rsid w:val="0083648B"/>
    <w:rsid w:val="008373D5"/>
    <w:rsid w:val="00837807"/>
    <w:rsid w:val="00840C08"/>
    <w:rsid w:val="00840CEE"/>
    <w:rsid w:val="008413B5"/>
    <w:rsid w:val="00841CBF"/>
    <w:rsid w:val="00841DE4"/>
    <w:rsid w:val="008429D2"/>
    <w:rsid w:val="008442B5"/>
    <w:rsid w:val="008442E8"/>
    <w:rsid w:val="008457B5"/>
    <w:rsid w:val="00845CAF"/>
    <w:rsid w:val="0084675E"/>
    <w:rsid w:val="008470B1"/>
    <w:rsid w:val="00847560"/>
    <w:rsid w:val="00847DA3"/>
    <w:rsid w:val="008506D6"/>
    <w:rsid w:val="00850720"/>
    <w:rsid w:val="008513ED"/>
    <w:rsid w:val="00852411"/>
    <w:rsid w:val="0085265B"/>
    <w:rsid w:val="0085457E"/>
    <w:rsid w:val="00856280"/>
    <w:rsid w:val="0085650B"/>
    <w:rsid w:val="00856D53"/>
    <w:rsid w:val="00861C54"/>
    <w:rsid w:val="00862DD9"/>
    <w:rsid w:val="008631F7"/>
    <w:rsid w:val="0086326C"/>
    <w:rsid w:val="00864E2B"/>
    <w:rsid w:val="00866420"/>
    <w:rsid w:val="00867667"/>
    <w:rsid w:val="00870133"/>
    <w:rsid w:val="00870435"/>
    <w:rsid w:val="00870823"/>
    <w:rsid w:val="0087124C"/>
    <w:rsid w:val="008721CD"/>
    <w:rsid w:val="008740DA"/>
    <w:rsid w:val="00875601"/>
    <w:rsid w:val="008759B3"/>
    <w:rsid w:val="0087724A"/>
    <w:rsid w:val="00880501"/>
    <w:rsid w:val="00881053"/>
    <w:rsid w:val="00881714"/>
    <w:rsid w:val="00881BE6"/>
    <w:rsid w:val="00882464"/>
    <w:rsid w:val="00885B9D"/>
    <w:rsid w:val="008904AD"/>
    <w:rsid w:val="00890AE6"/>
    <w:rsid w:val="008916C3"/>
    <w:rsid w:val="00892118"/>
    <w:rsid w:val="00893224"/>
    <w:rsid w:val="008967BC"/>
    <w:rsid w:val="00897D71"/>
    <w:rsid w:val="008A1C56"/>
    <w:rsid w:val="008A2AE5"/>
    <w:rsid w:val="008A36FE"/>
    <w:rsid w:val="008A4C9F"/>
    <w:rsid w:val="008A50AC"/>
    <w:rsid w:val="008A536E"/>
    <w:rsid w:val="008A7C91"/>
    <w:rsid w:val="008B28BE"/>
    <w:rsid w:val="008B39B0"/>
    <w:rsid w:val="008B3B45"/>
    <w:rsid w:val="008B46D7"/>
    <w:rsid w:val="008B59A3"/>
    <w:rsid w:val="008B6C03"/>
    <w:rsid w:val="008C17C1"/>
    <w:rsid w:val="008C3217"/>
    <w:rsid w:val="008C40C1"/>
    <w:rsid w:val="008C680B"/>
    <w:rsid w:val="008C6D0B"/>
    <w:rsid w:val="008D07D5"/>
    <w:rsid w:val="008D082F"/>
    <w:rsid w:val="008D0BE3"/>
    <w:rsid w:val="008D10E8"/>
    <w:rsid w:val="008D1616"/>
    <w:rsid w:val="008D2C38"/>
    <w:rsid w:val="008D2E54"/>
    <w:rsid w:val="008D643B"/>
    <w:rsid w:val="008D75D3"/>
    <w:rsid w:val="008D7DE8"/>
    <w:rsid w:val="008E252D"/>
    <w:rsid w:val="008E45EA"/>
    <w:rsid w:val="008E62D0"/>
    <w:rsid w:val="008E7800"/>
    <w:rsid w:val="008F0155"/>
    <w:rsid w:val="008F2D6A"/>
    <w:rsid w:val="008F3B68"/>
    <w:rsid w:val="008F4580"/>
    <w:rsid w:val="008F4B02"/>
    <w:rsid w:val="008F4CB1"/>
    <w:rsid w:val="008F51D8"/>
    <w:rsid w:val="008F6755"/>
    <w:rsid w:val="009003A7"/>
    <w:rsid w:val="00901B6C"/>
    <w:rsid w:val="009022E1"/>
    <w:rsid w:val="00905609"/>
    <w:rsid w:val="009057DA"/>
    <w:rsid w:val="00906B38"/>
    <w:rsid w:val="00911870"/>
    <w:rsid w:val="00911DE6"/>
    <w:rsid w:val="00912CF5"/>
    <w:rsid w:val="00921297"/>
    <w:rsid w:val="009212BD"/>
    <w:rsid w:val="00923308"/>
    <w:rsid w:val="0092574D"/>
    <w:rsid w:val="009260FF"/>
    <w:rsid w:val="0092677E"/>
    <w:rsid w:val="0093254C"/>
    <w:rsid w:val="009326BA"/>
    <w:rsid w:val="00934530"/>
    <w:rsid w:val="0093458F"/>
    <w:rsid w:val="00935123"/>
    <w:rsid w:val="009357D8"/>
    <w:rsid w:val="00936DB7"/>
    <w:rsid w:val="00937BC5"/>
    <w:rsid w:val="00942CAA"/>
    <w:rsid w:val="00944B69"/>
    <w:rsid w:val="009459A9"/>
    <w:rsid w:val="00945A16"/>
    <w:rsid w:val="00945A55"/>
    <w:rsid w:val="00945AE5"/>
    <w:rsid w:val="009477D9"/>
    <w:rsid w:val="00947EC0"/>
    <w:rsid w:val="00950C7B"/>
    <w:rsid w:val="00954112"/>
    <w:rsid w:val="0095560E"/>
    <w:rsid w:val="00956D12"/>
    <w:rsid w:val="009579CE"/>
    <w:rsid w:val="00957B85"/>
    <w:rsid w:val="00957EFC"/>
    <w:rsid w:val="009600F3"/>
    <w:rsid w:val="009607B7"/>
    <w:rsid w:val="00961B15"/>
    <w:rsid w:val="00961EBC"/>
    <w:rsid w:val="009629B7"/>
    <w:rsid w:val="00964721"/>
    <w:rsid w:val="009657FF"/>
    <w:rsid w:val="00966481"/>
    <w:rsid w:val="00972A8A"/>
    <w:rsid w:val="00972B23"/>
    <w:rsid w:val="00972E2A"/>
    <w:rsid w:val="009735E3"/>
    <w:rsid w:val="009742BF"/>
    <w:rsid w:val="0097510B"/>
    <w:rsid w:val="00975527"/>
    <w:rsid w:val="00977D2F"/>
    <w:rsid w:val="0098104C"/>
    <w:rsid w:val="00981878"/>
    <w:rsid w:val="00982C4E"/>
    <w:rsid w:val="00984420"/>
    <w:rsid w:val="00987818"/>
    <w:rsid w:val="00987D96"/>
    <w:rsid w:val="00990418"/>
    <w:rsid w:val="0099066A"/>
    <w:rsid w:val="00990A47"/>
    <w:rsid w:val="00993154"/>
    <w:rsid w:val="009965EB"/>
    <w:rsid w:val="009A0274"/>
    <w:rsid w:val="009A08E4"/>
    <w:rsid w:val="009A36FE"/>
    <w:rsid w:val="009A38B2"/>
    <w:rsid w:val="009A51D0"/>
    <w:rsid w:val="009A5C61"/>
    <w:rsid w:val="009A5C8E"/>
    <w:rsid w:val="009A6363"/>
    <w:rsid w:val="009A720E"/>
    <w:rsid w:val="009A7FDD"/>
    <w:rsid w:val="009B19DA"/>
    <w:rsid w:val="009B31B8"/>
    <w:rsid w:val="009B526C"/>
    <w:rsid w:val="009B5770"/>
    <w:rsid w:val="009B6A7D"/>
    <w:rsid w:val="009B6D3C"/>
    <w:rsid w:val="009C048E"/>
    <w:rsid w:val="009C0E85"/>
    <w:rsid w:val="009C111A"/>
    <w:rsid w:val="009C2261"/>
    <w:rsid w:val="009C2718"/>
    <w:rsid w:val="009C4931"/>
    <w:rsid w:val="009C4E08"/>
    <w:rsid w:val="009C4E1D"/>
    <w:rsid w:val="009C604E"/>
    <w:rsid w:val="009D127F"/>
    <w:rsid w:val="009D2E94"/>
    <w:rsid w:val="009D2F23"/>
    <w:rsid w:val="009D3E87"/>
    <w:rsid w:val="009D4EA9"/>
    <w:rsid w:val="009D6879"/>
    <w:rsid w:val="009D6A3A"/>
    <w:rsid w:val="009D6AEF"/>
    <w:rsid w:val="009D6C62"/>
    <w:rsid w:val="009D76A7"/>
    <w:rsid w:val="009D7977"/>
    <w:rsid w:val="009E15AB"/>
    <w:rsid w:val="009E1624"/>
    <w:rsid w:val="009E2A67"/>
    <w:rsid w:val="009E5541"/>
    <w:rsid w:val="009F0B67"/>
    <w:rsid w:val="009F0E55"/>
    <w:rsid w:val="009F2456"/>
    <w:rsid w:val="009F27BA"/>
    <w:rsid w:val="009F4C31"/>
    <w:rsid w:val="009F5C88"/>
    <w:rsid w:val="009F6194"/>
    <w:rsid w:val="009F76EB"/>
    <w:rsid w:val="009F7F10"/>
    <w:rsid w:val="00A00EB7"/>
    <w:rsid w:val="00A05C02"/>
    <w:rsid w:val="00A06A3B"/>
    <w:rsid w:val="00A07998"/>
    <w:rsid w:val="00A10F8F"/>
    <w:rsid w:val="00A110E9"/>
    <w:rsid w:val="00A114AC"/>
    <w:rsid w:val="00A11897"/>
    <w:rsid w:val="00A1214D"/>
    <w:rsid w:val="00A12452"/>
    <w:rsid w:val="00A12692"/>
    <w:rsid w:val="00A13371"/>
    <w:rsid w:val="00A14AF5"/>
    <w:rsid w:val="00A15AB0"/>
    <w:rsid w:val="00A16403"/>
    <w:rsid w:val="00A20683"/>
    <w:rsid w:val="00A21A9A"/>
    <w:rsid w:val="00A25952"/>
    <w:rsid w:val="00A25A7D"/>
    <w:rsid w:val="00A26BA3"/>
    <w:rsid w:val="00A3060E"/>
    <w:rsid w:val="00A323B5"/>
    <w:rsid w:val="00A32DE5"/>
    <w:rsid w:val="00A339F6"/>
    <w:rsid w:val="00A34E79"/>
    <w:rsid w:val="00A34EC6"/>
    <w:rsid w:val="00A35D88"/>
    <w:rsid w:val="00A4062C"/>
    <w:rsid w:val="00A40AC4"/>
    <w:rsid w:val="00A40CA2"/>
    <w:rsid w:val="00A40F7B"/>
    <w:rsid w:val="00A41419"/>
    <w:rsid w:val="00A419B9"/>
    <w:rsid w:val="00A43283"/>
    <w:rsid w:val="00A43F8F"/>
    <w:rsid w:val="00A453AA"/>
    <w:rsid w:val="00A455F6"/>
    <w:rsid w:val="00A4768F"/>
    <w:rsid w:val="00A47C5D"/>
    <w:rsid w:val="00A47E5D"/>
    <w:rsid w:val="00A50DCC"/>
    <w:rsid w:val="00A53294"/>
    <w:rsid w:val="00A53EC1"/>
    <w:rsid w:val="00A5572D"/>
    <w:rsid w:val="00A559B9"/>
    <w:rsid w:val="00A55B7D"/>
    <w:rsid w:val="00A55E03"/>
    <w:rsid w:val="00A562F0"/>
    <w:rsid w:val="00A564F7"/>
    <w:rsid w:val="00A56CFC"/>
    <w:rsid w:val="00A56EA5"/>
    <w:rsid w:val="00A626B4"/>
    <w:rsid w:val="00A65AEC"/>
    <w:rsid w:val="00A6716E"/>
    <w:rsid w:val="00A674C7"/>
    <w:rsid w:val="00A67B6F"/>
    <w:rsid w:val="00A67D59"/>
    <w:rsid w:val="00A718F4"/>
    <w:rsid w:val="00A71DC2"/>
    <w:rsid w:val="00A7286A"/>
    <w:rsid w:val="00A72C19"/>
    <w:rsid w:val="00A72C8C"/>
    <w:rsid w:val="00A7564E"/>
    <w:rsid w:val="00A80A9F"/>
    <w:rsid w:val="00A83BB6"/>
    <w:rsid w:val="00A85583"/>
    <w:rsid w:val="00A87C0D"/>
    <w:rsid w:val="00A87EA9"/>
    <w:rsid w:val="00A90079"/>
    <w:rsid w:val="00A9013C"/>
    <w:rsid w:val="00A90AFE"/>
    <w:rsid w:val="00A91ADE"/>
    <w:rsid w:val="00AA047B"/>
    <w:rsid w:val="00AA0DDF"/>
    <w:rsid w:val="00AA1827"/>
    <w:rsid w:val="00AA34D0"/>
    <w:rsid w:val="00AA3A89"/>
    <w:rsid w:val="00AA411C"/>
    <w:rsid w:val="00AA41C7"/>
    <w:rsid w:val="00AA4328"/>
    <w:rsid w:val="00AA5300"/>
    <w:rsid w:val="00AA5B93"/>
    <w:rsid w:val="00AA626E"/>
    <w:rsid w:val="00AB01E5"/>
    <w:rsid w:val="00AB365D"/>
    <w:rsid w:val="00AB5DEE"/>
    <w:rsid w:val="00AB6A4F"/>
    <w:rsid w:val="00AB7513"/>
    <w:rsid w:val="00AC0F0E"/>
    <w:rsid w:val="00AC4446"/>
    <w:rsid w:val="00AC56AC"/>
    <w:rsid w:val="00AC7953"/>
    <w:rsid w:val="00AD10A4"/>
    <w:rsid w:val="00AD2761"/>
    <w:rsid w:val="00AD3727"/>
    <w:rsid w:val="00AD3D03"/>
    <w:rsid w:val="00AD4581"/>
    <w:rsid w:val="00AD67DF"/>
    <w:rsid w:val="00AE0205"/>
    <w:rsid w:val="00AE3A3E"/>
    <w:rsid w:val="00AE4DF3"/>
    <w:rsid w:val="00AE543A"/>
    <w:rsid w:val="00AE618D"/>
    <w:rsid w:val="00AE632B"/>
    <w:rsid w:val="00AE6DEB"/>
    <w:rsid w:val="00AE75F6"/>
    <w:rsid w:val="00AE7B18"/>
    <w:rsid w:val="00AF00CD"/>
    <w:rsid w:val="00AF0ED8"/>
    <w:rsid w:val="00AF129E"/>
    <w:rsid w:val="00AF1400"/>
    <w:rsid w:val="00AF1A9F"/>
    <w:rsid w:val="00AF231D"/>
    <w:rsid w:val="00AF2D38"/>
    <w:rsid w:val="00AF2F57"/>
    <w:rsid w:val="00AF41C8"/>
    <w:rsid w:val="00AF5B7F"/>
    <w:rsid w:val="00AF6DC3"/>
    <w:rsid w:val="00AF78DD"/>
    <w:rsid w:val="00B01E04"/>
    <w:rsid w:val="00B02AEF"/>
    <w:rsid w:val="00B03382"/>
    <w:rsid w:val="00B0353B"/>
    <w:rsid w:val="00B044EC"/>
    <w:rsid w:val="00B06648"/>
    <w:rsid w:val="00B069E4"/>
    <w:rsid w:val="00B07F9C"/>
    <w:rsid w:val="00B10011"/>
    <w:rsid w:val="00B132FD"/>
    <w:rsid w:val="00B13E17"/>
    <w:rsid w:val="00B14019"/>
    <w:rsid w:val="00B152EA"/>
    <w:rsid w:val="00B16ACE"/>
    <w:rsid w:val="00B17773"/>
    <w:rsid w:val="00B17D9C"/>
    <w:rsid w:val="00B201DE"/>
    <w:rsid w:val="00B20ECF"/>
    <w:rsid w:val="00B21231"/>
    <w:rsid w:val="00B23DC8"/>
    <w:rsid w:val="00B242E9"/>
    <w:rsid w:val="00B309B5"/>
    <w:rsid w:val="00B32F5B"/>
    <w:rsid w:val="00B357D2"/>
    <w:rsid w:val="00B368A0"/>
    <w:rsid w:val="00B37BD5"/>
    <w:rsid w:val="00B40382"/>
    <w:rsid w:val="00B43F3F"/>
    <w:rsid w:val="00B45697"/>
    <w:rsid w:val="00B46EB8"/>
    <w:rsid w:val="00B471C3"/>
    <w:rsid w:val="00B47320"/>
    <w:rsid w:val="00B47E41"/>
    <w:rsid w:val="00B51610"/>
    <w:rsid w:val="00B5347A"/>
    <w:rsid w:val="00B53A46"/>
    <w:rsid w:val="00B54625"/>
    <w:rsid w:val="00B5577C"/>
    <w:rsid w:val="00B557C8"/>
    <w:rsid w:val="00B55DF9"/>
    <w:rsid w:val="00B56D4B"/>
    <w:rsid w:val="00B570CD"/>
    <w:rsid w:val="00B6033F"/>
    <w:rsid w:val="00B60B12"/>
    <w:rsid w:val="00B625DA"/>
    <w:rsid w:val="00B64308"/>
    <w:rsid w:val="00B64352"/>
    <w:rsid w:val="00B64EE6"/>
    <w:rsid w:val="00B653ED"/>
    <w:rsid w:val="00B65B6A"/>
    <w:rsid w:val="00B65C86"/>
    <w:rsid w:val="00B67CB9"/>
    <w:rsid w:val="00B70720"/>
    <w:rsid w:val="00B71BFF"/>
    <w:rsid w:val="00B72038"/>
    <w:rsid w:val="00B72E20"/>
    <w:rsid w:val="00B7309A"/>
    <w:rsid w:val="00B80FF1"/>
    <w:rsid w:val="00B82417"/>
    <w:rsid w:val="00B83E7A"/>
    <w:rsid w:val="00B84260"/>
    <w:rsid w:val="00B85AF7"/>
    <w:rsid w:val="00B868F1"/>
    <w:rsid w:val="00B86B89"/>
    <w:rsid w:val="00B8768F"/>
    <w:rsid w:val="00B87889"/>
    <w:rsid w:val="00B91745"/>
    <w:rsid w:val="00B95941"/>
    <w:rsid w:val="00B95C51"/>
    <w:rsid w:val="00B966A5"/>
    <w:rsid w:val="00B96A9D"/>
    <w:rsid w:val="00B97009"/>
    <w:rsid w:val="00B971EE"/>
    <w:rsid w:val="00BA0A2D"/>
    <w:rsid w:val="00BA296E"/>
    <w:rsid w:val="00BA4839"/>
    <w:rsid w:val="00BA52DB"/>
    <w:rsid w:val="00BA747F"/>
    <w:rsid w:val="00BB0709"/>
    <w:rsid w:val="00BB08FA"/>
    <w:rsid w:val="00BB0C63"/>
    <w:rsid w:val="00BB1201"/>
    <w:rsid w:val="00BB1C42"/>
    <w:rsid w:val="00BB2967"/>
    <w:rsid w:val="00BB3FB1"/>
    <w:rsid w:val="00BB5279"/>
    <w:rsid w:val="00BB61CF"/>
    <w:rsid w:val="00BB635B"/>
    <w:rsid w:val="00BB76AF"/>
    <w:rsid w:val="00BC11DF"/>
    <w:rsid w:val="00BC163B"/>
    <w:rsid w:val="00BC3BB0"/>
    <w:rsid w:val="00BC486E"/>
    <w:rsid w:val="00BC508B"/>
    <w:rsid w:val="00BC55A2"/>
    <w:rsid w:val="00BC59FA"/>
    <w:rsid w:val="00BC7349"/>
    <w:rsid w:val="00BC761B"/>
    <w:rsid w:val="00BC78F0"/>
    <w:rsid w:val="00BD0110"/>
    <w:rsid w:val="00BD1A53"/>
    <w:rsid w:val="00BD620C"/>
    <w:rsid w:val="00BD7841"/>
    <w:rsid w:val="00BE01EA"/>
    <w:rsid w:val="00BE0CA9"/>
    <w:rsid w:val="00BE1554"/>
    <w:rsid w:val="00BE16A5"/>
    <w:rsid w:val="00BE16FE"/>
    <w:rsid w:val="00BE2B96"/>
    <w:rsid w:val="00BE4B59"/>
    <w:rsid w:val="00BE539C"/>
    <w:rsid w:val="00BF1250"/>
    <w:rsid w:val="00BF1872"/>
    <w:rsid w:val="00BF2034"/>
    <w:rsid w:val="00BF23D9"/>
    <w:rsid w:val="00BF3351"/>
    <w:rsid w:val="00BF3A63"/>
    <w:rsid w:val="00BF40AB"/>
    <w:rsid w:val="00BF47FA"/>
    <w:rsid w:val="00BF4822"/>
    <w:rsid w:val="00BF54A7"/>
    <w:rsid w:val="00BF5763"/>
    <w:rsid w:val="00BF7F8D"/>
    <w:rsid w:val="00C0119A"/>
    <w:rsid w:val="00C0152F"/>
    <w:rsid w:val="00C016A3"/>
    <w:rsid w:val="00C01827"/>
    <w:rsid w:val="00C01ADB"/>
    <w:rsid w:val="00C02916"/>
    <w:rsid w:val="00C0298D"/>
    <w:rsid w:val="00C03D36"/>
    <w:rsid w:val="00C06A9D"/>
    <w:rsid w:val="00C107F1"/>
    <w:rsid w:val="00C110AA"/>
    <w:rsid w:val="00C11637"/>
    <w:rsid w:val="00C12E53"/>
    <w:rsid w:val="00C151CD"/>
    <w:rsid w:val="00C17D4D"/>
    <w:rsid w:val="00C22EE9"/>
    <w:rsid w:val="00C25ED6"/>
    <w:rsid w:val="00C26160"/>
    <w:rsid w:val="00C27CE3"/>
    <w:rsid w:val="00C30D21"/>
    <w:rsid w:val="00C329EB"/>
    <w:rsid w:val="00C340AB"/>
    <w:rsid w:val="00C34760"/>
    <w:rsid w:val="00C357F1"/>
    <w:rsid w:val="00C36C7E"/>
    <w:rsid w:val="00C43233"/>
    <w:rsid w:val="00C43E5D"/>
    <w:rsid w:val="00C44EE8"/>
    <w:rsid w:val="00C453B6"/>
    <w:rsid w:val="00C460AE"/>
    <w:rsid w:val="00C4637A"/>
    <w:rsid w:val="00C467B6"/>
    <w:rsid w:val="00C50AA7"/>
    <w:rsid w:val="00C51854"/>
    <w:rsid w:val="00C52BC7"/>
    <w:rsid w:val="00C533BD"/>
    <w:rsid w:val="00C54F5A"/>
    <w:rsid w:val="00C57763"/>
    <w:rsid w:val="00C61671"/>
    <w:rsid w:val="00C617F7"/>
    <w:rsid w:val="00C629EB"/>
    <w:rsid w:val="00C63578"/>
    <w:rsid w:val="00C636C0"/>
    <w:rsid w:val="00C64FE9"/>
    <w:rsid w:val="00C67954"/>
    <w:rsid w:val="00C67FC2"/>
    <w:rsid w:val="00C70DFE"/>
    <w:rsid w:val="00C70EE7"/>
    <w:rsid w:val="00C7218D"/>
    <w:rsid w:val="00C72196"/>
    <w:rsid w:val="00C73394"/>
    <w:rsid w:val="00C76D3A"/>
    <w:rsid w:val="00C815EB"/>
    <w:rsid w:val="00C82612"/>
    <w:rsid w:val="00C835FD"/>
    <w:rsid w:val="00C866C0"/>
    <w:rsid w:val="00C8685A"/>
    <w:rsid w:val="00C87141"/>
    <w:rsid w:val="00C878EE"/>
    <w:rsid w:val="00C92295"/>
    <w:rsid w:val="00C92A7C"/>
    <w:rsid w:val="00C937AC"/>
    <w:rsid w:val="00C93914"/>
    <w:rsid w:val="00C93C56"/>
    <w:rsid w:val="00C94311"/>
    <w:rsid w:val="00C95CB4"/>
    <w:rsid w:val="00C960D3"/>
    <w:rsid w:val="00CA2235"/>
    <w:rsid w:val="00CA3D5B"/>
    <w:rsid w:val="00CA41B3"/>
    <w:rsid w:val="00CA43F3"/>
    <w:rsid w:val="00CA644B"/>
    <w:rsid w:val="00CA768C"/>
    <w:rsid w:val="00CB01D3"/>
    <w:rsid w:val="00CB020F"/>
    <w:rsid w:val="00CB0A12"/>
    <w:rsid w:val="00CB16BB"/>
    <w:rsid w:val="00CB1C7A"/>
    <w:rsid w:val="00CB206F"/>
    <w:rsid w:val="00CB2A16"/>
    <w:rsid w:val="00CC27A3"/>
    <w:rsid w:val="00CC39DA"/>
    <w:rsid w:val="00CC4215"/>
    <w:rsid w:val="00CC4A32"/>
    <w:rsid w:val="00CC59F3"/>
    <w:rsid w:val="00CC797E"/>
    <w:rsid w:val="00CD42E5"/>
    <w:rsid w:val="00CD4AD3"/>
    <w:rsid w:val="00CD6BDB"/>
    <w:rsid w:val="00CD6E5C"/>
    <w:rsid w:val="00CD759A"/>
    <w:rsid w:val="00CE0034"/>
    <w:rsid w:val="00CE06EC"/>
    <w:rsid w:val="00CE0951"/>
    <w:rsid w:val="00CE0FBB"/>
    <w:rsid w:val="00CE2240"/>
    <w:rsid w:val="00CE3181"/>
    <w:rsid w:val="00CE672C"/>
    <w:rsid w:val="00CE7CDD"/>
    <w:rsid w:val="00CF0562"/>
    <w:rsid w:val="00CF0737"/>
    <w:rsid w:val="00CF0C50"/>
    <w:rsid w:val="00CF49D3"/>
    <w:rsid w:val="00CF63F1"/>
    <w:rsid w:val="00CF6A8C"/>
    <w:rsid w:val="00D00B22"/>
    <w:rsid w:val="00D00DCE"/>
    <w:rsid w:val="00D00E46"/>
    <w:rsid w:val="00D013BE"/>
    <w:rsid w:val="00D03056"/>
    <w:rsid w:val="00D03572"/>
    <w:rsid w:val="00D07C87"/>
    <w:rsid w:val="00D1100C"/>
    <w:rsid w:val="00D1133C"/>
    <w:rsid w:val="00D1195F"/>
    <w:rsid w:val="00D12BB7"/>
    <w:rsid w:val="00D12DAB"/>
    <w:rsid w:val="00D12F5F"/>
    <w:rsid w:val="00D13735"/>
    <w:rsid w:val="00D1394D"/>
    <w:rsid w:val="00D145E8"/>
    <w:rsid w:val="00D15D73"/>
    <w:rsid w:val="00D1758C"/>
    <w:rsid w:val="00D17BE9"/>
    <w:rsid w:val="00D23042"/>
    <w:rsid w:val="00D2431F"/>
    <w:rsid w:val="00D24576"/>
    <w:rsid w:val="00D25DB3"/>
    <w:rsid w:val="00D27C63"/>
    <w:rsid w:val="00D27C67"/>
    <w:rsid w:val="00D3087E"/>
    <w:rsid w:val="00D310F0"/>
    <w:rsid w:val="00D315F4"/>
    <w:rsid w:val="00D3191F"/>
    <w:rsid w:val="00D33BBA"/>
    <w:rsid w:val="00D35506"/>
    <w:rsid w:val="00D375E2"/>
    <w:rsid w:val="00D402B7"/>
    <w:rsid w:val="00D40B02"/>
    <w:rsid w:val="00D41F04"/>
    <w:rsid w:val="00D420E7"/>
    <w:rsid w:val="00D46EA7"/>
    <w:rsid w:val="00D471DD"/>
    <w:rsid w:val="00D47468"/>
    <w:rsid w:val="00D508A6"/>
    <w:rsid w:val="00D50BA7"/>
    <w:rsid w:val="00D53489"/>
    <w:rsid w:val="00D61BB3"/>
    <w:rsid w:val="00D62498"/>
    <w:rsid w:val="00D62ACC"/>
    <w:rsid w:val="00D62E8B"/>
    <w:rsid w:val="00D64C43"/>
    <w:rsid w:val="00D700E3"/>
    <w:rsid w:val="00D702C3"/>
    <w:rsid w:val="00D71113"/>
    <w:rsid w:val="00D716F4"/>
    <w:rsid w:val="00D71848"/>
    <w:rsid w:val="00D73FC9"/>
    <w:rsid w:val="00D743DC"/>
    <w:rsid w:val="00D748B4"/>
    <w:rsid w:val="00D7664C"/>
    <w:rsid w:val="00D769F3"/>
    <w:rsid w:val="00D8034E"/>
    <w:rsid w:val="00D81A45"/>
    <w:rsid w:val="00D829DE"/>
    <w:rsid w:val="00D840F5"/>
    <w:rsid w:val="00D84721"/>
    <w:rsid w:val="00D85C49"/>
    <w:rsid w:val="00D86021"/>
    <w:rsid w:val="00D862A7"/>
    <w:rsid w:val="00D868D5"/>
    <w:rsid w:val="00D90CED"/>
    <w:rsid w:val="00D90E53"/>
    <w:rsid w:val="00D91994"/>
    <w:rsid w:val="00D9237A"/>
    <w:rsid w:val="00D95278"/>
    <w:rsid w:val="00D9539B"/>
    <w:rsid w:val="00D95A17"/>
    <w:rsid w:val="00D96536"/>
    <w:rsid w:val="00D970B5"/>
    <w:rsid w:val="00D973B7"/>
    <w:rsid w:val="00D97D09"/>
    <w:rsid w:val="00DA0AD0"/>
    <w:rsid w:val="00DA1993"/>
    <w:rsid w:val="00DA49B7"/>
    <w:rsid w:val="00DA5430"/>
    <w:rsid w:val="00DA67CA"/>
    <w:rsid w:val="00DB18EE"/>
    <w:rsid w:val="00DB3A6A"/>
    <w:rsid w:val="00DB45F2"/>
    <w:rsid w:val="00DB4A9E"/>
    <w:rsid w:val="00DB5601"/>
    <w:rsid w:val="00DB5AB4"/>
    <w:rsid w:val="00DB6D13"/>
    <w:rsid w:val="00DC3EF0"/>
    <w:rsid w:val="00DC58FF"/>
    <w:rsid w:val="00DC5CC8"/>
    <w:rsid w:val="00DC7615"/>
    <w:rsid w:val="00DC7E41"/>
    <w:rsid w:val="00DD0F2C"/>
    <w:rsid w:val="00DD37D4"/>
    <w:rsid w:val="00DD3A6E"/>
    <w:rsid w:val="00DD3E00"/>
    <w:rsid w:val="00DD49EB"/>
    <w:rsid w:val="00DD4C0A"/>
    <w:rsid w:val="00DD4C7C"/>
    <w:rsid w:val="00DD5336"/>
    <w:rsid w:val="00DE12DA"/>
    <w:rsid w:val="00DE14BD"/>
    <w:rsid w:val="00DE222A"/>
    <w:rsid w:val="00DE27BB"/>
    <w:rsid w:val="00DE27CC"/>
    <w:rsid w:val="00DE3A98"/>
    <w:rsid w:val="00DE3EF0"/>
    <w:rsid w:val="00DE5B41"/>
    <w:rsid w:val="00DE6380"/>
    <w:rsid w:val="00DE6C62"/>
    <w:rsid w:val="00DE7A17"/>
    <w:rsid w:val="00DE7D6C"/>
    <w:rsid w:val="00DF0DCB"/>
    <w:rsid w:val="00DF1F38"/>
    <w:rsid w:val="00DF21ED"/>
    <w:rsid w:val="00DF2DDB"/>
    <w:rsid w:val="00DF3172"/>
    <w:rsid w:val="00DF41D9"/>
    <w:rsid w:val="00DF582E"/>
    <w:rsid w:val="00DF7B0B"/>
    <w:rsid w:val="00DF7DCD"/>
    <w:rsid w:val="00E00681"/>
    <w:rsid w:val="00E02CB6"/>
    <w:rsid w:val="00E03E41"/>
    <w:rsid w:val="00E04D60"/>
    <w:rsid w:val="00E12A26"/>
    <w:rsid w:val="00E12A74"/>
    <w:rsid w:val="00E13459"/>
    <w:rsid w:val="00E13740"/>
    <w:rsid w:val="00E14D9A"/>
    <w:rsid w:val="00E15FC2"/>
    <w:rsid w:val="00E17642"/>
    <w:rsid w:val="00E205C1"/>
    <w:rsid w:val="00E23779"/>
    <w:rsid w:val="00E257A7"/>
    <w:rsid w:val="00E25C5F"/>
    <w:rsid w:val="00E268D6"/>
    <w:rsid w:val="00E27069"/>
    <w:rsid w:val="00E274DD"/>
    <w:rsid w:val="00E31B62"/>
    <w:rsid w:val="00E324B4"/>
    <w:rsid w:val="00E32F1A"/>
    <w:rsid w:val="00E342E6"/>
    <w:rsid w:val="00E36177"/>
    <w:rsid w:val="00E36667"/>
    <w:rsid w:val="00E415BA"/>
    <w:rsid w:val="00E42B5E"/>
    <w:rsid w:val="00E454D5"/>
    <w:rsid w:val="00E454E7"/>
    <w:rsid w:val="00E4746B"/>
    <w:rsid w:val="00E502EB"/>
    <w:rsid w:val="00E52236"/>
    <w:rsid w:val="00E52EF4"/>
    <w:rsid w:val="00E531FF"/>
    <w:rsid w:val="00E5718A"/>
    <w:rsid w:val="00E57B81"/>
    <w:rsid w:val="00E60AE5"/>
    <w:rsid w:val="00E60EB8"/>
    <w:rsid w:val="00E638D1"/>
    <w:rsid w:val="00E64E88"/>
    <w:rsid w:val="00E65CEE"/>
    <w:rsid w:val="00E66307"/>
    <w:rsid w:val="00E66E58"/>
    <w:rsid w:val="00E6754D"/>
    <w:rsid w:val="00E67A17"/>
    <w:rsid w:val="00E728E3"/>
    <w:rsid w:val="00E72DBA"/>
    <w:rsid w:val="00E730C6"/>
    <w:rsid w:val="00E744DF"/>
    <w:rsid w:val="00E75212"/>
    <w:rsid w:val="00E75C60"/>
    <w:rsid w:val="00E75F0B"/>
    <w:rsid w:val="00E76372"/>
    <w:rsid w:val="00E76490"/>
    <w:rsid w:val="00E76765"/>
    <w:rsid w:val="00E76CE4"/>
    <w:rsid w:val="00E77D62"/>
    <w:rsid w:val="00E80868"/>
    <w:rsid w:val="00E813DD"/>
    <w:rsid w:val="00E81ECB"/>
    <w:rsid w:val="00E82046"/>
    <w:rsid w:val="00E85865"/>
    <w:rsid w:val="00E85D33"/>
    <w:rsid w:val="00E87065"/>
    <w:rsid w:val="00E90514"/>
    <w:rsid w:val="00E90A2A"/>
    <w:rsid w:val="00E9392F"/>
    <w:rsid w:val="00E9425E"/>
    <w:rsid w:val="00E94748"/>
    <w:rsid w:val="00E94D10"/>
    <w:rsid w:val="00E969AF"/>
    <w:rsid w:val="00E97BFD"/>
    <w:rsid w:val="00E97EA9"/>
    <w:rsid w:val="00EA235C"/>
    <w:rsid w:val="00EA23B7"/>
    <w:rsid w:val="00EA289B"/>
    <w:rsid w:val="00EA4C17"/>
    <w:rsid w:val="00EA5333"/>
    <w:rsid w:val="00EA5BB5"/>
    <w:rsid w:val="00EA6704"/>
    <w:rsid w:val="00EA6ED1"/>
    <w:rsid w:val="00EB003B"/>
    <w:rsid w:val="00EB0573"/>
    <w:rsid w:val="00EB0C0A"/>
    <w:rsid w:val="00EB145E"/>
    <w:rsid w:val="00EB345C"/>
    <w:rsid w:val="00EB440B"/>
    <w:rsid w:val="00EB4566"/>
    <w:rsid w:val="00EB656A"/>
    <w:rsid w:val="00EC1338"/>
    <w:rsid w:val="00EC36A5"/>
    <w:rsid w:val="00EC3728"/>
    <w:rsid w:val="00EC53D2"/>
    <w:rsid w:val="00EC64A8"/>
    <w:rsid w:val="00EC6690"/>
    <w:rsid w:val="00ED02F8"/>
    <w:rsid w:val="00ED17E3"/>
    <w:rsid w:val="00ED1C1B"/>
    <w:rsid w:val="00ED3253"/>
    <w:rsid w:val="00ED41D9"/>
    <w:rsid w:val="00ED4911"/>
    <w:rsid w:val="00ED5653"/>
    <w:rsid w:val="00ED5D68"/>
    <w:rsid w:val="00ED6755"/>
    <w:rsid w:val="00EE18C7"/>
    <w:rsid w:val="00EE1988"/>
    <w:rsid w:val="00EE1D83"/>
    <w:rsid w:val="00EE2E48"/>
    <w:rsid w:val="00EE319B"/>
    <w:rsid w:val="00EE388A"/>
    <w:rsid w:val="00EE421A"/>
    <w:rsid w:val="00EE4CEF"/>
    <w:rsid w:val="00EE554B"/>
    <w:rsid w:val="00EE60CA"/>
    <w:rsid w:val="00EE75FB"/>
    <w:rsid w:val="00EE7B29"/>
    <w:rsid w:val="00EF0B38"/>
    <w:rsid w:val="00EF187E"/>
    <w:rsid w:val="00EF1E38"/>
    <w:rsid w:val="00EF2ABA"/>
    <w:rsid w:val="00EF2B0D"/>
    <w:rsid w:val="00EF39C2"/>
    <w:rsid w:val="00EF4253"/>
    <w:rsid w:val="00EF6AD4"/>
    <w:rsid w:val="00EF7C2A"/>
    <w:rsid w:val="00F009CC"/>
    <w:rsid w:val="00F042EB"/>
    <w:rsid w:val="00F04658"/>
    <w:rsid w:val="00F05CB8"/>
    <w:rsid w:val="00F05D6E"/>
    <w:rsid w:val="00F05DC8"/>
    <w:rsid w:val="00F05E07"/>
    <w:rsid w:val="00F06206"/>
    <w:rsid w:val="00F0665B"/>
    <w:rsid w:val="00F07366"/>
    <w:rsid w:val="00F10C80"/>
    <w:rsid w:val="00F11B06"/>
    <w:rsid w:val="00F11D74"/>
    <w:rsid w:val="00F12861"/>
    <w:rsid w:val="00F14FBD"/>
    <w:rsid w:val="00F15F11"/>
    <w:rsid w:val="00F20040"/>
    <w:rsid w:val="00F232F4"/>
    <w:rsid w:val="00F24744"/>
    <w:rsid w:val="00F24EB1"/>
    <w:rsid w:val="00F252B1"/>
    <w:rsid w:val="00F26E15"/>
    <w:rsid w:val="00F306DD"/>
    <w:rsid w:val="00F31B82"/>
    <w:rsid w:val="00F32359"/>
    <w:rsid w:val="00F3246B"/>
    <w:rsid w:val="00F326D1"/>
    <w:rsid w:val="00F32CD8"/>
    <w:rsid w:val="00F345EE"/>
    <w:rsid w:val="00F34ED4"/>
    <w:rsid w:val="00F3536B"/>
    <w:rsid w:val="00F37D1D"/>
    <w:rsid w:val="00F37F74"/>
    <w:rsid w:val="00F465C7"/>
    <w:rsid w:val="00F50EB2"/>
    <w:rsid w:val="00F514F2"/>
    <w:rsid w:val="00F545A0"/>
    <w:rsid w:val="00F57788"/>
    <w:rsid w:val="00F60220"/>
    <w:rsid w:val="00F62497"/>
    <w:rsid w:val="00F62566"/>
    <w:rsid w:val="00F62A34"/>
    <w:rsid w:val="00F63B51"/>
    <w:rsid w:val="00F64B08"/>
    <w:rsid w:val="00F65B4B"/>
    <w:rsid w:val="00F66699"/>
    <w:rsid w:val="00F67E3B"/>
    <w:rsid w:val="00F70EDC"/>
    <w:rsid w:val="00F71695"/>
    <w:rsid w:val="00F7218F"/>
    <w:rsid w:val="00F74DB8"/>
    <w:rsid w:val="00F75529"/>
    <w:rsid w:val="00F76B9C"/>
    <w:rsid w:val="00F82A96"/>
    <w:rsid w:val="00F83043"/>
    <w:rsid w:val="00F833E7"/>
    <w:rsid w:val="00F83682"/>
    <w:rsid w:val="00F83939"/>
    <w:rsid w:val="00F848DB"/>
    <w:rsid w:val="00F8517E"/>
    <w:rsid w:val="00F876EE"/>
    <w:rsid w:val="00F87AE4"/>
    <w:rsid w:val="00F90C65"/>
    <w:rsid w:val="00F91BF1"/>
    <w:rsid w:val="00F92E05"/>
    <w:rsid w:val="00F9511B"/>
    <w:rsid w:val="00FA120F"/>
    <w:rsid w:val="00FA1ED0"/>
    <w:rsid w:val="00FA5351"/>
    <w:rsid w:val="00FA5AC6"/>
    <w:rsid w:val="00FA7DFD"/>
    <w:rsid w:val="00FA7EDF"/>
    <w:rsid w:val="00FB026F"/>
    <w:rsid w:val="00FB0351"/>
    <w:rsid w:val="00FB0B52"/>
    <w:rsid w:val="00FB17CE"/>
    <w:rsid w:val="00FB2DC5"/>
    <w:rsid w:val="00FB3188"/>
    <w:rsid w:val="00FB3C67"/>
    <w:rsid w:val="00FB6A94"/>
    <w:rsid w:val="00FB6B97"/>
    <w:rsid w:val="00FB71A4"/>
    <w:rsid w:val="00FB737E"/>
    <w:rsid w:val="00FC130A"/>
    <w:rsid w:val="00FC20FF"/>
    <w:rsid w:val="00FC2E18"/>
    <w:rsid w:val="00FC39E1"/>
    <w:rsid w:val="00FC447E"/>
    <w:rsid w:val="00FC5055"/>
    <w:rsid w:val="00FC53BC"/>
    <w:rsid w:val="00FC5A18"/>
    <w:rsid w:val="00FC64A5"/>
    <w:rsid w:val="00FD424F"/>
    <w:rsid w:val="00FD450B"/>
    <w:rsid w:val="00FD4B41"/>
    <w:rsid w:val="00FD6482"/>
    <w:rsid w:val="00FE03CA"/>
    <w:rsid w:val="00FE0E28"/>
    <w:rsid w:val="00FE158D"/>
    <w:rsid w:val="00FE1884"/>
    <w:rsid w:val="00FE1BCC"/>
    <w:rsid w:val="00FE1F27"/>
    <w:rsid w:val="00FE6AF5"/>
    <w:rsid w:val="00FE765E"/>
    <w:rsid w:val="00FE798F"/>
    <w:rsid w:val="00FF33F6"/>
    <w:rsid w:val="00FF65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E6EA"/>
  <w14:defaultImageDpi w14:val="32767"/>
  <w15:docId w15:val="{9A71359B-6191-4C34-9E3A-01F7E6ED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5C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A5C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9"/>
    <w:unhideWhenUsed/>
    <w:qFormat/>
    <w:rsid w:val="009A5C6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6D41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19"/>
    <w:pPr>
      <w:tabs>
        <w:tab w:val="center" w:pos="4419"/>
        <w:tab w:val="right" w:pos="8838"/>
      </w:tabs>
    </w:pPr>
  </w:style>
  <w:style w:type="character" w:customStyle="1" w:styleId="EncabezadoCar">
    <w:name w:val="Encabezado Car"/>
    <w:basedOn w:val="Fuentedeprrafopredeter"/>
    <w:link w:val="Encabezado"/>
    <w:uiPriority w:val="99"/>
    <w:rsid w:val="001D6119"/>
  </w:style>
  <w:style w:type="paragraph" w:styleId="Piedepgina">
    <w:name w:val="footer"/>
    <w:basedOn w:val="Normal"/>
    <w:link w:val="PiedepginaCar"/>
    <w:uiPriority w:val="99"/>
    <w:unhideWhenUsed/>
    <w:rsid w:val="001D6119"/>
    <w:pPr>
      <w:tabs>
        <w:tab w:val="center" w:pos="4419"/>
        <w:tab w:val="right" w:pos="8838"/>
      </w:tabs>
    </w:pPr>
  </w:style>
  <w:style w:type="character" w:customStyle="1" w:styleId="PiedepginaCar">
    <w:name w:val="Pie de página Car"/>
    <w:basedOn w:val="Fuentedeprrafopredeter"/>
    <w:link w:val="Piedepgina"/>
    <w:uiPriority w:val="99"/>
    <w:rsid w:val="001D6119"/>
  </w:style>
  <w:style w:type="paragraph" w:styleId="Prrafodelista">
    <w:name w:val="List Paragraph"/>
    <w:aliases w:val="Segundo nivel de viñetas,Párrafo de lista1,Párrafo Aval,List Paragraph"/>
    <w:basedOn w:val="Normal"/>
    <w:link w:val="PrrafodelistaCar"/>
    <w:uiPriority w:val="34"/>
    <w:qFormat/>
    <w:rsid w:val="00373F75"/>
    <w:pPr>
      <w:ind w:left="720"/>
      <w:contextualSpacing/>
    </w:pPr>
  </w:style>
  <w:style w:type="paragraph" w:styleId="Textonotapie">
    <w:name w:val="footnote text"/>
    <w:aliases w:val="Footnote Text Char Car"/>
    <w:basedOn w:val="Normal"/>
    <w:link w:val="TextonotapieCar"/>
    <w:unhideWhenUsed/>
    <w:rsid w:val="00373F75"/>
    <w:rPr>
      <w:sz w:val="20"/>
      <w:szCs w:val="20"/>
    </w:rPr>
  </w:style>
  <w:style w:type="character" w:customStyle="1" w:styleId="TextonotapieCar">
    <w:name w:val="Texto nota pie Car"/>
    <w:aliases w:val="Footnote Text Char Car Car"/>
    <w:basedOn w:val="Fuentedeprrafopredeter"/>
    <w:link w:val="Textonotapie"/>
    <w:rsid w:val="00373F75"/>
    <w:rPr>
      <w:sz w:val="20"/>
      <w:szCs w:val="20"/>
    </w:rPr>
  </w:style>
  <w:style w:type="character" w:styleId="Refdenotaalpie">
    <w:name w:val="footnote reference"/>
    <w:basedOn w:val="Fuentedeprrafopredeter"/>
    <w:uiPriority w:val="99"/>
    <w:unhideWhenUsed/>
    <w:rsid w:val="00373F75"/>
    <w:rPr>
      <w:vertAlign w:val="superscript"/>
    </w:rPr>
  </w:style>
  <w:style w:type="character" w:customStyle="1" w:styleId="PrrafodelistaCar">
    <w:name w:val="Párrafo de lista Car"/>
    <w:aliases w:val="Segundo nivel de viñetas Car,Párrafo de lista1 Car,Párrafo Aval Car,List Paragraph Car"/>
    <w:link w:val="Prrafodelista"/>
    <w:uiPriority w:val="34"/>
    <w:rsid w:val="00893224"/>
  </w:style>
  <w:style w:type="character" w:customStyle="1" w:styleId="Ttulo1Car">
    <w:name w:val="Título 1 Car"/>
    <w:basedOn w:val="Fuentedeprrafopredeter"/>
    <w:link w:val="Ttulo1"/>
    <w:uiPriority w:val="9"/>
    <w:rsid w:val="009A5C6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A5C6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9A5C61"/>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rsid w:val="006D41C6"/>
    <w:rPr>
      <w:rFonts w:asciiTheme="majorHAnsi" w:eastAsiaTheme="majorEastAsia" w:hAnsiTheme="majorHAnsi" w:cstheme="majorBidi"/>
      <w:i/>
      <w:iCs/>
      <w:color w:val="2F5496" w:themeColor="accent1" w:themeShade="BF"/>
    </w:rPr>
  </w:style>
  <w:style w:type="character" w:styleId="Hipervnculo">
    <w:name w:val="Hyperlink"/>
    <w:uiPriority w:val="99"/>
    <w:rsid w:val="007C6AD6"/>
    <w:rPr>
      <w:color w:val="0000FF"/>
      <w:u w:val="single"/>
    </w:rPr>
  </w:style>
  <w:style w:type="character" w:customStyle="1" w:styleId="Mencinsinresolver1">
    <w:name w:val="Mención sin resolver1"/>
    <w:basedOn w:val="Fuentedeprrafopredeter"/>
    <w:uiPriority w:val="99"/>
    <w:rsid w:val="00987818"/>
    <w:rPr>
      <w:color w:val="605E5C"/>
      <w:shd w:val="clear" w:color="auto" w:fill="E1DFDD"/>
    </w:rPr>
  </w:style>
  <w:style w:type="table" w:styleId="Tablaconcuadrcula">
    <w:name w:val="Table Grid"/>
    <w:basedOn w:val="Tablanormal"/>
    <w:rsid w:val="0071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Texto3">
    <w:name w:val="LV Texto 3"/>
    <w:basedOn w:val="Normal"/>
    <w:link w:val="LVTexto3Car"/>
    <w:qFormat/>
    <w:rsid w:val="005235A2"/>
    <w:pPr>
      <w:spacing w:before="240" w:after="120"/>
      <w:ind w:left="708"/>
      <w:jc w:val="both"/>
    </w:pPr>
    <w:rPr>
      <w:rFonts w:ascii="Arial" w:eastAsia="Calibri" w:hAnsi="Arial" w:cs="Times New Roman"/>
      <w:sz w:val="20"/>
      <w:szCs w:val="22"/>
      <w:lang w:val="es-ES"/>
    </w:rPr>
  </w:style>
  <w:style w:type="character" w:customStyle="1" w:styleId="LVTexto3Car">
    <w:name w:val="LV Texto 3 Car"/>
    <w:basedOn w:val="Fuentedeprrafopredeter"/>
    <w:link w:val="LVTexto3"/>
    <w:rsid w:val="005235A2"/>
    <w:rPr>
      <w:rFonts w:ascii="Arial" w:eastAsia="Calibri" w:hAnsi="Arial" w:cs="Times New Roman"/>
      <w:sz w:val="20"/>
      <w:szCs w:val="22"/>
      <w:lang w:val="es-ES"/>
    </w:rPr>
  </w:style>
  <w:style w:type="paragraph" w:customStyle="1" w:styleId="Cuerpo">
    <w:name w:val="Cuerpo"/>
    <w:rsid w:val="000D03C1"/>
    <w:rPr>
      <w:rFonts w:ascii="Helvetica" w:eastAsia="ヒラギノ角ゴ Pro W3" w:hAnsi="Helvetica" w:cs="Times New Roman"/>
      <w:color w:val="000000"/>
      <w:szCs w:val="20"/>
      <w:lang w:eastAsia="es-CO"/>
    </w:rPr>
  </w:style>
  <w:style w:type="character" w:styleId="Refdecomentario">
    <w:name w:val="annotation reference"/>
    <w:basedOn w:val="Fuentedeprrafopredeter"/>
    <w:unhideWhenUsed/>
    <w:rsid w:val="000249C2"/>
    <w:rPr>
      <w:sz w:val="16"/>
      <w:szCs w:val="16"/>
    </w:rPr>
  </w:style>
  <w:style w:type="paragraph" w:styleId="Textocomentario">
    <w:name w:val="annotation text"/>
    <w:basedOn w:val="Normal"/>
    <w:link w:val="TextocomentarioCar"/>
    <w:unhideWhenUsed/>
    <w:rsid w:val="000249C2"/>
    <w:pPr>
      <w:spacing w:after="200"/>
    </w:pPr>
    <w:rPr>
      <w:rFonts w:eastAsiaTheme="minorEastAsia"/>
      <w:sz w:val="20"/>
      <w:szCs w:val="20"/>
      <w:lang w:val="es-CO" w:eastAsia="es-CO"/>
    </w:rPr>
  </w:style>
  <w:style w:type="character" w:customStyle="1" w:styleId="TextocomentarioCar">
    <w:name w:val="Texto comentario Car"/>
    <w:basedOn w:val="Fuentedeprrafopredeter"/>
    <w:link w:val="Textocomentario"/>
    <w:rsid w:val="000249C2"/>
    <w:rPr>
      <w:rFonts w:eastAsiaTheme="minorEastAsia"/>
      <w:sz w:val="20"/>
      <w:szCs w:val="20"/>
      <w:lang w:val="es-CO" w:eastAsia="es-CO"/>
    </w:rPr>
  </w:style>
  <w:style w:type="character" w:styleId="Hipervnculovisitado">
    <w:name w:val="FollowedHyperlink"/>
    <w:basedOn w:val="Fuentedeprrafopredeter"/>
    <w:uiPriority w:val="99"/>
    <w:semiHidden/>
    <w:unhideWhenUsed/>
    <w:rsid w:val="00F32359"/>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835CA5"/>
    <w:pPr>
      <w:spacing w:after="0"/>
    </w:pPr>
    <w:rPr>
      <w:rFonts w:eastAsiaTheme="minorHAnsi"/>
      <w:b/>
      <w:bCs/>
      <w:lang w:val="es-ES_tradnl" w:eastAsia="en-US"/>
    </w:rPr>
  </w:style>
  <w:style w:type="character" w:customStyle="1" w:styleId="AsuntodelcomentarioCar">
    <w:name w:val="Asunto del comentario Car"/>
    <w:basedOn w:val="TextocomentarioCar"/>
    <w:link w:val="Asuntodelcomentario"/>
    <w:uiPriority w:val="99"/>
    <w:semiHidden/>
    <w:rsid w:val="00835CA5"/>
    <w:rPr>
      <w:rFonts w:eastAsiaTheme="minorEastAsia"/>
      <w:b/>
      <w:bCs/>
      <w:sz w:val="20"/>
      <w:szCs w:val="20"/>
      <w:lang w:val="es-CO" w:eastAsia="es-CO"/>
    </w:rPr>
  </w:style>
  <w:style w:type="paragraph" w:styleId="NormalWeb">
    <w:name w:val="Normal (Web)"/>
    <w:basedOn w:val="Normal"/>
    <w:uiPriority w:val="99"/>
    <w:unhideWhenUsed/>
    <w:rsid w:val="003E50BB"/>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0338F7"/>
    <w:rPr>
      <w:b/>
      <w:bCs/>
    </w:rPr>
  </w:style>
  <w:style w:type="character" w:styleId="nfasis">
    <w:name w:val="Emphasis"/>
    <w:basedOn w:val="Fuentedeprrafopredeter"/>
    <w:uiPriority w:val="20"/>
    <w:qFormat/>
    <w:rsid w:val="000338F7"/>
    <w:rPr>
      <w:i/>
      <w:iCs/>
    </w:rPr>
  </w:style>
  <w:style w:type="character" w:styleId="Nmerodepgina">
    <w:name w:val="page number"/>
    <w:basedOn w:val="Fuentedeprrafopredeter"/>
    <w:uiPriority w:val="99"/>
    <w:rsid w:val="00432BBE"/>
  </w:style>
  <w:style w:type="paragraph" w:styleId="TtuloTDC">
    <w:name w:val="TOC Heading"/>
    <w:basedOn w:val="Ttulo1"/>
    <w:next w:val="Normal"/>
    <w:uiPriority w:val="39"/>
    <w:unhideWhenUsed/>
    <w:qFormat/>
    <w:rsid w:val="0020272A"/>
    <w:pPr>
      <w:spacing w:before="0"/>
      <w:ind w:left="720" w:hanging="360"/>
      <w:outlineLvl w:val="9"/>
    </w:pPr>
    <w:rPr>
      <w:b/>
      <w:bCs/>
      <w:sz w:val="28"/>
      <w:szCs w:val="22"/>
      <w:lang w:val="es-CO" w:eastAsia="es-CO"/>
    </w:rPr>
  </w:style>
  <w:style w:type="paragraph" w:styleId="Textoindependiente">
    <w:name w:val="Body Text"/>
    <w:basedOn w:val="Normal"/>
    <w:link w:val="TextoindependienteCar"/>
    <w:uiPriority w:val="99"/>
    <w:unhideWhenUsed/>
    <w:rsid w:val="0020272A"/>
    <w:pPr>
      <w:spacing w:after="120" w:line="276" w:lineRule="auto"/>
    </w:pPr>
    <w:rPr>
      <w:rFonts w:eastAsiaTheme="minorEastAsia"/>
      <w:sz w:val="22"/>
      <w:szCs w:val="22"/>
      <w:lang w:val="es-CO" w:eastAsia="es-CO"/>
    </w:rPr>
  </w:style>
  <w:style w:type="character" w:customStyle="1" w:styleId="TextoindependienteCar">
    <w:name w:val="Texto independiente Car"/>
    <w:basedOn w:val="Fuentedeprrafopredeter"/>
    <w:link w:val="Textoindependiente"/>
    <w:uiPriority w:val="99"/>
    <w:rsid w:val="0020272A"/>
    <w:rPr>
      <w:rFonts w:eastAsiaTheme="minorEastAsia"/>
      <w:sz w:val="22"/>
      <w:szCs w:val="22"/>
      <w:lang w:val="es-CO" w:eastAsia="es-CO"/>
    </w:rPr>
  </w:style>
  <w:style w:type="paragraph" w:styleId="TDC3">
    <w:name w:val="toc 3"/>
    <w:basedOn w:val="Normal"/>
    <w:next w:val="Normal"/>
    <w:autoRedefine/>
    <w:uiPriority w:val="39"/>
    <w:unhideWhenUsed/>
    <w:rsid w:val="0020272A"/>
    <w:pPr>
      <w:spacing w:after="100" w:line="276" w:lineRule="auto"/>
      <w:ind w:left="440"/>
    </w:pPr>
    <w:rPr>
      <w:rFonts w:eastAsiaTheme="minorEastAsia"/>
      <w:sz w:val="22"/>
      <w:szCs w:val="22"/>
      <w:lang w:val="es-CO" w:eastAsia="es-CO"/>
    </w:rPr>
  </w:style>
  <w:style w:type="paragraph" w:styleId="TDC2">
    <w:name w:val="toc 2"/>
    <w:basedOn w:val="Normal"/>
    <w:next w:val="Normal"/>
    <w:autoRedefine/>
    <w:uiPriority w:val="39"/>
    <w:unhideWhenUsed/>
    <w:rsid w:val="00D508A6"/>
    <w:pPr>
      <w:spacing w:after="100"/>
      <w:ind w:left="240"/>
    </w:pPr>
  </w:style>
  <w:style w:type="paragraph" w:styleId="Textodeglobo">
    <w:name w:val="Balloon Text"/>
    <w:basedOn w:val="Normal"/>
    <w:link w:val="TextodegloboCar"/>
    <w:uiPriority w:val="99"/>
    <w:semiHidden/>
    <w:unhideWhenUsed/>
    <w:rsid w:val="00AD10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0A4"/>
    <w:rPr>
      <w:rFonts w:ascii="Segoe UI" w:hAnsi="Segoe UI" w:cs="Segoe UI"/>
      <w:sz w:val="18"/>
      <w:szCs w:val="18"/>
    </w:rPr>
  </w:style>
  <w:style w:type="paragraph" w:styleId="Revisin">
    <w:name w:val="Revision"/>
    <w:hidden/>
    <w:uiPriority w:val="99"/>
    <w:semiHidden/>
    <w:rsid w:val="00837807"/>
  </w:style>
  <w:style w:type="character" w:customStyle="1" w:styleId="normaltextrun">
    <w:name w:val="normaltextrun"/>
    <w:basedOn w:val="Fuentedeprrafopredeter"/>
    <w:rsid w:val="00C67954"/>
  </w:style>
  <w:style w:type="character" w:customStyle="1" w:styleId="superscript">
    <w:name w:val="superscript"/>
    <w:basedOn w:val="Fuentedeprrafopredeter"/>
    <w:rsid w:val="00C67954"/>
  </w:style>
  <w:style w:type="character" w:customStyle="1" w:styleId="eop">
    <w:name w:val="eop"/>
    <w:basedOn w:val="Fuentedeprrafopredeter"/>
    <w:rsid w:val="00C67954"/>
  </w:style>
  <w:style w:type="paragraph" w:customStyle="1" w:styleId="TextoindependienteQP">
    <w:name w:val="Texto independiente[Q˜P"/>
    <w:basedOn w:val="Normal"/>
    <w:rsid w:val="00C67954"/>
    <w:pPr>
      <w:widowControl w:val="0"/>
      <w:suppressAutoHyphens/>
      <w:overflowPunct w:val="0"/>
      <w:autoSpaceDE w:val="0"/>
      <w:autoSpaceDN w:val="0"/>
      <w:adjustRightInd w:val="0"/>
      <w:textAlignment w:val="baseline"/>
    </w:pPr>
    <w:rPr>
      <w:rFonts w:ascii="Arial" w:eastAsia="Times New Roman" w:hAnsi="Arial" w:cs="Times New Roman"/>
      <w:b/>
      <w:szCs w:val="20"/>
      <w:lang w:val="es-ES" w:eastAsia="es-CO"/>
    </w:rPr>
  </w:style>
  <w:style w:type="character" w:customStyle="1" w:styleId="Mencinsinresolver2">
    <w:name w:val="Mención sin resolver2"/>
    <w:basedOn w:val="Fuentedeprrafopredeter"/>
    <w:uiPriority w:val="99"/>
    <w:semiHidden/>
    <w:unhideWhenUsed/>
    <w:rsid w:val="00C67954"/>
    <w:rPr>
      <w:color w:val="605E5C"/>
      <w:shd w:val="clear" w:color="auto" w:fill="E1DFDD"/>
    </w:rPr>
  </w:style>
  <w:style w:type="paragraph" w:customStyle="1" w:styleId="paragraph">
    <w:name w:val="paragraph"/>
    <w:basedOn w:val="Normal"/>
    <w:rsid w:val="005B32B8"/>
    <w:pPr>
      <w:spacing w:before="100" w:beforeAutospacing="1" w:after="100" w:afterAutospacing="1"/>
    </w:pPr>
    <w:rPr>
      <w:rFonts w:ascii="Times New Roman" w:eastAsia="Times New Roman" w:hAnsi="Times New Roman" w:cs="Times New Roman"/>
      <w:lang w:val="es-CO" w:eastAsia="es-CO"/>
    </w:rPr>
  </w:style>
  <w:style w:type="character" w:styleId="Mencinsinresolver">
    <w:name w:val="Unresolved Mention"/>
    <w:basedOn w:val="Fuentedeprrafopredeter"/>
    <w:uiPriority w:val="99"/>
    <w:semiHidden/>
    <w:unhideWhenUsed/>
    <w:rsid w:val="00F5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4407">
      <w:bodyDiv w:val="1"/>
      <w:marLeft w:val="0"/>
      <w:marRight w:val="0"/>
      <w:marTop w:val="0"/>
      <w:marBottom w:val="0"/>
      <w:divBdr>
        <w:top w:val="none" w:sz="0" w:space="0" w:color="auto"/>
        <w:left w:val="none" w:sz="0" w:space="0" w:color="auto"/>
        <w:bottom w:val="none" w:sz="0" w:space="0" w:color="auto"/>
        <w:right w:val="none" w:sz="0" w:space="0" w:color="auto"/>
      </w:divBdr>
      <w:divsChild>
        <w:div w:id="1541236863">
          <w:marLeft w:val="547"/>
          <w:marRight w:val="0"/>
          <w:marTop w:val="0"/>
          <w:marBottom w:val="0"/>
          <w:divBdr>
            <w:top w:val="none" w:sz="0" w:space="0" w:color="auto"/>
            <w:left w:val="none" w:sz="0" w:space="0" w:color="auto"/>
            <w:bottom w:val="none" w:sz="0" w:space="0" w:color="auto"/>
            <w:right w:val="none" w:sz="0" w:space="0" w:color="auto"/>
          </w:divBdr>
        </w:div>
        <w:div w:id="1289893708">
          <w:marLeft w:val="547"/>
          <w:marRight w:val="0"/>
          <w:marTop w:val="0"/>
          <w:marBottom w:val="0"/>
          <w:divBdr>
            <w:top w:val="none" w:sz="0" w:space="0" w:color="auto"/>
            <w:left w:val="none" w:sz="0" w:space="0" w:color="auto"/>
            <w:bottom w:val="none" w:sz="0" w:space="0" w:color="auto"/>
            <w:right w:val="none" w:sz="0" w:space="0" w:color="auto"/>
          </w:divBdr>
        </w:div>
        <w:div w:id="1374845825">
          <w:marLeft w:val="547"/>
          <w:marRight w:val="0"/>
          <w:marTop w:val="0"/>
          <w:marBottom w:val="0"/>
          <w:divBdr>
            <w:top w:val="none" w:sz="0" w:space="0" w:color="auto"/>
            <w:left w:val="none" w:sz="0" w:space="0" w:color="auto"/>
            <w:bottom w:val="none" w:sz="0" w:space="0" w:color="auto"/>
            <w:right w:val="none" w:sz="0" w:space="0" w:color="auto"/>
          </w:divBdr>
        </w:div>
        <w:div w:id="1759863306">
          <w:marLeft w:val="547"/>
          <w:marRight w:val="0"/>
          <w:marTop w:val="0"/>
          <w:marBottom w:val="0"/>
          <w:divBdr>
            <w:top w:val="none" w:sz="0" w:space="0" w:color="auto"/>
            <w:left w:val="none" w:sz="0" w:space="0" w:color="auto"/>
            <w:bottom w:val="none" w:sz="0" w:space="0" w:color="auto"/>
            <w:right w:val="none" w:sz="0" w:space="0" w:color="auto"/>
          </w:divBdr>
        </w:div>
        <w:div w:id="1999260976">
          <w:marLeft w:val="547"/>
          <w:marRight w:val="0"/>
          <w:marTop w:val="0"/>
          <w:marBottom w:val="0"/>
          <w:divBdr>
            <w:top w:val="none" w:sz="0" w:space="0" w:color="auto"/>
            <w:left w:val="none" w:sz="0" w:space="0" w:color="auto"/>
            <w:bottom w:val="none" w:sz="0" w:space="0" w:color="auto"/>
            <w:right w:val="none" w:sz="0" w:space="0" w:color="auto"/>
          </w:divBdr>
        </w:div>
        <w:div w:id="1625968222">
          <w:marLeft w:val="547"/>
          <w:marRight w:val="0"/>
          <w:marTop w:val="0"/>
          <w:marBottom w:val="0"/>
          <w:divBdr>
            <w:top w:val="none" w:sz="0" w:space="0" w:color="auto"/>
            <w:left w:val="none" w:sz="0" w:space="0" w:color="auto"/>
            <w:bottom w:val="none" w:sz="0" w:space="0" w:color="auto"/>
            <w:right w:val="none" w:sz="0" w:space="0" w:color="auto"/>
          </w:divBdr>
        </w:div>
      </w:divsChild>
    </w:div>
    <w:div w:id="226112730">
      <w:bodyDiv w:val="1"/>
      <w:marLeft w:val="0"/>
      <w:marRight w:val="0"/>
      <w:marTop w:val="0"/>
      <w:marBottom w:val="0"/>
      <w:divBdr>
        <w:top w:val="none" w:sz="0" w:space="0" w:color="auto"/>
        <w:left w:val="none" w:sz="0" w:space="0" w:color="auto"/>
        <w:bottom w:val="none" w:sz="0" w:space="0" w:color="auto"/>
        <w:right w:val="none" w:sz="0" w:space="0" w:color="auto"/>
      </w:divBdr>
      <w:divsChild>
        <w:div w:id="1431700147">
          <w:marLeft w:val="547"/>
          <w:marRight w:val="0"/>
          <w:marTop w:val="0"/>
          <w:marBottom w:val="0"/>
          <w:divBdr>
            <w:top w:val="none" w:sz="0" w:space="0" w:color="auto"/>
            <w:left w:val="none" w:sz="0" w:space="0" w:color="auto"/>
            <w:bottom w:val="none" w:sz="0" w:space="0" w:color="auto"/>
            <w:right w:val="none" w:sz="0" w:space="0" w:color="auto"/>
          </w:divBdr>
        </w:div>
      </w:divsChild>
    </w:div>
    <w:div w:id="253586663">
      <w:bodyDiv w:val="1"/>
      <w:marLeft w:val="0"/>
      <w:marRight w:val="0"/>
      <w:marTop w:val="0"/>
      <w:marBottom w:val="0"/>
      <w:divBdr>
        <w:top w:val="none" w:sz="0" w:space="0" w:color="auto"/>
        <w:left w:val="none" w:sz="0" w:space="0" w:color="auto"/>
        <w:bottom w:val="none" w:sz="0" w:space="0" w:color="auto"/>
        <w:right w:val="none" w:sz="0" w:space="0" w:color="auto"/>
      </w:divBdr>
      <w:divsChild>
        <w:div w:id="779380070">
          <w:marLeft w:val="547"/>
          <w:marRight w:val="0"/>
          <w:marTop w:val="0"/>
          <w:marBottom w:val="0"/>
          <w:divBdr>
            <w:top w:val="none" w:sz="0" w:space="0" w:color="auto"/>
            <w:left w:val="none" w:sz="0" w:space="0" w:color="auto"/>
            <w:bottom w:val="none" w:sz="0" w:space="0" w:color="auto"/>
            <w:right w:val="none" w:sz="0" w:space="0" w:color="auto"/>
          </w:divBdr>
        </w:div>
      </w:divsChild>
    </w:div>
    <w:div w:id="456994758">
      <w:bodyDiv w:val="1"/>
      <w:marLeft w:val="0"/>
      <w:marRight w:val="0"/>
      <w:marTop w:val="0"/>
      <w:marBottom w:val="0"/>
      <w:divBdr>
        <w:top w:val="none" w:sz="0" w:space="0" w:color="auto"/>
        <w:left w:val="none" w:sz="0" w:space="0" w:color="auto"/>
        <w:bottom w:val="none" w:sz="0" w:space="0" w:color="auto"/>
        <w:right w:val="none" w:sz="0" w:space="0" w:color="auto"/>
      </w:divBdr>
    </w:div>
    <w:div w:id="517743829">
      <w:bodyDiv w:val="1"/>
      <w:marLeft w:val="0"/>
      <w:marRight w:val="0"/>
      <w:marTop w:val="0"/>
      <w:marBottom w:val="0"/>
      <w:divBdr>
        <w:top w:val="none" w:sz="0" w:space="0" w:color="auto"/>
        <w:left w:val="none" w:sz="0" w:space="0" w:color="auto"/>
        <w:bottom w:val="none" w:sz="0" w:space="0" w:color="auto"/>
        <w:right w:val="none" w:sz="0" w:space="0" w:color="auto"/>
      </w:divBdr>
    </w:div>
    <w:div w:id="662398276">
      <w:bodyDiv w:val="1"/>
      <w:marLeft w:val="0"/>
      <w:marRight w:val="0"/>
      <w:marTop w:val="0"/>
      <w:marBottom w:val="0"/>
      <w:divBdr>
        <w:top w:val="none" w:sz="0" w:space="0" w:color="auto"/>
        <w:left w:val="none" w:sz="0" w:space="0" w:color="auto"/>
        <w:bottom w:val="none" w:sz="0" w:space="0" w:color="auto"/>
        <w:right w:val="none" w:sz="0" w:space="0" w:color="auto"/>
      </w:divBdr>
      <w:divsChild>
        <w:div w:id="651520108">
          <w:marLeft w:val="547"/>
          <w:marRight w:val="0"/>
          <w:marTop w:val="0"/>
          <w:marBottom w:val="0"/>
          <w:divBdr>
            <w:top w:val="none" w:sz="0" w:space="0" w:color="auto"/>
            <w:left w:val="none" w:sz="0" w:space="0" w:color="auto"/>
            <w:bottom w:val="none" w:sz="0" w:space="0" w:color="auto"/>
            <w:right w:val="none" w:sz="0" w:space="0" w:color="auto"/>
          </w:divBdr>
        </w:div>
      </w:divsChild>
    </w:div>
    <w:div w:id="686638140">
      <w:bodyDiv w:val="1"/>
      <w:marLeft w:val="0"/>
      <w:marRight w:val="0"/>
      <w:marTop w:val="0"/>
      <w:marBottom w:val="0"/>
      <w:divBdr>
        <w:top w:val="none" w:sz="0" w:space="0" w:color="auto"/>
        <w:left w:val="none" w:sz="0" w:space="0" w:color="auto"/>
        <w:bottom w:val="none" w:sz="0" w:space="0" w:color="auto"/>
        <w:right w:val="none" w:sz="0" w:space="0" w:color="auto"/>
      </w:divBdr>
    </w:div>
    <w:div w:id="725838755">
      <w:bodyDiv w:val="1"/>
      <w:marLeft w:val="0"/>
      <w:marRight w:val="0"/>
      <w:marTop w:val="0"/>
      <w:marBottom w:val="0"/>
      <w:divBdr>
        <w:top w:val="none" w:sz="0" w:space="0" w:color="auto"/>
        <w:left w:val="none" w:sz="0" w:space="0" w:color="auto"/>
        <w:bottom w:val="none" w:sz="0" w:space="0" w:color="auto"/>
        <w:right w:val="none" w:sz="0" w:space="0" w:color="auto"/>
      </w:divBdr>
      <w:divsChild>
        <w:div w:id="1218317567">
          <w:marLeft w:val="547"/>
          <w:marRight w:val="0"/>
          <w:marTop w:val="0"/>
          <w:marBottom w:val="0"/>
          <w:divBdr>
            <w:top w:val="none" w:sz="0" w:space="0" w:color="auto"/>
            <w:left w:val="none" w:sz="0" w:space="0" w:color="auto"/>
            <w:bottom w:val="none" w:sz="0" w:space="0" w:color="auto"/>
            <w:right w:val="none" w:sz="0" w:space="0" w:color="auto"/>
          </w:divBdr>
        </w:div>
      </w:divsChild>
    </w:div>
    <w:div w:id="762917183">
      <w:bodyDiv w:val="1"/>
      <w:marLeft w:val="0"/>
      <w:marRight w:val="0"/>
      <w:marTop w:val="0"/>
      <w:marBottom w:val="0"/>
      <w:divBdr>
        <w:top w:val="none" w:sz="0" w:space="0" w:color="auto"/>
        <w:left w:val="none" w:sz="0" w:space="0" w:color="auto"/>
        <w:bottom w:val="none" w:sz="0" w:space="0" w:color="auto"/>
        <w:right w:val="none" w:sz="0" w:space="0" w:color="auto"/>
      </w:divBdr>
    </w:div>
    <w:div w:id="946231295">
      <w:bodyDiv w:val="1"/>
      <w:marLeft w:val="0"/>
      <w:marRight w:val="0"/>
      <w:marTop w:val="0"/>
      <w:marBottom w:val="0"/>
      <w:divBdr>
        <w:top w:val="none" w:sz="0" w:space="0" w:color="auto"/>
        <w:left w:val="none" w:sz="0" w:space="0" w:color="auto"/>
        <w:bottom w:val="none" w:sz="0" w:space="0" w:color="auto"/>
        <w:right w:val="none" w:sz="0" w:space="0" w:color="auto"/>
      </w:divBdr>
      <w:divsChild>
        <w:div w:id="997925545">
          <w:marLeft w:val="547"/>
          <w:marRight w:val="0"/>
          <w:marTop w:val="0"/>
          <w:marBottom w:val="0"/>
          <w:divBdr>
            <w:top w:val="none" w:sz="0" w:space="0" w:color="auto"/>
            <w:left w:val="none" w:sz="0" w:space="0" w:color="auto"/>
            <w:bottom w:val="none" w:sz="0" w:space="0" w:color="auto"/>
            <w:right w:val="none" w:sz="0" w:space="0" w:color="auto"/>
          </w:divBdr>
        </w:div>
      </w:divsChild>
    </w:div>
    <w:div w:id="951009918">
      <w:bodyDiv w:val="1"/>
      <w:marLeft w:val="0"/>
      <w:marRight w:val="0"/>
      <w:marTop w:val="0"/>
      <w:marBottom w:val="0"/>
      <w:divBdr>
        <w:top w:val="none" w:sz="0" w:space="0" w:color="auto"/>
        <w:left w:val="none" w:sz="0" w:space="0" w:color="auto"/>
        <w:bottom w:val="none" w:sz="0" w:space="0" w:color="auto"/>
        <w:right w:val="none" w:sz="0" w:space="0" w:color="auto"/>
      </w:divBdr>
      <w:divsChild>
        <w:div w:id="421296505">
          <w:marLeft w:val="547"/>
          <w:marRight w:val="0"/>
          <w:marTop w:val="0"/>
          <w:marBottom w:val="0"/>
          <w:divBdr>
            <w:top w:val="none" w:sz="0" w:space="0" w:color="auto"/>
            <w:left w:val="none" w:sz="0" w:space="0" w:color="auto"/>
            <w:bottom w:val="none" w:sz="0" w:space="0" w:color="auto"/>
            <w:right w:val="none" w:sz="0" w:space="0" w:color="auto"/>
          </w:divBdr>
        </w:div>
        <w:div w:id="141045557">
          <w:marLeft w:val="547"/>
          <w:marRight w:val="0"/>
          <w:marTop w:val="0"/>
          <w:marBottom w:val="0"/>
          <w:divBdr>
            <w:top w:val="none" w:sz="0" w:space="0" w:color="auto"/>
            <w:left w:val="none" w:sz="0" w:space="0" w:color="auto"/>
            <w:bottom w:val="none" w:sz="0" w:space="0" w:color="auto"/>
            <w:right w:val="none" w:sz="0" w:space="0" w:color="auto"/>
          </w:divBdr>
        </w:div>
        <w:div w:id="400182507">
          <w:marLeft w:val="547"/>
          <w:marRight w:val="0"/>
          <w:marTop w:val="0"/>
          <w:marBottom w:val="0"/>
          <w:divBdr>
            <w:top w:val="none" w:sz="0" w:space="0" w:color="auto"/>
            <w:left w:val="none" w:sz="0" w:space="0" w:color="auto"/>
            <w:bottom w:val="none" w:sz="0" w:space="0" w:color="auto"/>
            <w:right w:val="none" w:sz="0" w:space="0" w:color="auto"/>
          </w:divBdr>
        </w:div>
        <w:div w:id="763846836">
          <w:marLeft w:val="547"/>
          <w:marRight w:val="0"/>
          <w:marTop w:val="0"/>
          <w:marBottom w:val="0"/>
          <w:divBdr>
            <w:top w:val="none" w:sz="0" w:space="0" w:color="auto"/>
            <w:left w:val="none" w:sz="0" w:space="0" w:color="auto"/>
            <w:bottom w:val="none" w:sz="0" w:space="0" w:color="auto"/>
            <w:right w:val="none" w:sz="0" w:space="0" w:color="auto"/>
          </w:divBdr>
        </w:div>
        <w:div w:id="1009480190">
          <w:marLeft w:val="547"/>
          <w:marRight w:val="0"/>
          <w:marTop w:val="0"/>
          <w:marBottom w:val="0"/>
          <w:divBdr>
            <w:top w:val="none" w:sz="0" w:space="0" w:color="auto"/>
            <w:left w:val="none" w:sz="0" w:space="0" w:color="auto"/>
            <w:bottom w:val="none" w:sz="0" w:space="0" w:color="auto"/>
            <w:right w:val="none" w:sz="0" w:space="0" w:color="auto"/>
          </w:divBdr>
        </w:div>
      </w:divsChild>
    </w:div>
    <w:div w:id="962347423">
      <w:bodyDiv w:val="1"/>
      <w:marLeft w:val="0"/>
      <w:marRight w:val="0"/>
      <w:marTop w:val="0"/>
      <w:marBottom w:val="0"/>
      <w:divBdr>
        <w:top w:val="none" w:sz="0" w:space="0" w:color="auto"/>
        <w:left w:val="none" w:sz="0" w:space="0" w:color="auto"/>
        <w:bottom w:val="none" w:sz="0" w:space="0" w:color="auto"/>
        <w:right w:val="none" w:sz="0" w:space="0" w:color="auto"/>
      </w:divBdr>
      <w:divsChild>
        <w:div w:id="2138141177">
          <w:marLeft w:val="547"/>
          <w:marRight w:val="0"/>
          <w:marTop w:val="0"/>
          <w:marBottom w:val="0"/>
          <w:divBdr>
            <w:top w:val="none" w:sz="0" w:space="0" w:color="auto"/>
            <w:left w:val="none" w:sz="0" w:space="0" w:color="auto"/>
            <w:bottom w:val="none" w:sz="0" w:space="0" w:color="auto"/>
            <w:right w:val="none" w:sz="0" w:space="0" w:color="auto"/>
          </w:divBdr>
        </w:div>
        <w:div w:id="400295254">
          <w:marLeft w:val="547"/>
          <w:marRight w:val="0"/>
          <w:marTop w:val="0"/>
          <w:marBottom w:val="0"/>
          <w:divBdr>
            <w:top w:val="none" w:sz="0" w:space="0" w:color="auto"/>
            <w:left w:val="none" w:sz="0" w:space="0" w:color="auto"/>
            <w:bottom w:val="none" w:sz="0" w:space="0" w:color="auto"/>
            <w:right w:val="none" w:sz="0" w:space="0" w:color="auto"/>
          </w:divBdr>
        </w:div>
      </w:divsChild>
    </w:div>
    <w:div w:id="1095905249">
      <w:bodyDiv w:val="1"/>
      <w:marLeft w:val="0"/>
      <w:marRight w:val="0"/>
      <w:marTop w:val="0"/>
      <w:marBottom w:val="0"/>
      <w:divBdr>
        <w:top w:val="none" w:sz="0" w:space="0" w:color="auto"/>
        <w:left w:val="none" w:sz="0" w:space="0" w:color="auto"/>
        <w:bottom w:val="none" w:sz="0" w:space="0" w:color="auto"/>
        <w:right w:val="none" w:sz="0" w:space="0" w:color="auto"/>
      </w:divBdr>
    </w:div>
    <w:div w:id="1142966548">
      <w:bodyDiv w:val="1"/>
      <w:marLeft w:val="0"/>
      <w:marRight w:val="0"/>
      <w:marTop w:val="0"/>
      <w:marBottom w:val="0"/>
      <w:divBdr>
        <w:top w:val="none" w:sz="0" w:space="0" w:color="auto"/>
        <w:left w:val="none" w:sz="0" w:space="0" w:color="auto"/>
        <w:bottom w:val="none" w:sz="0" w:space="0" w:color="auto"/>
        <w:right w:val="none" w:sz="0" w:space="0" w:color="auto"/>
      </w:divBdr>
      <w:divsChild>
        <w:div w:id="1437170185">
          <w:marLeft w:val="547"/>
          <w:marRight w:val="0"/>
          <w:marTop w:val="0"/>
          <w:marBottom w:val="0"/>
          <w:divBdr>
            <w:top w:val="none" w:sz="0" w:space="0" w:color="auto"/>
            <w:left w:val="none" w:sz="0" w:space="0" w:color="auto"/>
            <w:bottom w:val="none" w:sz="0" w:space="0" w:color="auto"/>
            <w:right w:val="none" w:sz="0" w:space="0" w:color="auto"/>
          </w:divBdr>
        </w:div>
        <w:div w:id="1690567699">
          <w:marLeft w:val="547"/>
          <w:marRight w:val="0"/>
          <w:marTop w:val="0"/>
          <w:marBottom w:val="0"/>
          <w:divBdr>
            <w:top w:val="none" w:sz="0" w:space="0" w:color="auto"/>
            <w:left w:val="none" w:sz="0" w:space="0" w:color="auto"/>
            <w:bottom w:val="none" w:sz="0" w:space="0" w:color="auto"/>
            <w:right w:val="none" w:sz="0" w:space="0" w:color="auto"/>
          </w:divBdr>
        </w:div>
        <w:div w:id="1597519825">
          <w:marLeft w:val="547"/>
          <w:marRight w:val="0"/>
          <w:marTop w:val="0"/>
          <w:marBottom w:val="0"/>
          <w:divBdr>
            <w:top w:val="none" w:sz="0" w:space="0" w:color="auto"/>
            <w:left w:val="none" w:sz="0" w:space="0" w:color="auto"/>
            <w:bottom w:val="none" w:sz="0" w:space="0" w:color="auto"/>
            <w:right w:val="none" w:sz="0" w:space="0" w:color="auto"/>
          </w:divBdr>
        </w:div>
        <w:div w:id="419260829">
          <w:marLeft w:val="547"/>
          <w:marRight w:val="0"/>
          <w:marTop w:val="0"/>
          <w:marBottom w:val="0"/>
          <w:divBdr>
            <w:top w:val="none" w:sz="0" w:space="0" w:color="auto"/>
            <w:left w:val="none" w:sz="0" w:space="0" w:color="auto"/>
            <w:bottom w:val="none" w:sz="0" w:space="0" w:color="auto"/>
            <w:right w:val="none" w:sz="0" w:space="0" w:color="auto"/>
          </w:divBdr>
        </w:div>
        <w:div w:id="587884346">
          <w:marLeft w:val="547"/>
          <w:marRight w:val="0"/>
          <w:marTop w:val="0"/>
          <w:marBottom w:val="0"/>
          <w:divBdr>
            <w:top w:val="none" w:sz="0" w:space="0" w:color="auto"/>
            <w:left w:val="none" w:sz="0" w:space="0" w:color="auto"/>
            <w:bottom w:val="none" w:sz="0" w:space="0" w:color="auto"/>
            <w:right w:val="none" w:sz="0" w:space="0" w:color="auto"/>
          </w:divBdr>
        </w:div>
        <w:div w:id="654798487">
          <w:marLeft w:val="547"/>
          <w:marRight w:val="0"/>
          <w:marTop w:val="0"/>
          <w:marBottom w:val="0"/>
          <w:divBdr>
            <w:top w:val="none" w:sz="0" w:space="0" w:color="auto"/>
            <w:left w:val="none" w:sz="0" w:space="0" w:color="auto"/>
            <w:bottom w:val="none" w:sz="0" w:space="0" w:color="auto"/>
            <w:right w:val="none" w:sz="0" w:space="0" w:color="auto"/>
          </w:divBdr>
        </w:div>
      </w:divsChild>
    </w:div>
    <w:div w:id="1217081541">
      <w:bodyDiv w:val="1"/>
      <w:marLeft w:val="0"/>
      <w:marRight w:val="0"/>
      <w:marTop w:val="0"/>
      <w:marBottom w:val="0"/>
      <w:divBdr>
        <w:top w:val="none" w:sz="0" w:space="0" w:color="auto"/>
        <w:left w:val="none" w:sz="0" w:space="0" w:color="auto"/>
        <w:bottom w:val="none" w:sz="0" w:space="0" w:color="auto"/>
        <w:right w:val="none" w:sz="0" w:space="0" w:color="auto"/>
      </w:divBdr>
      <w:divsChild>
        <w:div w:id="248126396">
          <w:marLeft w:val="547"/>
          <w:marRight w:val="0"/>
          <w:marTop w:val="0"/>
          <w:marBottom w:val="0"/>
          <w:divBdr>
            <w:top w:val="none" w:sz="0" w:space="0" w:color="auto"/>
            <w:left w:val="none" w:sz="0" w:space="0" w:color="auto"/>
            <w:bottom w:val="none" w:sz="0" w:space="0" w:color="auto"/>
            <w:right w:val="none" w:sz="0" w:space="0" w:color="auto"/>
          </w:divBdr>
        </w:div>
        <w:div w:id="475342302">
          <w:marLeft w:val="547"/>
          <w:marRight w:val="0"/>
          <w:marTop w:val="0"/>
          <w:marBottom w:val="0"/>
          <w:divBdr>
            <w:top w:val="none" w:sz="0" w:space="0" w:color="auto"/>
            <w:left w:val="none" w:sz="0" w:space="0" w:color="auto"/>
            <w:bottom w:val="none" w:sz="0" w:space="0" w:color="auto"/>
            <w:right w:val="none" w:sz="0" w:space="0" w:color="auto"/>
          </w:divBdr>
        </w:div>
      </w:divsChild>
    </w:div>
    <w:div w:id="1324970589">
      <w:bodyDiv w:val="1"/>
      <w:marLeft w:val="0"/>
      <w:marRight w:val="0"/>
      <w:marTop w:val="0"/>
      <w:marBottom w:val="0"/>
      <w:divBdr>
        <w:top w:val="none" w:sz="0" w:space="0" w:color="auto"/>
        <w:left w:val="none" w:sz="0" w:space="0" w:color="auto"/>
        <w:bottom w:val="none" w:sz="0" w:space="0" w:color="auto"/>
        <w:right w:val="none" w:sz="0" w:space="0" w:color="auto"/>
      </w:divBdr>
      <w:divsChild>
        <w:div w:id="701370571">
          <w:marLeft w:val="446"/>
          <w:marRight w:val="0"/>
          <w:marTop w:val="0"/>
          <w:marBottom w:val="0"/>
          <w:divBdr>
            <w:top w:val="none" w:sz="0" w:space="0" w:color="auto"/>
            <w:left w:val="none" w:sz="0" w:space="0" w:color="auto"/>
            <w:bottom w:val="none" w:sz="0" w:space="0" w:color="auto"/>
            <w:right w:val="none" w:sz="0" w:space="0" w:color="auto"/>
          </w:divBdr>
        </w:div>
      </w:divsChild>
    </w:div>
    <w:div w:id="1459376255">
      <w:bodyDiv w:val="1"/>
      <w:marLeft w:val="0"/>
      <w:marRight w:val="0"/>
      <w:marTop w:val="0"/>
      <w:marBottom w:val="0"/>
      <w:divBdr>
        <w:top w:val="none" w:sz="0" w:space="0" w:color="auto"/>
        <w:left w:val="none" w:sz="0" w:space="0" w:color="auto"/>
        <w:bottom w:val="none" w:sz="0" w:space="0" w:color="auto"/>
        <w:right w:val="none" w:sz="0" w:space="0" w:color="auto"/>
      </w:divBdr>
      <w:divsChild>
        <w:div w:id="325404022">
          <w:marLeft w:val="446"/>
          <w:marRight w:val="0"/>
          <w:marTop w:val="0"/>
          <w:marBottom w:val="0"/>
          <w:divBdr>
            <w:top w:val="none" w:sz="0" w:space="0" w:color="auto"/>
            <w:left w:val="none" w:sz="0" w:space="0" w:color="auto"/>
            <w:bottom w:val="none" w:sz="0" w:space="0" w:color="auto"/>
            <w:right w:val="none" w:sz="0" w:space="0" w:color="auto"/>
          </w:divBdr>
        </w:div>
      </w:divsChild>
    </w:div>
    <w:div w:id="1624923991">
      <w:bodyDiv w:val="1"/>
      <w:marLeft w:val="0"/>
      <w:marRight w:val="0"/>
      <w:marTop w:val="0"/>
      <w:marBottom w:val="0"/>
      <w:divBdr>
        <w:top w:val="none" w:sz="0" w:space="0" w:color="auto"/>
        <w:left w:val="none" w:sz="0" w:space="0" w:color="auto"/>
        <w:bottom w:val="none" w:sz="0" w:space="0" w:color="auto"/>
        <w:right w:val="none" w:sz="0" w:space="0" w:color="auto"/>
      </w:divBdr>
    </w:div>
    <w:div w:id="1752922063">
      <w:bodyDiv w:val="1"/>
      <w:marLeft w:val="0"/>
      <w:marRight w:val="0"/>
      <w:marTop w:val="0"/>
      <w:marBottom w:val="0"/>
      <w:divBdr>
        <w:top w:val="none" w:sz="0" w:space="0" w:color="auto"/>
        <w:left w:val="none" w:sz="0" w:space="0" w:color="auto"/>
        <w:bottom w:val="none" w:sz="0" w:space="0" w:color="auto"/>
        <w:right w:val="none" w:sz="0" w:space="0" w:color="auto"/>
      </w:divBdr>
      <w:divsChild>
        <w:div w:id="283123190">
          <w:marLeft w:val="547"/>
          <w:marRight w:val="0"/>
          <w:marTop w:val="0"/>
          <w:marBottom w:val="0"/>
          <w:divBdr>
            <w:top w:val="none" w:sz="0" w:space="0" w:color="auto"/>
            <w:left w:val="none" w:sz="0" w:space="0" w:color="auto"/>
            <w:bottom w:val="none" w:sz="0" w:space="0" w:color="auto"/>
            <w:right w:val="none" w:sz="0" w:space="0" w:color="auto"/>
          </w:divBdr>
        </w:div>
        <w:div w:id="669867983">
          <w:marLeft w:val="1166"/>
          <w:marRight w:val="0"/>
          <w:marTop w:val="0"/>
          <w:marBottom w:val="0"/>
          <w:divBdr>
            <w:top w:val="none" w:sz="0" w:space="0" w:color="auto"/>
            <w:left w:val="none" w:sz="0" w:space="0" w:color="auto"/>
            <w:bottom w:val="none" w:sz="0" w:space="0" w:color="auto"/>
            <w:right w:val="none" w:sz="0" w:space="0" w:color="auto"/>
          </w:divBdr>
        </w:div>
        <w:div w:id="1405489216">
          <w:marLeft w:val="547"/>
          <w:marRight w:val="0"/>
          <w:marTop w:val="0"/>
          <w:marBottom w:val="0"/>
          <w:divBdr>
            <w:top w:val="none" w:sz="0" w:space="0" w:color="auto"/>
            <w:left w:val="none" w:sz="0" w:space="0" w:color="auto"/>
            <w:bottom w:val="none" w:sz="0" w:space="0" w:color="auto"/>
            <w:right w:val="none" w:sz="0" w:space="0" w:color="auto"/>
          </w:divBdr>
        </w:div>
      </w:divsChild>
    </w:div>
    <w:div w:id="1816024270">
      <w:bodyDiv w:val="1"/>
      <w:marLeft w:val="0"/>
      <w:marRight w:val="0"/>
      <w:marTop w:val="0"/>
      <w:marBottom w:val="0"/>
      <w:divBdr>
        <w:top w:val="none" w:sz="0" w:space="0" w:color="auto"/>
        <w:left w:val="none" w:sz="0" w:space="0" w:color="auto"/>
        <w:bottom w:val="none" w:sz="0" w:space="0" w:color="auto"/>
        <w:right w:val="none" w:sz="0" w:space="0" w:color="auto"/>
      </w:divBdr>
      <w:divsChild>
        <w:div w:id="1319768782">
          <w:marLeft w:val="547"/>
          <w:marRight w:val="0"/>
          <w:marTop w:val="0"/>
          <w:marBottom w:val="0"/>
          <w:divBdr>
            <w:top w:val="none" w:sz="0" w:space="0" w:color="auto"/>
            <w:left w:val="none" w:sz="0" w:space="0" w:color="auto"/>
            <w:bottom w:val="none" w:sz="0" w:space="0" w:color="auto"/>
            <w:right w:val="none" w:sz="0" w:space="0" w:color="auto"/>
          </w:divBdr>
        </w:div>
      </w:divsChild>
    </w:div>
    <w:div w:id="2061979776">
      <w:bodyDiv w:val="1"/>
      <w:marLeft w:val="0"/>
      <w:marRight w:val="0"/>
      <w:marTop w:val="0"/>
      <w:marBottom w:val="0"/>
      <w:divBdr>
        <w:top w:val="none" w:sz="0" w:space="0" w:color="auto"/>
        <w:left w:val="none" w:sz="0" w:space="0" w:color="auto"/>
        <w:bottom w:val="none" w:sz="0" w:space="0" w:color="auto"/>
        <w:right w:val="none" w:sz="0" w:space="0" w:color="auto"/>
      </w:divBdr>
      <w:divsChild>
        <w:div w:id="4246907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retariatransparencia.gov.co/observatorio-anticorrupcion/portal-anticorrupc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facatativa.org.co/contactanos/pq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0CA4322CC6364CB9631BD6922CCF58" ma:contentTypeVersion="18" ma:contentTypeDescription="Crear nuevo documento." ma:contentTypeScope="" ma:versionID="c0450c0603d03e7095ad29352d5a48e3">
  <xsd:schema xmlns:xsd="http://www.w3.org/2001/XMLSchema" xmlns:xs="http://www.w3.org/2001/XMLSchema" xmlns:p="http://schemas.microsoft.com/office/2006/metadata/properties" xmlns:ns2="bfe884fc-c03a-4da0-8a43-f18dd214ff55" xmlns:ns3="86801b7b-df14-431b-8cd5-3238ff343e71" targetNamespace="http://schemas.microsoft.com/office/2006/metadata/properties" ma:root="true" ma:fieldsID="65be688e16535c5ef655cde08ad19891" ns2:_="" ns3:_="">
    <xsd:import namespace="bfe884fc-c03a-4da0-8a43-f18dd214ff55"/>
    <xsd:import namespace="86801b7b-df14-431b-8cd5-3238ff343e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84fc-c03a-4da0-8a43-f18dd214ff5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6d30256-c3e5-4940-9ffe-f8c261e46772}" ma:internalName="TaxCatchAll" ma:showField="CatchAllData" ma:web="bfe884fc-c03a-4da0-8a43-f18dd214f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01b7b-df14-431b-8cd5-3238ff343e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ee71453-4ec1-47de-b0ef-95e7a9cd4b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01b7b-df14-431b-8cd5-3238ff343e71">
      <Terms xmlns="http://schemas.microsoft.com/office/infopath/2007/PartnerControls"/>
    </lcf76f155ced4ddcb4097134ff3c332f>
    <TaxCatchAll xmlns="bfe884fc-c03a-4da0-8a43-f18dd214ff55" xsi:nil="true"/>
  </documentManagement>
</p:properties>
</file>

<file path=customXml/itemProps1.xml><?xml version="1.0" encoding="utf-8"?>
<ds:datastoreItem xmlns:ds="http://schemas.openxmlformats.org/officeDocument/2006/customXml" ds:itemID="{E251810A-4965-45B9-B5D7-04D5F94BB824}">
  <ds:schemaRefs>
    <ds:schemaRef ds:uri="http://schemas.openxmlformats.org/officeDocument/2006/bibliography"/>
  </ds:schemaRefs>
</ds:datastoreItem>
</file>

<file path=customXml/itemProps2.xml><?xml version="1.0" encoding="utf-8"?>
<ds:datastoreItem xmlns:ds="http://schemas.openxmlformats.org/officeDocument/2006/customXml" ds:itemID="{344D5305-DADA-45AF-87C5-66EA32D31360}">
  <ds:schemaRefs>
    <ds:schemaRef ds:uri="http://schemas.microsoft.com/sharepoint/v3/contenttype/forms"/>
  </ds:schemaRefs>
</ds:datastoreItem>
</file>

<file path=customXml/itemProps3.xml><?xml version="1.0" encoding="utf-8"?>
<ds:datastoreItem xmlns:ds="http://schemas.openxmlformats.org/officeDocument/2006/customXml" ds:itemID="{9A61EE01-6803-439B-92BB-C427B274A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84fc-c03a-4da0-8a43-f18dd214ff55"/>
    <ds:schemaRef ds:uri="86801b7b-df14-431b-8cd5-3238ff343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972C3-113B-4C6B-A8ED-3A1C8A18D7D0}">
  <ds:schemaRefs>
    <ds:schemaRef ds:uri="http://schemas.microsoft.com/office/2006/metadata/properties"/>
    <ds:schemaRef ds:uri="http://schemas.microsoft.com/office/infopath/2007/PartnerControls"/>
    <ds:schemaRef ds:uri="86801b7b-df14-431b-8cd5-3238ff343e71"/>
    <ds:schemaRef ds:uri="bfe884fc-c03a-4da0-8a43-f18dd214ff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11019</Words>
  <Characters>60610</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Ángela Vargas Jácome</dc:creator>
  <cp:lastModifiedBy>Sandra Moreno</cp:lastModifiedBy>
  <cp:revision>3</cp:revision>
  <dcterms:created xsi:type="dcterms:W3CDTF">2025-10-09T20:20:00Z</dcterms:created>
  <dcterms:modified xsi:type="dcterms:W3CDTF">2025-10-14T20:53:00Z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0x0101009F0CA4322CC6364CB9631BD6922CCF58</vt:lpwstr>
  </property>
  <property fmtid="{D5CDD505-2E9C-101B-9397-08002B2CF9AE}" pid="3" name="MediaServiceImageTags">
    <vt:lpwstr/>
  </property>
</Properties>
</file>