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77"/>
        <w:gridCol w:w="3402"/>
        <w:gridCol w:w="3260"/>
      </w:tblGrid>
      <w:tr w:rsidR="00E10781" w:rsidRPr="00111795" w:rsidTr="00111795">
        <w:trPr>
          <w:cantSplit/>
        </w:trPr>
        <w:tc>
          <w:tcPr>
            <w:tcW w:w="2977" w:type="dxa"/>
            <w:tcBorders>
              <w:top w:val="single" w:sz="4" w:space="0" w:color="auto"/>
              <w:left w:val="single" w:sz="4" w:space="0" w:color="auto"/>
              <w:bottom w:val="single" w:sz="4" w:space="0" w:color="auto"/>
              <w:right w:val="single" w:sz="4" w:space="0" w:color="auto"/>
            </w:tcBorders>
            <w:shd w:val="pct10" w:color="000000" w:fill="FFFFFF"/>
            <w:hideMark/>
          </w:tcPr>
          <w:p w:rsidR="00E10781" w:rsidRPr="00111795" w:rsidRDefault="00E10781" w:rsidP="00111795">
            <w:pPr>
              <w:widowControl w:val="0"/>
              <w:adjustRightInd w:val="0"/>
              <w:snapToGrid w:val="0"/>
              <w:spacing w:after="0" w:line="276" w:lineRule="auto"/>
              <w:jc w:val="center"/>
              <w:rPr>
                <w:rFonts w:ascii="Century Gothic" w:hAnsi="Century Gothic" w:cs="Tahoma"/>
                <w:b/>
                <w:lang w:val="es-MX" w:eastAsia="es-ES"/>
              </w:rPr>
            </w:pPr>
            <w:r w:rsidRPr="00111795">
              <w:rPr>
                <w:rFonts w:ascii="Century Gothic" w:hAnsi="Century Gothic" w:cs="Tahoma"/>
                <w:b/>
                <w:sz w:val="22"/>
                <w:lang w:val="es-MX"/>
              </w:rPr>
              <w:t>ELABORÓ</w:t>
            </w:r>
          </w:p>
        </w:tc>
        <w:tc>
          <w:tcPr>
            <w:tcW w:w="3402" w:type="dxa"/>
            <w:tcBorders>
              <w:top w:val="single" w:sz="4" w:space="0" w:color="auto"/>
              <w:left w:val="single" w:sz="4" w:space="0" w:color="auto"/>
              <w:bottom w:val="single" w:sz="4" w:space="0" w:color="auto"/>
              <w:right w:val="single" w:sz="4" w:space="0" w:color="auto"/>
            </w:tcBorders>
            <w:shd w:val="pct10" w:color="000000" w:fill="FFFFFF"/>
            <w:hideMark/>
          </w:tcPr>
          <w:p w:rsidR="00E10781" w:rsidRPr="00111795" w:rsidRDefault="00E10781" w:rsidP="00111795">
            <w:pPr>
              <w:widowControl w:val="0"/>
              <w:adjustRightInd w:val="0"/>
              <w:snapToGrid w:val="0"/>
              <w:spacing w:after="0" w:line="276" w:lineRule="auto"/>
              <w:jc w:val="center"/>
              <w:rPr>
                <w:rFonts w:ascii="Century Gothic" w:hAnsi="Century Gothic" w:cs="Tahoma"/>
                <w:b/>
                <w:lang w:val="es-MX" w:eastAsia="es-ES"/>
              </w:rPr>
            </w:pPr>
            <w:r w:rsidRPr="00111795">
              <w:rPr>
                <w:rFonts w:ascii="Century Gothic" w:hAnsi="Century Gothic" w:cs="Tahoma"/>
                <w:b/>
                <w:sz w:val="22"/>
                <w:lang w:val="es-MX"/>
              </w:rPr>
              <w:t>REVISÓ</w:t>
            </w:r>
          </w:p>
        </w:tc>
        <w:tc>
          <w:tcPr>
            <w:tcW w:w="3260" w:type="dxa"/>
            <w:tcBorders>
              <w:top w:val="single" w:sz="4" w:space="0" w:color="auto"/>
              <w:left w:val="single" w:sz="4" w:space="0" w:color="auto"/>
              <w:bottom w:val="single" w:sz="4" w:space="0" w:color="auto"/>
              <w:right w:val="single" w:sz="4" w:space="0" w:color="auto"/>
            </w:tcBorders>
            <w:shd w:val="pct10" w:color="000000" w:fill="FFFFFF"/>
            <w:hideMark/>
          </w:tcPr>
          <w:p w:rsidR="00E10781" w:rsidRPr="00111795" w:rsidRDefault="00E10781" w:rsidP="00111795">
            <w:pPr>
              <w:widowControl w:val="0"/>
              <w:adjustRightInd w:val="0"/>
              <w:snapToGrid w:val="0"/>
              <w:spacing w:after="0" w:line="276" w:lineRule="auto"/>
              <w:jc w:val="center"/>
              <w:rPr>
                <w:rFonts w:ascii="Century Gothic" w:hAnsi="Century Gothic" w:cs="Tahoma"/>
                <w:b/>
                <w:lang w:val="es-MX" w:eastAsia="es-ES"/>
              </w:rPr>
            </w:pPr>
            <w:r w:rsidRPr="00111795">
              <w:rPr>
                <w:rFonts w:ascii="Century Gothic" w:hAnsi="Century Gothic" w:cs="Tahoma"/>
                <w:b/>
                <w:sz w:val="22"/>
                <w:lang w:val="es-MX"/>
              </w:rPr>
              <w:t>APROBÓ</w:t>
            </w:r>
          </w:p>
        </w:tc>
      </w:tr>
      <w:tr w:rsidR="00E10781" w:rsidRPr="00111795" w:rsidTr="00111795">
        <w:trPr>
          <w:cantSplit/>
        </w:trPr>
        <w:tc>
          <w:tcPr>
            <w:tcW w:w="2977" w:type="dxa"/>
            <w:tcBorders>
              <w:top w:val="single" w:sz="4" w:space="0" w:color="auto"/>
              <w:left w:val="single" w:sz="4" w:space="0" w:color="auto"/>
              <w:bottom w:val="single" w:sz="4" w:space="0" w:color="auto"/>
              <w:right w:val="single" w:sz="4" w:space="0" w:color="auto"/>
            </w:tcBorders>
            <w:vAlign w:val="center"/>
            <w:hideMark/>
          </w:tcPr>
          <w:p w:rsidR="00E10781" w:rsidRPr="00111795" w:rsidRDefault="00E10781" w:rsidP="00111795">
            <w:pPr>
              <w:pStyle w:val="Textonotapie"/>
              <w:spacing w:line="276" w:lineRule="auto"/>
              <w:rPr>
                <w:rFonts w:ascii="Century Gothic" w:hAnsi="Century Gothic" w:cs="Tahoma"/>
                <w:sz w:val="22"/>
                <w:szCs w:val="22"/>
                <w:lang w:val="es-MX"/>
              </w:rPr>
            </w:pPr>
            <w:r w:rsidRPr="00111795">
              <w:rPr>
                <w:rFonts w:ascii="Century Gothic" w:hAnsi="Century Gothic" w:cs="Tahoma"/>
                <w:b/>
                <w:sz w:val="22"/>
                <w:szCs w:val="22"/>
                <w:lang w:val="es-MX"/>
              </w:rPr>
              <w:t>Nombre:</w:t>
            </w:r>
            <w:r w:rsidRPr="00111795">
              <w:rPr>
                <w:rFonts w:ascii="Century Gothic" w:hAnsi="Century Gothic" w:cs="Tahoma"/>
                <w:sz w:val="22"/>
                <w:szCs w:val="22"/>
                <w:lang w:val="es-MX"/>
              </w:rPr>
              <w:t xml:space="preserve"> </w:t>
            </w:r>
            <w:r w:rsidR="00E769F7" w:rsidRPr="002377C0">
              <w:rPr>
                <w:rFonts w:ascii="Century Gothic" w:hAnsi="Century Gothic" w:cs="Tahoma"/>
                <w:sz w:val="22"/>
                <w:szCs w:val="22"/>
                <w:lang w:val="es-MX"/>
              </w:rPr>
              <w:t>Yolanda Garzón</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0781" w:rsidRPr="00111795" w:rsidRDefault="00E10781" w:rsidP="00111795">
            <w:pPr>
              <w:pStyle w:val="Textonotapie"/>
              <w:spacing w:line="276" w:lineRule="auto"/>
              <w:rPr>
                <w:rFonts w:ascii="Century Gothic" w:hAnsi="Century Gothic" w:cs="Tahoma"/>
                <w:sz w:val="22"/>
                <w:szCs w:val="22"/>
                <w:lang w:val="es-MX"/>
              </w:rPr>
            </w:pPr>
            <w:r w:rsidRPr="00111795">
              <w:rPr>
                <w:rFonts w:ascii="Century Gothic" w:hAnsi="Century Gothic" w:cs="Tahoma"/>
                <w:b/>
                <w:sz w:val="22"/>
                <w:szCs w:val="22"/>
                <w:lang w:val="es-MX"/>
              </w:rPr>
              <w:t xml:space="preserve">Nombre: </w:t>
            </w:r>
            <w:r w:rsidR="00C662EC" w:rsidRPr="00111795">
              <w:rPr>
                <w:rFonts w:ascii="Century Gothic" w:hAnsi="Century Gothic" w:cs="Tahoma"/>
                <w:sz w:val="22"/>
                <w:szCs w:val="22"/>
                <w:lang w:val="es-MX"/>
              </w:rPr>
              <w:t>Gloria Cañón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10781" w:rsidRPr="00111795" w:rsidRDefault="00E10781" w:rsidP="00111795">
            <w:pPr>
              <w:pStyle w:val="Textonotapie"/>
              <w:spacing w:line="276" w:lineRule="auto"/>
              <w:rPr>
                <w:rFonts w:ascii="Century Gothic" w:hAnsi="Century Gothic" w:cs="Tahoma"/>
                <w:sz w:val="22"/>
                <w:szCs w:val="22"/>
                <w:lang w:val="es-MX"/>
              </w:rPr>
            </w:pPr>
            <w:r w:rsidRPr="00111795">
              <w:rPr>
                <w:rFonts w:ascii="Century Gothic" w:hAnsi="Century Gothic" w:cs="Tahoma"/>
                <w:b/>
                <w:sz w:val="22"/>
                <w:szCs w:val="22"/>
                <w:lang w:val="es-MX"/>
              </w:rPr>
              <w:t>Nombre:</w:t>
            </w:r>
            <w:r w:rsidRPr="00111795">
              <w:rPr>
                <w:rFonts w:ascii="Century Gothic" w:hAnsi="Century Gothic" w:cs="Tahoma"/>
                <w:sz w:val="22"/>
                <w:szCs w:val="22"/>
                <w:lang w:val="es-MX"/>
              </w:rPr>
              <w:t xml:space="preserve"> Rogelio Bolívar</w:t>
            </w:r>
          </w:p>
        </w:tc>
      </w:tr>
      <w:tr w:rsidR="00E10781" w:rsidRPr="00111795" w:rsidTr="00111795">
        <w:trPr>
          <w:cantSplit/>
          <w:trHeight w:val="443"/>
        </w:trPr>
        <w:tc>
          <w:tcPr>
            <w:tcW w:w="2977" w:type="dxa"/>
            <w:tcBorders>
              <w:top w:val="single" w:sz="4" w:space="0" w:color="auto"/>
              <w:left w:val="single" w:sz="4" w:space="0" w:color="auto"/>
              <w:bottom w:val="single" w:sz="4" w:space="0" w:color="auto"/>
              <w:right w:val="single" w:sz="4" w:space="0" w:color="auto"/>
            </w:tcBorders>
            <w:vAlign w:val="center"/>
            <w:hideMark/>
          </w:tcPr>
          <w:p w:rsidR="00111795" w:rsidRDefault="00E10781" w:rsidP="00111795">
            <w:pPr>
              <w:widowControl w:val="0"/>
              <w:adjustRightInd w:val="0"/>
              <w:spacing w:after="0" w:line="276" w:lineRule="auto"/>
              <w:ind w:left="72" w:firstLine="0"/>
              <w:jc w:val="left"/>
              <w:rPr>
                <w:rFonts w:ascii="Century Gothic" w:hAnsi="Century Gothic" w:cs="Tahoma"/>
                <w:lang w:val="es-MX"/>
              </w:rPr>
            </w:pPr>
            <w:r w:rsidRPr="00111795">
              <w:rPr>
                <w:rFonts w:ascii="Century Gothic" w:hAnsi="Century Gothic" w:cs="Tahoma"/>
                <w:b/>
                <w:sz w:val="22"/>
                <w:lang w:val="es-MX"/>
              </w:rPr>
              <w:t>Cargo:</w:t>
            </w:r>
            <w:r w:rsidRPr="00111795">
              <w:rPr>
                <w:rFonts w:ascii="Century Gothic" w:hAnsi="Century Gothic" w:cs="Tahoma"/>
                <w:sz w:val="22"/>
                <w:lang w:val="es-MX"/>
              </w:rPr>
              <w:t xml:space="preserve"> </w:t>
            </w:r>
          </w:p>
          <w:p w:rsidR="00E10781" w:rsidRPr="00111795" w:rsidRDefault="00E769F7" w:rsidP="00111795">
            <w:pPr>
              <w:widowControl w:val="0"/>
              <w:adjustRightInd w:val="0"/>
              <w:spacing w:after="0" w:line="276" w:lineRule="auto"/>
              <w:ind w:left="72" w:firstLine="0"/>
              <w:jc w:val="left"/>
              <w:rPr>
                <w:rFonts w:ascii="Century Gothic" w:hAnsi="Century Gothic" w:cs="Tahoma"/>
                <w:lang w:val="es-MX" w:eastAsia="es-ES"/>
              </w:rPr>
            </w:pPr>
            <w:r w:rsidRPr="00111795">
              <w:rPr>
                <w:rFonts w:ascii="Century Gothic" w:hAnsi="Century Gothic" w:cs="Tahoma"/>
                <w:sz w:val="22"/>
                <w:lang w:val="es-MX"/>
              </w:rPr>
              <w:t>Profesional Externo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0781" w:rsidRPr="00111795" w:rsidRDefault="00E10781" w:rsidP="00111795">
            <w:pPr>
              <w:widowControl w:val="0"/>
              <w:adjustRightInd w:val="0"/>
              <w:spacing w:after="0" w:line="276" w:lineRule="auto"/>
              <w:ind w:left="69" w:firstLine="0"/>
              <w:jc w:val="left"/>
              <w:rPr>
                <w:rFonts w:ascii="Century Gothic" w:hAnsi="Century Gothic" w:cs="Tahoma"/>
                <w:lang w:val="es-MX" w:eastAsia="es-ES"/>
              </w:rPr>
            </w:pPr>
            <w:r w:rsidRPr="00111795">
              <w:rPr>
                <w:rFonts w:ascii="Century Gothic" w:hAnsi="Century Gothic" w:cs="Tahoma"/>
                <w:b/>
                <w:sz w:val="22"/>
                <w:lang w:val="es-MX"/>
              </w:rPr>
              <w:t>Cargo:</w:t>
            </w:r>
            <w:r w:rsidR="0033155A" w:rsidRPr="00111795">
              <w:rPr>
                <w:rFonts w:ascii="Century Gothic" w:hAnsi="Century Gothic" w:cs="Tahoma"/>
                <w:sz w:val="22"/>
                <w:lang w:val="es-MX"/>
              </w:rPr>
              <w:t xml:space="preserve"> </w:t>
            </w:r>
            <w:r w:rsidR="00C662EC" w:rsidRPr="00111795">
              <w:rPr>
                <w:rFonts w:ascii="Century Gothic" w:hAnsi="Century Gothic" w:cs="Tahoma"/>
                <w:sz w:val="22"/>
                <w:lang w:val="es-MX"/>
              </w:rPr>
              <w:t>Directora Administrativa y Financiera</w:t>
            </w:r>
          </w:p>
        </w:tc>
        <w:tc>
          <w:tcPr>
            <w:tcW w:w="3260" w:type="dxa"/>
            <w:tcBorders>
              <w:top w:val="single" w:sz="4" w:space="0" w:color="auto"/>
              <w:left w:val="single" w:sz="4" w:space="0" w:color="auto"/>
              <w:bottom w:val="single" w:sz="4" w:space="0" w:color="auto"/>
              <w:right w:val="single" w:sz="4" w:space="0" w:color="auto"/>
            </w:tcBorders>
            <w:vAlign w:val="center"/>
            <w:hideMark/>
          </w:tcPr>
          <w:p w:rsidR="00E10781" w:rsidRPr="00111795" w:rsidRDefault="00E10781" w:rsidP="00111795">
            <w:pPr>
              <w:widowControl w:val="0"/>
              <w:adjustRightInd w:val="0"/>
              <w:spacing w:after="0" w:line="276" w:lineRule="auto"/>
              <w:ind w:left="68" w:hanging="68"/>
              <w:rPr>
                <w:rFonts w:ascii="Century Gothic" w:hAnsi="Century Gothic" w:cs="Tahoma"/>
                <w:lang w:val="es-MX" w:eastAsia="es-ES"/>
              </w:rPr>
            </w:pPr>
            <w:r w:rsidRPr="00111795">
              <w:rPr>
                <w:rFonts w:ascii="Century Gothic" w:hAnsi="Century Gothic" w:cs="Tahoma"/>
                <w:b/>
                <w:sz w:val="22"/>
                <w:lang w:val="es-MX"/>
              </w:rPr>
              <w:t>Cargo:</w:t>
            </w:r>
            <w:r w:rsidRPr="00111795">
              <w:rPr>
                <w:rFonts w:ascii="Century Gothic" w:hAnsi="Century Gothic" w:cs="Tahoma"/>
                <w:sz w:val="22"/>
                <w:lang w:val="es-MX"/>
              </w:rPr>
              <w:t xml:space="preserve"> Presidente Ejecutivo</w:t>
            </w:r>
          </w:p>
        </w:tc>
      </w:tr>
      <w:tr w:rsidR="00E10781" w:rsidRPr="00111795" w:rsidTr="00111795">
        <w:trPr>
          <w:cantSplit/>
        </w:trPr>
        <w:tc>
          <w:tcPr>
            <w:tcW w:w="2977" w:type="dxa"/>
            <w:tcBorders>
              <w:top w:val="single" w:sz="4" w:space="0" w:color="auto"/>
              <w:left w:val="single" w:sz="4" w:space="0" w:color="auto"/>
              <w:bottom w:val="single" w:sz="4" w:space="0" w:color="auto"/>
              <w:right w:val="single" w:sz="4" w:space="0" w:color="auto"/>
            </w:tcBorders>
            <w:vAlign w:val="center"/>
            <w:hideMark/>
          </w:tcPr>
          <w:tbl>
            <w:tblPr>
              <w:tblW w:w="10200" w:type="dxa"/>
              <w:jc w:val="center"/>
              <w:tblLayout w:type="fixed"/>
              <w:tblCellMar>
                <w:left w:w="70" w:type="dxa"/>
                <w:right w:w="70" w:type="dxa"/>
              </w:tblCellMar>
              <w:tblLook w:val="04A0"/>
            </w:tblPr>
            <w:tblGrid>
              <w:gridCol w:w="3400"/>
              <w:gridCol w:w="3400"/>
              <w:gridCol w:w="3400"/>
            </w:tblGrid>
            <w:tr w:rsidR="00E10781" w:rsidRPr="00FC3503">
              <w:trPr>
                <w:cantSplit/>
                <w:trHeight w:val="340"/>
                <w:jc w:val="center"/>
              </w:trPr>
              <w:tc>
                <w:tcPr>
                  <w:tcW w:w="3402" w:type="dxa"/>
                  <w:tcBorders>
                    <w:top w:val="single" w:sz="4" w:space="0" w:color="000000"/>
                    <w:left w:val="single" w:sz="4" w:space="0" w:color="000000"/>
                    <w:bottom w:val="single" w:sz="4" w:space="0" w:color="000000"/>
                    <w:right w:val="nil"/>
                  </w:tcBorders>
                  <w:vAlign w:val="center"/>
                  <w:hideMark/>
                </w:tcPr>
                <w:p w:rsidR="00E10781" w:rsidRPr="00FC3503" w:rsidRDefault="00E10781" w:rsidP="00111795">
                  <w:pPr>
                    <w:widowControl w:val="0"/>
                    <w:adjustRightInd w:val="0"/>
                    <w:spacing w:after="0" w:line="276" w:lineRule="auto"/>
                    <w:rPr>
                      <w:rFonts w:ascii="Century Gothic" w:hAnsi="Century Gothic" w:cs="Tahoma"/>
                      <w:lang w:val="es-MX" w:eastAsia="es-ES"/>
                    </w:rPr>
                  </w:pPr>
                  <w:r w:rsidRPr="00FC3503">
                    <w:rPr>
                      <w:rFonts w:ascii="Century Gothic" w:hAnsi="Century Gothic" w:cs="Tahoma"/>
                      <w:b/>
                      <w:sz w:val="22"/>
                      <w:lang w:val="es-MX"/>
                    </w:rPr>
                    <w:t>Fecha:</w:t>
                  </w:r>
                  <w:r w:rsidRPr="00FC3503">
                    <w:rPr>
                      <w:rFonts w:ascii="Century Gothic" w:hAnsi="Century Gothic" w:cs="Tahoma"/>
                      <w:sz w:val="22"/>
                      <w:lang w:val="es-MX"/>
                    </w:rPr>
                    <w:t xml:space="preserve"> 8 de octubre de 2013</w:t>
                  </w:r>
                </w:p>
              </w:tc>
              <w:tc>
                <w:tcPr>
                  <w:tcW w:w="3401" w:type="dxa"/>
                  <w:vAlign w:val="center"/>
                  <w:hideMark/>
                </w:tcPr>
                <w:p w:rsidR="00E10781" w:rsidRPr="00FC3503" w:rsidRDefault="00E10781" w:rsidP="00716095">
                  <w:pPr>
                    <w:widowControl w:val="0"/>
                    <w:adjustRightInd w:val="0"/>
                    <w:spacing w:after="0" w:line="276" w:lineRule="auto"/>
                    <w:ind w:left="355" w:firstLine="0"/>
                    <w:rPr>
                      <w:rFonts w:ascii="Century Gothic" w:hAnsi="Century Gothic" w:cs="Tahoma"/>
                      <w:lang w:val="es-MX" w:eastAsia="es-ES"/>
                    </w:rPr>
                  </w:pPr>
                  <w:r w:rsidRPr="00FC3503">
                    <w:rPr>
                      <w:rFonts w:ascii="Century Gothic" w:hAnsi="Century Gothic" w:cs="Tahoma"/>
                      <w:b/>
                      <w:sz w:val="22"/>
                      <w:lang w:val="es-MX"/>
                    </w:rPr>
                    <w:t>Fecha:</w:t>
                  </w:r>
                  <w:r w:rsidRPr="00FC3503">
                    <w:rPr>
                      <w:rFonts w:ascii="Century Gothic" w:hAnsi="Century Gothic" w:cs="Tahoma"/>
                      <w:sz w:val="22"/>
                      <w:lang w:val="es-MX"/>
                    </w:rPr>
                    <w:t xml:space="preserve"> </w:t>
                  </w:r>
                  <w:r w:rsidR="00E769F7" w:rsidRPr="00FC3503">
                    <w:rPr>
                      <w:rFonts w:ascii="Century Gothic" w:hAnsi="Century Gothic" w:cs="Tahoma"/>
                      <w:sz w:val="22"/>
                      <w:lang w:val="es-MX"/>
                    </w:rPr>
                    <w:t>Agosto</w:t>
                  </w:r>
                  <w:r w:rsidRPr="00FC3503">
                    <w:rPr>
                      <w:rFonts w:ascii="Century Gothic" w:hAnsi="Century Gothic" w:cs="Tahoma"/>
                      <w:sz w:val="22"/>
                      <w:lang w:val="es-MX"/>
                    </w:rPr>
                    <w:t xml:space="preserve"> 30 de 2016</w:t>
                  </w:r>
                </w:p>
              </w:tc>
              <w:tc>
                <w:tcPr>
                  <w:tcW w:w="3401" w:type="dxa"/>
                  <w:tcBorders>
                    <w:top w:val="single" w:sz="4" w:space="0" w:color="000000"/>
                    <w:left w:val="nil"/>
                    <w:bottom w:val="single" w:sz="4" w:space="0" w:color="000000"/>
                    <w:right w:val="single" w:sz="4" w:space="0" w:color="000000"/>
                  </w:tcBorders>
                  <w:vAlign w:val="center"/>
                  <w:hideMark/>
                </w:tcPr>
                <w:p w:rsidR="00E10781" w:rsidRPr="00FC3503" w:rsidRDefault="00E10781" w:rsidP="00111795">
                  <w:pPr>
                    <w:widowControl w:val="0"/>
                    <w:adjustRightInd w:val="0"/>
                    <w:spacing w:after="0" w:line="276" w:lineRule="auto"/>
                    <w:rPr>
                      <w:rFonts w:ascii="Century Gothic" w:hAnsi="Century Gothic" w:cs="Tahoma"/>
                      <w:lang w:val="es-MX" w:eastAsia="es-ES"/>
                    </w:rPr>
                  </w:pPr>
                  <w:r w:rsidRPr="00FC3503">
                    <w:rPr>
                      <w:rFonts w:ascii="Century Gothic" w:hAnsi="Century Gothic" w:cs="Tahoma"/>
                      <w:b/>
                      <w:sz w:val="22"/>
                      <w:lang w:val="es-MX"/>
                    </w:rPr>
                    <w:t>Fecha</w:t>
                  </w:r>
                  <w:r w:rsidRPr="00FC3503">
                    <w:rPr>
                      <w:rFonts w:ascii="Century Gothic" w:hAnsi="Century Gothic" w:cs="Tahoma"/>
                      <w:sz w:val="22"/>
                      <w:lang w:val="es-MX"/>
                    </w:rPr>
                    <w:t>15 de octubre de 2013</w:t>
                  </w:r>
                </w:p>
              </w:tc>
            </w:tr>
          </w:tbl>
          <w:p w:rsidR="00E10781" w:rsidRPr="00FC3503" w:rsidRDefault="00E10781" w:rsidP="00111795">
            <w:pPr>
              <w:widowControl w:val="0"/>
              <w:adjustRightInd w:val="0"/>
              <w:spacing w:after="0" w:line="276" w:lineRule="auto"/>
              <w:rPr>
                <w:rFonts w:ascii="Century Gothic" w:hAnsi="Century Gothic" w:cs="Tahoma"/>
                <w:lang w:val="es-MX" w:eastAsia="es-E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10781" w:rsidRPr="00FC3503" w:rsidRDefault="00E10781" w:rsidP="00111795">
            <w:pPr>
              <w:widowControl w:val="0"/>
              <w:adjustRightInd w:val="0"/>
              <w:spacing w:after="0" w:line="276" w:lineRule="auto"/>
              <w:ind w:left="69" w:firstLine="0"/>
              <w:rPr>
                <w:rFonts w:ascii="Century Gothic" w:hAnsi="Century Gothic" w:cs="Tahoma"/>
                <w:lang w:val="es-MX" w:eastAsia="es-ES"/>
              </w:rPr>
            </w:pPr>
            <w:r w:rsidRPr="00FC3503">
              <w:rPr>
                <w:rFonts w:ascii="Century Gothic" w:hAnsi="Century Gothic" w:cs="Tahoma"/>
                <w:b/>
                <w:sz w:val="22"/>
                <w:lang w:val="es-MX"/>
              </w:rPr>
              <w:t>Fecha:</w:t>
            </w:r>
            <w:r w:rsidRPr="00FC3503">
              <w:rPr>
                <w:rFonts w:ascii="Century Gothic" w:hAnsi="Century Gothic" w:cs="Tahoma"/>
                <w:sz w:val="22"/>
                <w:lang w:val="es-MX"/>
              </w:rPr>
              <w:t xml:space="preserve"> </w:t>
            </w:r>
            <w:r w:rsidR="0033155A" w:rsidRPr="00FC3503">
              <w:rPr>
                <w:rFonts w:ascii="Century Gothic" w:hAnsi="Century Gothic" w:cs="Tahoma"/>
                <w:sz w:val="22"/>
                <w:lang w:val="es-MX"/>
              </w:rPr>
              <w:t>Noviembre 30 de 2016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E10781" w:rsidRPr="00FC3503" w:rsidRDefault="00E10781" w:rsidP="00111795">
            <w:pPr>
              <w:widowControl w:val="0"/>
              <w:adjustRightInd w:val="0"/>
              <w:spacing w:after="0" w:line="276" w:lineRule="auto"/>
              <w:ind w:left="68" w:hanging="142"/>
              <w:rPr>
                <w:rFonts w:ascii="Century Gothic" w:hAnsi="Century Gothic" w:cs="Tahoma"/>
                <w:lang w:val="es-MX" w:eastAsia="es-ES"/>
              </w:rPr>
            </w:pPr>
            <w:r w:rsidRPr="00FC3503">
              <w:rPr>
                <w:rFonts w:ascii="Century Gothic" w:hAnsi="Century Gothic" w:cs="Tahoma"/>
                <w:b/>
                <w:sz w:val="22"/>
                <w:lang w:val="es-MX"/>
              </w:rPr>
              <w:t>Fecha:</w:t>
            </w:r>
            <w:r w:rsidRPr="00FC3503">
              <w:rPr>
                <w:rFonts w:ascii="Century Gothic" w:hAnsi="Century Gothic" w:cs="Tahoma"/>
                <w:sz w:val="22"/>
                <w:lang w:val="es-MX"/>
              </w:rPr>
              <w:t xml:space="preserve"> </w:t>
            </w:r>
            <w:r w:rsidR="0033155A" w:rsidRPr="00FC3503">
              <w:rPr>
                <w:rFonts w:ascii="Century Gothic" w:hAnsi="Century Gothic" w:cs="Tahoma"/>
                <w:sz w:val="22"/>
                <w:lang w:val="es-MX"/>
              </w:rPr>
              <w:t>Noviembre 30 de 2016</w:t>
            </w:r>
          </w:p>
        </w:tc>
      </w:tr>
    </w:tbl>
    <w:p w:rsidR="00BE6EE6" w:rsidRDefault="00BE6EE6" w:rsidP="00111795">
      <w:pPr>
        <w:spacing w:after="0" w:line="276" w:lineRule="auto"/>
        <w:ind w:left="0" w:firstLine="0"/>
        <w:rPr>
          <w:rFonts w:eastAsia="Calibri"/>
          <w:szCs w:val="24"/>
        </w:rPr>
      </w:pPr>
    </w:p>
    <w:sdt>
      <w:sdtPr>
        <w:rPr>
          <w:rFonts w:ascii="Arial" w:eastAsia="Arial" w:hAnsi="Arial" w:cs="Arial"/>
          <w:b w:val="0"/>
          <w:bCs w:val="0"/>
          <w:color w:val="000000"/>
          <w:sz w:val="20"/>
          <w:szCs w:val="22"/>
          <w:lang w:val="es-ES" w:eastAsia="zh-TW"/>
        </w:rPr>
        <w:id w:val="310992594"/>
        <w:docPartObj>
          <w:docPartGallery w:val="Table of Contents"/>
          <w:docPartUnique/>
        </w:docPartObj>
      </w:sdtPr>
      <w:sdtEndPr>
        <w:rPr>
          <w:sz w:val="22"/>
        </w:rPr>
      </w:sdtEndPr>
      <w:sdtContent>
        <w:p w:rsidR="00453A6E" w:rsidRPr="003A5914" w:rsidRDefault="00453A6E" w:rsidP="00453A6E">
          <w:pPr>
            <w:pStyle w:val="TtulodeTDC"/>
            <w:spacing w:before="0"/>
            <w:rPr>
              <w:color w:val="auto"/>
              <w:sz w:val="24"/>
              <w:lang w:val="es-ES"/>
            </w:rPr>
          </w:pPr>
          <w:r w:rsidRPr="003A5914">
            <w:rPr>
              <w:color w:val="auto"/>
              <w:sz w:val="24"/>
              <w:lang w:val="es-ES"/>
            </w:rPr>
            <w:t>Contenido</w:t>
          </w:r>
        </w:p>
        <w:p w:rsidR="00453A6E" w:rsidRPr="003A5914" w:rsidRDefault="00453A6E" w:rsidP="00453A6E">
          <w:pPr>
            <w:rPr>
              <w:sz w:val="20"/>
              <w:lang w:eastAsia="es-CO"/>
            </w:rPr>
          </w:pPr>
        </w:p>
        <w:p w:rsidR="003A5914" w:rsidRPr="003A5914" w:rsidRDefault="00E47692">
          <w:pPr>
            <w:pStyle w:val="TDC1"/>
            <w:rPr>
              <w:rFonts w:asciiTheme="minorHAnsi" w:eastAsiaTheme="minorEastAsia" w:hAnsiTheme="minorHAnsi" w:cstheme="minorBidi"/>
              <w:noProof/>
              <w:color w:val="auto"/>
              <w:sz w:val="20"/>
              <w:lang w:val="es-CO" w:eastAsia="es-CO"/>
            </w:rPr>
          </w:pPr>
          <w:r w:rsidRPr="00E47692">
            <w:rPr>
              <w:sz w:val="20"/>
            </w:rPr>
            <w:fldChar w:fldCharType="begin"/>
          </w:r>
          <w:r w:rsidR="00453A6E" w:rsidRPr="003A5914">
            <w:rPr>
              <w:sz w:val="20"/>
            </w:rPr>
            <w:instrText xml:space="preserve"> TOC \o "1-3" \h \z \u </w:instrText>
          </w:r>
          <w:r w:rsidRPr="00E47692">
            <w:rPr>
              <w:sz w:val="20"/>
            </w:rPr>
            <w:fldChar w:fldCharType="separate"/>
          </w:r>
          <w:hyperlink w:anchor="_Toc469307646" w:history="1">
            <w:r w:rsidR="003A5914" w:rsidRPr="003A5914">
              <w:rPr>
                <w:rStyle w:val="Hipervnculo"/>
                <w:noProof/>
                <w:sz w:val="22"/>
              </w:rPr>
              <w:t>1. OBJETIVO</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_Toc469307646 \h </w:instrText>
            </w:r>
            <w:r w:rsidRPr="003A5914">
              <w:rPr>
                <w:noProof/>
                <w:webHidden/>
                <w:sz w:val="22"/>
              </w:rPr>
            </w:r>
            <w:r w:rsidRPr="003A5914">
              <w:rPr>
                <w:noProof/>
                <w:webHidden/>
                <w:sz w:val="22"/>
              </w:rPr>
              <w:fldChar w:fldCharType="separate"/>
            </w:r>
            <w:r w:rsidR="002377C0">
              <w:rPr>
                <w:noProof/>
                <w:webHidden/>
                <w:sz w:val="22"/>
              </w:rPr>
              <w:t>2</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47" w:history="1">
            <w:r w:rsidR="003A5914" w:rsidRPr="003A5914">
              <w:rPr>
                <w:rStyle w:val="Hipervnculo"/>
                <w:noProof/>
                <w:sz w:val="22"/>
              </w:rPr>
              <w:t>2. BENEFICIO</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_Toc469307647 \h </w:instrText>
            </w:r>
            <w:r w:rsidRPr="003A5914">
              <w:rPr>
                <w:noProof/>
                <w:webHidden/>
                <w:sz w:val="22"/>
              </w:rPr>
            </w:r>
            <w:r w:rsidRPr="003A5914">
              <w:rPr>
                <w:noProof/>
                <w:webHidden/>
                <w:sz w:val="22"/>
              </w:rPr>
              <w:fldChar w:fldCharType="separate"/>
            </w:r>
            <w:r w:rsidR="002377C0">
              <w:rPr>
                <w:noProof/>
                <w:webHidden/>
                <w:sz w:val="22"/>
              </w:rPr>
              <w:t>2</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48" w:history="1">
            <w:r w:rsidR="003A5914" w:rsidRPr="003A5914">
              <w:rPr>
                <w:rStyle w:val="Hipervnculo"/>
                <w:noProof/>
                <w:sz w:val="22"/>
              </w:rPr>
              <w:t>3. ALCANCE</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_Toc469307648 \h </w:instrText>
            </w:r>
            <w:r w:rsidRPr="003A5914">
              <w:rPr>
                <w:noProof/>
                <w:webHidden/>
                <w:sz w:val="22"/>
              </w:rPr>
            </w:r>
            <w:r w:rsidRPr="003A5914">
              <w:rPr>
                <w:noProof/>
                <w:webHidden/>
                <w:sz w:val="22"/>
              </w:rPr>
              <w:fldChar w:fldCharType="separate"/>
            </w:r>
            <w:r w:rsidR="002377C0">
              <w:rPr>
                <w:noProof/>
                <w:webHidden/>
                <w:sz w:val="22"/>
              </w:rPr>
              <w:t>2</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49" w:history="1">
            <w:r w:rsidR="003A5914" w:rsidRPr="003A5914">
              <w:rPr>
                <w:rStyle w:val="Hipervnculo"/>
                <w:noProof/>
                <w:sz w:val="22"/>
              </w:rPr>
              <w:t>4. INTRODUCCIÓN</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_Toc469307649 \h </w:instrText>
            </w:r>
            <w:r w:rsidRPr="003A5914">
              <w:rPr>
                <w:noProof/>
                <w:webHidden/>
                <w:sz w:val="22"/>
              </w:rPr>
            </w:r>
            <w:r w:rsidRPr="003A5914">
              <w:rPr>
                <w:noProof/>
                <w:webHidden/>
                <w:sz w:val="22"/>
              </w:rPr>
              <w:fldChar w:fldCharType="separate"/>
            </w:r>
            <w:r w:rsidR="002377C0">
              <w:rPr>
                <w:noProof/>
                <w:webHidden/>
                <w:sz w:val="22"/>
              </w:rPr>
              <w:t>2</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50" w:history="1">
            <w:r w:rsidR="003A5914" w:rsidRPr="003A5914">
              <w:rPr>
                <w:rStyle w:val="Hipervnculo"/>
                <w:noProof/>
                <w:sz w:val="22"/>
              </w:rPr>
              <w:t>5. DEFINICIONES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_Toc469307650 \h </w:instrText>
            </w:r>
            <w:r w:rsidRPr="003A5914">
              <w:rPr>
                <w:noProof/>
                <w:webHidden/>
                <w:sz w:val="22"/>
              </w:rPr>
            </w:r>
            <w:r w:rsidRPr="003A5914">
              <w:rPr>
                <w:noProof/>
                <w:webHidden/>
                <w:sz w:val="22"/>
              </w:rPr>
              <w:fldChar w:fldCharType="separate"/>
            </w:r>
            <w:r w:rsidR="002377C0">
              <w:rPr>
                <w:noProof/>
                <w:webHidden/>
                <w:sz w:val="22"/>
              </w:rPr>
              <w:t>2</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51" w:history="1">
            <w:r w:rsidR="003A5914" w:rsidRPr="003A5914">
              <w:rPr>
                <w:rStyle w:val="Hipervnculo"/>
                <w:noProof/>
                <w:sz w:val="22"/>
              </w:rPr>
              <w:t>6. POLÍTICAS PARA LA GESTIÓN PRESUPUESTAL</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_Toc469307651 \h </w:instrText>
            </w:r>
            <w:r w:rsidRPr="003A5914">
              <w:rPr>
                <w:noProof/>
                <w:webHidden/>
                <w:sz w:val="22"/>
              </w:rPr>
            </w:r>
            <w:r w:rsidRPr="003A5914">
              <w:rPr>
                <w:noProof/>
                <w:webHidden/>
                <w:sz w:val="22"/>
              </w:rPr>
              <w:fldChar w:fldCharType="separate"/>
            </w:r>
            <w:r w:rsidR="002377C0">
              <w:rPr>
                <w:noProof/>
                <w:webHidden/>
                <w:sz w:val="22"/>
              </w:rPr>
              <w:t>3</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52" w:history="1">
            <w:r w:rsidR="003A5914" w:rsidRPr="003A5914">
              <w:rPr>
                <w:rStyle w:val="Hipervnculo"/>
                <w:noProof/>
                <w:sz w:val="22"/>
              </w:rPr>
              <w:t>7. MARCO GENERAL</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_Toc469307652 \h </w:instrText>
            </w:r>
            <w:r w:rsidRPr="003A5914">
              <w:rPr>
                <w:noProof/>
                <w:webHidden/>
                <w:sz w:val="22"/>
              </w:rPr>
            </w:r>
            <w:r w:rsidRPr="003A5914">
              <w:rPr>
                <w:noProof/>
                <w:webHidden/>
                <w:sz w:val="22"/>
              </w:rPr>
              <w:fldChar w:fldCharType="separate"/>
            </w:r>
            <w:r w:rsidR="002377C0">
              <w:rPr>
                <w:noProof/>
                <w:webHidden/>
                <w:sz w:val="22"/>
              </w:rPr>
              <w:t>4</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53" w:history="1">
            <w:r w:rsidR="003A5914" w:rsidRPr="003A5914">
              <w:rPr>
                <w:rStyle w:val="Hipervnculo"/>
                <w:noProof/>
                <w:sz w:val="22"/>
              </w:rPr>
              <w:t>8. MARCO LEGAL</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_Toc469307653 \h </w:instrText>
            </w:r>
            <w:r w:rsidRPr="003A5914">
              <w:rPr>
                <w:noProof/>
                <w:webHidden/>
                <w:sz w:val="22"/>
              </w:rPr>
            </w:r>
            <w:r w:rsidRPr="003A5914">
              <w:rPr>
                <w:noProof/>
                <w:webHidden/>
                <w:sz w:val="22"/>
              </w:rPr>
              <w:fldChar w:fldCharType="separate"/>
            </w:r>
            <w:r w:rsidR="002377C0">
              <w:rPr>
                <w:noProof/>
                <w:webHidden/>
                <w:sz w:val="22"/>
              </w:rPr>
              <w:t>4</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54" w:history="1">
            <w:r w:rsidR="003A5914" w:rsidRPr="003A5914">
              <w:rPr>
                <w:rStyle w:val="Hipervnculo"/>
                <w:noProof/>
                <w:sz w:val="22"/>
              </w:rPr>
              <w:t>9. ESTRUCTURA PRESUPUESTAL</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_Toc469307654 \h </w:instrText>
            </w:r>
            <w:r w:rsidRPr="003A5914">
              <w:rPr>
                <w:noProof/>
                <w:webHidden/>
                <w:sz w:val="22"/>
              </w:rPr>
            </w:r>
            <w:r w:rsidRPr="003A5914">
              <w:rPr>
                <w:noProof/>
                <w:webHidden/>
                <w:sz w:val="22"/>
              </w:rPr>
              <w:fldChar w:fldCharType="separate"/>
            </w:r>
            <w:r w:rsidR="002377C0">
              <w:rPr>
                <w:noProof/>
                <w:webHidden/>
                <w:sz w:val="22"/>
              </w:rPr>
              <w:t>5</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55" w:history="1">
            <w:r w:rsidR="003A5914" w:rsidRPr="003A5914">
              <w:rPr>
                <w:rStyle w:val="Hipervnculo"/>
                <w:noProof/>
                <w:sz w:val="22"/>
              </w:rPr>
              <w:t>9.1. FUENTES DE RECURSO</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_Toc469307655 \h </w:instrText>
            </w:r>
            <w:r w:rsidRPr="003A5914">
              <w:rPr>
                <w:noProof/>
                <w:webHidden/>
                <w:sz w:val="22"/>
              </w:rPr>
            </w:r>
            <w:r w:rsidRPr="003A5914">
              <w:rPr>
                <w:noProof/>
                <w:webHidden/>
                <w:sz w:val="22"/>
              </w:rPr>
              <w:fldChar w:fldCharType="separate"/>
            </w:r>
            <w:r w:rsidR="002377C0">
              <w:rPr>
                <w:noProof/>
                <w:webHidden/>
                <w:sz w:val="22"/>
              </w:rPr>
              <w:t>5</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56" w:history="1">
            <w:r w:rsidR="003A5914" w:rsidRPr="003A5914">
              <w:rPr>
                <w:rStyle w:val="Hipervnculo"/>
                <w:noProof/>
                <w:sz w:val="22"/>
              </w:rPr>
              <w:t>9.2. CONEXIDAD DEL GASTO</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_Toc469307656 \h </w:instrText>
            </w:r>
            <w:r w:rsidRPr="003A5914">
              <w:rPr>
                <w:noProof/>
                <w:webHidden/>
                <w:sz w:val="22"/>
              </w:rPr>
            </w:r>
            <w:r w:rsidRPr="003A5914">
              <w:rPr>
                <w:noProof/>
                <w:webHidden/>
                <w:sz w:val="22"/>
              </w:rPr>
              <w:fldChar w:fldCharType="separate"/>
            </w:r>
            <w:r w:rsidR="002377C0">
              <w:rPr>
                <w:noProof/>
                <w:webHidden/>
                <w:sz w:val="22"/>
              </w:rPr>
              <w:t>6</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57" w:history="1">
            <w:r w:rsidR="003A5914" w:rsidRPr="003A5914">
              <w:rPr>
                <w:rStyle w:val="Hipervnculo"/>
                <w:noProof/>
                <w:sz w:val="22"/>
              </w:rPr>
              <w:t>9.3. CENTROS DE COSTOS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_Toc469307657 \h </w:instrText>
            </w:r>
            <w:r w:rsidRPr="003A5914">
              <w:rPr>
                <w:noProof/>
                <w:webHidden/>
                <w:sz w:val="22"/>
              </w:rPr>
            </w:r>
            <w:r w:rsidRPr="003A5914">
              <w:rPr>
                <w:noProof/>
                <w:webHidden/>
                <w:sz w:val="22"/>
              </w:rPr>
              <w:fldChar w:fldCharType="separate"/>
            </w:r>
            <w:r w:rsidR="002377C0">
              <w:rPr>
                <w:noProof/>
                <w:webHidden/>
                <w:sz w:val="22"/>
              </w:rPr>
              <w:t>6</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58" w:history="1">
            <w:r w:rsidR="003A5914" w:rsidRPr="003A5914">
              <w:rPr>
                <w:rStyle w:val="Hipervnculo"/>
                <w:noProof/>
                <w:sz w:val="22"/>
              </w:rPr>
              <w:t>9.4. COMPONENTES DEL PRESUPUESTO</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_Toc469307658 \h </w:instrText>
            </w:r>
            <w:r w:rsidRPr="003A5914">
              <w:rPr>
                <w:noProof/>
                <w:webHidden/>
                <w:sz w:val="22"/>
              </w:rPr>
            </w:r>
            <w:r w:rsidRPr="003A5914">
              <w:rPr>
                <w:noProof/>
                <w:webHidden/>
                <w:sz w:val="22"/>
              </w:rPr>
              <w:fldChar w:fldCharType="separate"/>
            </w:r>
            <w:r w:rsidR="002377C0">
              <w:rPr>
                <w:noProof/>
                <w:webHidden/>
                <w:sz w:val="22"/>
              </w:rPr>
              <w:t>7</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59" w:history="1">
            <w:r w:rsidR="003A5914" w:rsidRPr="003A5914">
              <w:rPr>
                <w:rStyle w:val="Hipervnculo"/>
                <w:noProof/>
                <w:sz w:val="22"/>
              </w:rPr>
              <w:t>9.5. CLASIFICACIÓN DE LOS INGRESOS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_Toc469307659 \h </w:instrText>
            </w:r>
            <w:r w:rsidRPr="003A5914">
              <w:rPr>
                <w:noProof/>
                <w:webHidden/>
                <w:sz w:val="22"/>
              </w:rPr>
            </w:r>
            <w:r w:rsidRPr="003A5914">
              <w:rPr>
                <w:noProof/>
                <w:webHidden/>
                <w:sz w:val="22"/>
              </w:rPr>
              <w:fldChar w:fldCharType="separate"/>
            </w:r>
            <w:r w:rsidR="002377C0">
              <w:rPr>
                <w:noProof/>
                <w:webHidden/>
                <w:sz w:val="22"/>
              </w:rPr>
              <w:t>8</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60" w:history="1">
            <w:r w:rsidR="003A5914" w:rsidRPr="003A5914">
              <w:rPr>
                <w:rStyle w:val="Hipervnculo"/>
                <w:noProof/>
                <w:sz w:val="22"/>
              </w:rPr>
              <w:t>9.6. CLASIFICACIÓN DE LOS GASTOS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_Toc469307660 \h </w:instrText>
            </w:r>
            <w:r w:rsidRPr="003A5914">
              <w:rPr>
                <w:noProof/>
                <w:webHidden/>
                <w:sz w:val="22"/>
              </w:rPr>
            </w:r>
            <w:r w:rsidRPr="003A5914">
              <w:rPr>
                <w:noProof/>
                <w:webHidden/>
                <w:sz w:val="22"/>
              </w:rPr>
              <w:fldChar w:fldCharType="separate"/>
            </w:r>
            <w:r w:rsidR="002377C0">
              <w:rPr>
                <w:noProof/>
                <w:webHidden/>
                <w:sz w:val="22"/>
              </w:rPr>
              <w:t>9</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61" w:history="1">
            <w:r w:rsidR="003A5914" w:rsidRPr="003A5914">
              <w:rPr>
                <w:rStyle w:val="Hipervnculo"/>
                <w:noProof/>
                <w:sz w:val="22"/>
              </w:rPr>
              <w:t>9.7. OPERACIONES CONTABLES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_Toc469307661 \h </w:instrText>
            </w:r>
            <w:r w:rsidRPr="003A5914">
              <w:rPr>
                <w:noProof/>
                <w:webHidden/>
                <w:sz w:val="22"/>
              </w:rPr>
            </w:r>
            <w:r w:rsidRPr="003A5914">
              <w:rPr>
                <w:noProof/>
                <w:webHidden/>
                <w:sz w:val="22"/>
              </w:rPr>
              <w:fldChar w:fldCharType="separate"/>
            </w:r>
            <w:r w:rsidR="002377C0">
              <w:rPr>
                <w:noProof/>
                <w:webHidden/>
                <w:sz w:val="22"/>
              </w:rPr>
              <w:t>13</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62" w:history="1">
            <w:r w:rsidR="003A5914" w:rsidRPr="003A5914">
              <w:rPr>
                <w:rStyle w:val="Hipervnculo"/>
                <w:noProof/>
                <w:sz w:val="22"/>
              </w:rPr>
              <w:t>9.8. PLAN DE INVERSIÓN</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_Toc469307662 \h </w:instrText>
            </w:r>
            <w:r w:rsidRPr="003A5914">
              <w:rPr>
                <w:noProof/>
                <w:webHidden/>
                <w:sz w:val="22"/>
              </w:rPr>
            </w:r>
            <w:r w:rsidRPr="003A5914">
              <w:rPr>
                <w:noProof/>
                <w:webHidden/>
                <w:sz w:val="22"/>
              </w:rPr>
              <w:fldChar w:fldCharType="separate"/>
            </w:r>
            <w:r w:rsidR="002377C0">
              <w:rPr>
                <w:noProof/>
                <w:webHidden/>
                <w:sz w:val="22"/>
              </w:rPr>
              <w:t>13</w:t>
            </w:r>
            <w:r w:rsidRPr="003A5914">
              <w:rPr>
                <w:noProof/>
                <w:webHidden/>
                <w:sz w:val="22"/>
              </w:rPr>
              <w:fldChar w:fldCharType="end"/>
            </w:r>
          </w:hyperlink>
        </w:p>
        <w:p w:rsidR="003A5914" w:rsidRPr="003A5914" w:rsidRDefault="00E47692">
          <w:pPr>
            <w:pStyle w:val="TDC2"/>
            <w:rPr>
              <w:rFonts w:asciiTheme="minorHAnsi" w:eastAsiaTheme="minorEastAsia" w:hAnsiTheme="minorHAnsi" w:cstheme="minorBidi"/>
              <w:noProof/>
              <w:color w:val="auto"/>
              <w:sz w:val="20"/>
              <w:lang w:val="es-CO" w:eastAsia="es-CO"/>
            </w:rPr>
          </w:pPr>
          <w:hyperlink w:anchor="_Toc469307663" w:history="1">
            <w:r w:rsidR="003A5914" w:rsidRPr="003A5914">
              <w:rPr>
                <w:rStyle w:val="Hipervnculo"/>
                <w:noProof/>
                <w:sz w:val="22"/>
              </w:rPr>
              <w:t>9.9. PROYECTOS ADMINISTRADOS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_Toc469307663 \h </w:instrText>
            </w:r>
            <w:r w:rsidRPr="003A5914">
              <w:rPr>
                <w:noProof/>
                <w:webHidden/>
                <w:sz w:val="22"/>
              </w:rPr>
            </w:r>
            <w:r w:rsidRPr="003A5914">
              <w:rPr>
                <w:noProof/>
                <w:webHidden/>
                <w:sz w:val="22"/>
              </w:rPr>
              <w:fldChar w:fldCharType="separate"/>
            </w:r>
            <w:r w:rsidR="002377C0">
              <w:rPr>
                <w:noProof/>
                <w:webHidden/>
                <w:sz w:val="22"/>
              </w:rPr>
              <w:t>14</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64" w:history="1">
            <w:r w:rsidR="003A5914" w:rsidRPr="003A5914">
              <w:rPr>
                <w:rStyle w:val="Hipervnculo"/>
                <w:noProof/>
                <w:sz w:val="22"/>
              </w:rPr>
              <w:t>10. RESOLUCIÓN DE PRESUPUESTO ANUAL</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_Toc469307664 \h </w:instrText>
            </w:r>
            <w:r w:rsidRPr="003A5914">
              <w:rPr>
                <w:noProof/>
                <w:webHidden/>
                <w:sz w:val="22"/>
              </w:rPr>
            </w:r>
            <w:r w:rsidRPr="003A5914">
              <w:rPr>
                <w:noProof/>
                <w:webHidden/>
                <w:sz w:val="22"/>
              </w:rPr>
              <w:fldChar w:fldCharType="separate"/>
            </w:r>
            <w:r w:rsidR="002377C0">
              <w:rPr>
                <w:noProof/>
                <w:webHidden/>
                <w:sz w:val="22"/>
              </w:rPr>
              <w:t>14</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65" w:history="1">
            <w:r w:rsidR="003A5914" w:rsidRPr="003A5914">
              <w:rPr>
                <w:rStyle w:val="Hipervnculo"/>
                <w:noProof/>
                <w:sz w:val="22"/>
              </w:rPr>
              <w:t>11. METODOLOGÍA</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_Toc469307665 \h </w:instrText>
            </w:r>
            <w:r w:rsidRPr="003A5914">
              <w:rPr>
                <w:noProof/>
                <w:webHidden/>
                <w:sz w:val="22"/>
              </w:rPr>
            </w:r>
            <w:r w:rsidRPr="003A5914">
              <w:rPr>
                <w:noProof/>
                <w:webHidden/>
                <w:sz w:val="22"/>
              </w:rPr>
              <w:fldChar w:fldCharType="separate"/>
            </w:r>
            <w:r w:rsidR="002377C0">
              <w:rPr>
                <w:noProof/>
                <w:webHidden/>
                <w:sz w:val="22"/>
              </w:rPr>
              <w:t>15</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66" w:history="1">
            <w:r w:rsidR="003A5914" w:rsidRPr="003A5914">
              <w:rPr>
                <w:rStyle w:val="Hipervnculo"/>
                <w:noProof/>
                <w:sz w:val="22"/>
              </w:rPr>
              <w:t>12. PLAN ANUAL DE TRABAJO</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_Toc469307666 \h </w:instrText>
            </w:r>
            <w:r w:rsidRPr="003A5914">
              <w:rPr>
                <w:noProof/>
                <w:webHidden/>
                <w:sz w:val="22"/>
              </w:rPr>
            </w:r>
            <w:r w:rsidRPr="003A5914">
              <w:rPr>
                <w:noProof/>
                <w:webHidden/>
                <w:sz w:val="22"/>
              </w:rPr>
              <w:fldChar w:fldCharType="separate"/>
            </w:r>
            <w:r w:rsidR="002377C0">
              <w:rPr>
                <w:noProof/>
                <w:webHidden/>
                <w:sz w:val="22"/>
              </w:rPr>
              <w:t>16</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67" w:history="1">
            <w:r w:rsidR="003A5914" w:rsidRPr="003A5914">
              <w:rPr>
                <w:rStyle w:val="Hipervnculo"/>
                <w:noProof/>
                <w:sz w:val="22"/>
              </w:rPr>
              <w:t>13. PROCEDIMIENTO PARA REALIZAR LAS ACTIVIDADES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_Toc469307667 \h </w:instrText>
            </w:r>
            <w:r w:rsidRPr="003A5914">
              <w:rPr>
                <w:noProof/>
                <w:webHidden/>
                <w:sz w:val="22"/>
              </w:rPr>
            </w:r>
            <w:r w:rsidRPr="003A5914">
              <w:rPr>
                <w:noProof/>
                <w:webHidden/>
                <w:sz w:val="22"/>
              </w:rPr>
              <w:fldChar w:fldCharType="separate"/>
            </w:r>
            <w:r w:rsidR="002377C0">
              <w:rPr>
                <w:noProof/>
                <w:webHidden/>
                <w:sz w:val="22"/>
              </w:rPr>
              <w:t>18</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68" w:history="1">
            <w:r w:rsidR="003A5914" w:rsidRPr="003A5914">
              <w:rPr>
                <w:rStyle w:val="Hipervnculo"/>
                <w:noProof/>
                <w:sz w:val="22"/>
              </w:rPr>
              <w:t>14. PROCEDIMIENTOS RELACIONADOS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_Toc469307668 \h </w:instrText>
            </w:r>
            <w:r w:rsidRPr="003A5914">
              <w:rPr>
                <w:noProof/>
                <w:webHidden/>
                <w:sz w:val="22"/>
              </w:rPr>
            </w:r>
            <w:r w:rsidRPr="003A5914">
              <w:rPr>
                <w:noProof/>
                <w:webHidden/>
                <w:sz w:val="22"/>
              </w:rPr>
              <w:fldChar w:fldCharType="separate"/>
            </w:r>
            <w:r w:rsidR="002377C0">
              <w:rPr>
                <w:noProof/>
                <w:webHidden/>
                <w:sz w:val="22"/>
              </w:rPr>
              <w:t>20</w:t>
            </w:r>
            <w:r w:rsidRPr="003A5914">
              <w:rPr>
                <w:noProof/>
                <w:webHidden/>
                <w:sz w:val="22"/>
              </w:rPr>
              <w:fldChar w:fldCharType="end"/>
            </w:r>
          </w:hyperlink>
        </w:p>
        <w:p w:rsidR="003A5914" w:rsidRPr="003A5914" w:rsidRDefault="00E47692">
          <w:pPr>
            <w:pStyle w:val="TDC1"/>
            <w:rPr>
              <w:rFonts w:asciiTheme="minorHAnsi" w:eastAsiaTheme="minorEastAsia" w:hAnsiTheme="minorHAnsi" w:cstheme="minorBidi"/>
              <w:noProof/>
              <w:color w:val="auto"/>
              <w:sz w:val="20"/>
              <w:lang w:val="es-CO" w:eastAsia="es-CO"/>
            </w:rPr>
          </w:pPr>
          <w:hyperlink w:anchor="_Toc469307669" w:history="1">
            <w:r w:rsidR="003A5914" w:rsidRPr="003A5914">
              <w:rPr>
                <w:rStyle w:val="Hipervnculo"/>
                <w:noProof/>
                <w:sz w:val="22"/>
              </w:rPr>
              <w:t>15. REGISTROS DE CALIDAD RELACIONADOS</w:t>
            </w:r>
            <w:r w:rsidR="003A5914" w:rsidRPr="003A5914">
              <w:rPr>
                <w:noProof/>
                <w:webHidden/>
                <w:sz w:val="22"/>
              </w:rPr>
              <w:tab/>
            </w:r>
            <w:r w:rsidRPr="003A5914">
              <w:rPr>
                <w:noProof/>
                <w:webHidden/>
                <w:sz w:val="22"/>
              </w:rPr>
              <w:fldChar w:fldCharType="begin"/>
            </w:r>
            <w:r w:rsidR="003A5914" w:rsidRPr="003A5914">
              <w:rPr>
                <w:noProof/>
                <w:webHidden/>
                <w:sz w:val="22"/>
              </w:rPr>
              <w:instrText xml:space="preserve"> PAGEREF _Toc469307669 \h </w:instrText>
            </w:r>
            <w:r w:rsidRPr="003A5914">
              <w:rPr>
                <w:noProof/>
                <w:webHidden/>
                <w:sz w:val="22"/>
              </w:rPr>
            </w:r>
            <w:r w:rsidRPr="003A5914">
              <w:rPr>
                <w:noProof/>
                <w:webHidden/>
                <w:sz w:val="22"/>
              </w:rPr>
              <w:fldChar w:fldCharType="separate"/>
            </w:r>
            <w:r w:rsidR="002377C0">
              <w:rPr>
                <w:noProof/>
                <w:webHidden/>
                <w:sz w:val="22"/>
              </w:rPr>
              <w:t>20</w:t>
            </w:r>
            <w:r w:rsidRPr="003A5914">
              <w:rPr>
                <w:noProof/>
                <w:webHidden/>
                <w:sz w:val="22"/>
              </w:rPr>
              <w:fldChar w:fldCharType="end"/>
            </w:r>
          </w:hyperlink>
        </w:p>
        <w:p w:rsidR="00453A6E" w:rsidRPr="003A5914" w:rsidRDefault="00E47692">
          <w:pPr>
            <w:rPr>
              <w:sz w:val="22"/>
            </w:rPr>
          </w:pPr>
          <w:r w:rsidRPr="003A5914">
            <w:rPr>
              <w:b/>
              <w:bCs/>
              <w:sz w:val="20"/>
            </w:rPr>
            <w:lastRenderedPageBreak/>
            <w:fldChar w:fldCharType="end"/>
          </w:r>
        </w:p>
      </w:sdtContent>
    </w:sdt>
    <w:p w:rsidR="00E7435E" w:rsidRDefault="003A5914" w:rsidP="003A5914">
      <w:pPr>
        <w:pStyle w:val="Ttulo1"/>
        <w:spacing w:after="0" w:line="276" w:lineRule="auto"/>
        <w:ind w:left="-5"/>
        <w:jc w:val="both"/>
        <w:rPr>
          <w:szCs w:val="24"/>
        </w:rPr>
      </w:pPr>
      <w:bookmarkStart w:id="0" w:name="_Toc469307646"/>
      <w:r w:rsidRPr="003A5914">
        <w:rPr>
          <w:szCs w:val="24"/>
        </w:rPr>
        <w:t>1.</w:t>
      </w:r>
      <w:r>
        <w:rPr>
          <w:szCs w:val="24"/>
        </w:rPr>
        <w:t xml:space="preserve"> </w:t>
      </w:r>
      <w:r w:rsidR="00E7435E" w:rsidRPr="00E4073B">
        <w:rPr>
          <w:szCs w:val="24"/>
        </w:rPr>
        <w:t>OBJETIVO</w:t>
      </w:r>
      <w:bookmarkEnd w:id="0"/>
    </w:p>
    <w:p w:rsidR="00111795" w:rsidRDefault="00111795" w:rsidP="00111795">
      <w:pPr>
        <w:spacing w:after="0" w:line="276" w:lineRule="auto"/>
        <w:ind w:left="0" w:firstLine="0"/>
        <w:rPr>
          <w:szCs w:val="24"/>
        </w:rPr>
      </w:pPr>
    </w:p>
    <w:p w:rsidR="00E7435E" w:rsidRPr="00E4073B" w:rsidRDefault="00E11D4D" w:rsidP="00111795">
      <w:pPr>
        <w:spacing w:after="0" w:line="276" w:lineRule="auto"/>
        <w:ind w:left="0" w:firstLine="0"/>
        <w:rPr>
          <w:szCs w:val="24"/>
        </w:rPr>
      </w:pPr>
      <w:r>
        <w:rPr>
          <w:szCs w:val="24"/>
        </w:rPr>
        <w:t>Establecer las políticas, procedimientos y responsabilidades de la gestión presupuestal para la Cámara de Comercio de Facatativá optimizando la orientación de los recursos hacia el logro de las metas institucionales</w:t>
      </w:r>
      <w:r w:rsidR="00DF5FEC">
        <w:rPr>
          <w:szCs w:val="24"/>
        </w:rPr>
        <w:t>.</w:t>
      </w:r>
    </w:p>
    <w:p w:rsidR="00111795" w:rsidRDefault="00111795" w:rsidP="00111795">
      <w:pPr>
        <w:pStyle w:val="Ttulo1"/>
        <w:spacing w:after="0" w:line="276" w:lineRule="auto"/>
        <w:ind w:left="-5"/>
        <w:jc w:val="both"/>
        <w:rPr>
          <w:szCs w:val="24"/>
        </w:rPr>
      </w:pPr>
    </w:p>
    <w:p w:rsidR="006A5385" w:rsidRPr="00E4073B" w:rsidRDefault="00E7435E" w:rsidP="00111795">
      <w:pPr>
        <w:pStyle w:val="Ttulo1"/>
        <w:spacing w:after="0" w:line="276" w:lineRule="auto"/>
        <w:ind w:left="-5"/>
        <w:jc w:val="both"/>
        <w:rPr>
          <w:i/>
          <w:szCs w:val="24"/>
        </w:rPr>
      </w:pPr>
      <w:bookmarkStart w:id="1" w:name="_Toc469307647"/>
      <w:r w:rsidRPr="00E4073B">
        <w:rPr>
          <w:szCs w:val="24"/>
        </w:rPr>
        <w:t>2</w:t>
      </w:r>
      <w:r w:rsidR="002F55A7" w:rsidRPr="00E4073B">
        <w:rPr>
          <w:szCs w:val="24"/>
        </w:rPr>
        <w:t xml:space="preserve">. </w:t>
      </w:r>
      <w:r w:rsidRPr="00E4073B">
        <w:rPr>
          <w:color w:val="auto"/>
          <w:szCs w:val="24"/>
        </w:rPr>
        <w:t>BENEFICIO</w:t>
      </w:r>
      <w:bookmarkEnd w:id="1"/>
    </w:p>
    <w:p w:rsidR="00111795" w:rsidRDefault="00111795" w:rsidP="00111795">
      <w:pPr>
        <w:spacing w:after="0" w:line="276" w:lineRule="auto"/>
        <w:ind w:left="0" w:firstLine="0"/>
        <w:rPr>
          <w:color w:val="auto"/>
          <w:szCs w:val="24"/>
        </w:rPr>
      </w:pPr>
    </w:p>
    <w:p w:rsidR="00BE6EE6" w:rsidRDefault="00903B4B" w:rsidP="00111795">
      <w:pPr>
        <w:spacing w:after="0" w:line="276" w:lineRule="auto"/>
        <w:ind w:left="0" w:firstLine="0"/>
        <w:rPr>
          <w:color w:val="auto"/>
          <w:szCs w:val="24"/>
        </w:rPr>
      </w:pPr>
      <w:r w:rsidRPr="00E4073B">
        <w:rPr>
          <w:color w:val="auto"/>
          <w:szCs w:val="24"/>
        </w:rPr>
        <w:t xml:space="preserve">El protocolo contribuye a lograr </w:t>
      </w:r>
      <w:r w:rsidR="00721715">
        <w:rPr>
          <w:color w:val="auto"/>
          <w:szCs w:val="24"/>
        </w:rPr>
        <w:t>la articulación de las acciones de las diferentes áreas y la orientación de los recursos para maximizar los estándares de calidad en la prestación de los servicios y el cumplimiento del plan estratégico de la entidad.</w:t>
      </w:r>
      <w:r w:rsidR="002F55A7" w:rsidRPr="00E4073B">
        <w:rPr>
          <w:color w:val="auto"/>
          <w:szCs w:val="24"/>
        </w:rPr>
        <w:t xml:space="preserve">  </w:t>
      </w:r>
    </w:p>
    <w:p w:rsidR="00111795" w:rsidRPr="00E4073B" w:rsidRDefault="00111795" w:rsidP="00111795">
      <w:pPr>
        <w:spacing w:after="0" w:line="276" w:lineRule="auto"/>
        <w:ind w:left="0" w:firstLine="0"/>
        <w:rPr>
          <w:color w:val="auto"/>
          <w:szCs w:val="24"/>
        </w:rPr>
      </w:pPr>
    </w:p>
    <w:p w:rsidR="00BE6EE6" w:rsidRPr="00E4073B" w:rsidRDefault="00903B4B" w:rsidP="00111795">
      <w:pPr>
        <w:pStyle w:val="Ttulo1"/>
        <w:spacing w:after="0" w:line="276" w:lineRule="auto"/>
        <w:ind w:left="-5"/>
        <w:jc w:val="both"/>
        <w:rPr>
          <w:szCs w:val="24"/>
        </w:rPr>
      </w:pPr>
      <w:bookmarkStart w:id="2" w:name="_Toc469307648"/>
      <w:r w:rsidRPr="00E4073B">
        <w:rPr>
          <w:szCs w:val="24"/>
        </w:rPr>
        <w:t>3</w:t>
      </w:r>
      <w:r w:rsidR="002F55A7" w:rsidRPr="00E4073B">
        <w:rPr>
          <w:szCs w:val="24"/>
        </w:rPr>
        <w:t>. ALCANCE</w:t>
      </w:r>
      <w:bookmarkEnd w:id="2"/>
      <w:r w:rsidR="002F55A7" w:rsidRPr="00E4073B">
        <w:rPr>
          <w:szCs w:val="24"/>
        </w:rPr>
        <w:t xml:space="preserve"> </w:t>
      </w:r>
    </w:p>
    <w:p w:rsidR="00111795" w:rsidRDefault="00111795" w:rsidP="00111795">
      <w:pPr>
        <w:spacing w:after="0" w:line="276" w:lineRule="auto"/>
        <w:ind w:left="0" w:firstLine="0"/>
        <w:rPr>
          <w:szCs w:val="24"/>
        </w:rPr>
      </w:pPr>
    </w:p>
    <w:p w:rsidR="00BE6EE6" w:rsidRPr="00E4073B" w:rsidRDefault="007F2029" w:rsidP="00111795">
      <w:pPr>
        <w:spacing w:after="0" w:line="276" w:lineRule="auto"/>
        <w:ind w:left="0" w:firstLine="0"/>
        <w:rPr>
          <w:szCs w:val="24"/>
        </w:rPr>
      </w:pPr>
      <w:r>
        <w:rPr>
          <w:szCs w:val="24"/>
        </w:rPr>
        <w:t xml:space="preserve">Preparación del presupuesto anual con la proyección y </w:t>
      </w:r>
      <w:r w:rsidR="00E46A37">
        <w:rPr>
          <w:szCs w:val="24"/>
        </w:rPr>
        <w:t>destinación</w:t>
      </w:r>
      <w:r>
        <w:rPr>
          <w:szCs w:val="24"/>
        </w:rPr>
        <w:t xml:space="preserve"> de los recursos hasta el cierre de vigencia con la evaluación de indicadores financieros y de gestión</w:t>
      </w:r>
      <w:r w:rsidR="002F55A7" w:rsidRPr="00E4073B">
        <w:rPr>
          <w:szCs w:val="24"/>
        </w:rPr>
        <w:t xml:space="preserve">. </w:t>
      </w:r>
      <w:r w:rsidR="002F55A7" w:rsidRPr="00E4073B">
        <w:rPr>
          <w:b/>
          <w:szCs w:val="24"/>
        </w:rPr>
        <w:t xml:space="preserve"> </w:t>
      </w:r>
    </w:p>
    <w:p w:rsidR="00111795" w:rsidRDefault="00111795" w:rsidP="00111795">
      <w:pPr>
        <w:pStyle w:val="Ttulo1"/>
        <w:spacing w:after="0" w:line="276" w:lineRule="auto"/>
        <w:ind w:left="-5"/>
        <w:jc w:val="both"/>
        <w:rPr>
          <w:szCs w:val="24"/>
        </w:rPr>
      </w:pPr>
    </w:p>
    <w:p w:rsidR="00BE6EE6" w:rsidRPr="00E4073B" w:rsidRDefault="00E7435E" w:rsidP="00111795">
      <w:pPr>
        <w:pStyle w:val="Ttulo1"/>
        <w:spacing w:after="0" w:line="276" w:lineRule="auto"/>
        <w:ind w:left="-5"/>
        <w:jc w:val="both"/>
        <w:rPr>
          <w:szCs w:val="24"/>
        </w:rPr>
      </w:pPr>
      <w:bookmarkStart w:id="3" w:name="_Toc469307649"/>
      <w:r w:rsidRPr="00E4073B">
        <w:rPr>
          <w:szCs w:val="24"/>
        </w:rPr>
        <w:t>4</w:t>
      </w:r>
      <w:r w:rsidR="002F55A7" w:rsidRPr="00E4073B">
        <w:rPr>
          <w:szCs w:val="24"/>
        </w:rPr>
        <w:t>. INTRODUCCIÓN</w:t>
      </w:r>
      <w:bookmarkEnd w:id="3"/>
      <w:r w:rsidR="002F55A7" w:rsidRPr="00E4073B">
        <w:rPr>
          <w:szCs w:val="24"/>
        </w:rPr>
        <w:t xml:space="preserve"> </w:t>
      </w:r>
    </w:p>
    <w:p w:rsidR="00111795" w:rsidRDefault="00111795" w:rsidP="00111795">
      <w:pPr>
        <w:spacing w:after="0" w:line="276" w:lineRule="auto"/>
        <w:ind w:left="0" w:firstLine="0"/>
        <w:rPr>
          <w:szCs w:val="24"/>
        </w:rPr>
      </w:pPr>
    </w:p>
    <w:p w:rsidR="00BE6EE6" w:rsidRDefault="002F55A7" w:rsidP="00111795">
      <w:pPr>
        <w:spacing w:after="0" w:line="276" w:lineRule="auto"/>
        <w:ind w:left="0" w:firstLine="0"/>
        <w:rPr>
          <w:rFonts w:eastAsia="Calibri"/>
          <w:szCs w:val="24"/>
        </w:rPr>
      </w:pPr>
      <w:r w:rsidRPr="00E4073B">
        <w:rPr>
          <w:szCs w:val="24"/>
        </w:rPr>
        <w:t xml:space="preserve">El Manual de </w:t>
      </w:r>
      <w:r w:rsidR="007F2029">
        <w:rPr>
          <w:szCs w:val="24"/>
        </w:rPr>
        <w:t>Presupuesto</w:t>
      </w:r>
      <w:r w:rsidRPr="00E4073B">
        <w:rPr>
          <w:szCs w:val="24"/>
        </w:rPr>
        <w:t xml:space="preserve">, es un documento guía, dirigido a los </w:t>
      </w:r>
      <w:r w:rsidR="00E302FE" w:rsidRPr="00E4073B">
        <w:rPr>
          <w:szCs w:val="24"/>
        </w:rPr>
        <w:t xml:space="preserve">funcionarios </w:t>
      </w:r>
      <w:r w:rsidR="007F2029">
        <w:rPr>
          <w:szCs w:val="24"/>
        </w:rPr>
        <w:t xml:space="preserve">del nivel directivo y profesional de las diferentes </w:t>
      </w:r>
      <w:r w:rsidR="00E4073B" w:rsidRPr="00E4073B">
        <w:rPr>
          <w:szCs w:val="24"/>
        </w:rPr>
        <w:t>áreas de</w:t>
      </w:r>
      <w:r w:rsidRPr="00E4073B">
        <w:rPr>
          <w:szCs w:val="24"/>
        </w:rPr>
        <w:t xml:space="preserve"> la entidad con el fin de</w:t>
      </w:r>
      <w:r w:rsidR="00E46A37">
        <w:rPr>
          <w:szCs w:val="24"/>
        </w:rPr>
        <w:t xml:space="preserve"> orientar </w:t>
      </w:r>
      <w:r w:rsidR="00E27CAF">
        <w:rPr>
          <w:szCs w:val="24"/>
        </w:rPr>
        <w:t>la estructuración y ejecución del presupuesto anual, para garantizar la eficiencia en la gestión de los recursos y la articulación con el sistema de planeación</w:t>
      </w:r>
      <w:r w:rsidRPr="00E4073B">
        <w:rPr>
          <w:szCs w:val="24"/>
        </w:rPr>
        <w:t xml:space="preserve">. </w:t>
      </w:r>
      <w:r w:rsidRPr="00E4073B">
        <w:rPr>
          <w:rFonts w:eastAsia="Calibri"/>
          <w:szCs w:val="24"/>
        </w:rPr>
        <w:t xml:space="preserve"> </w:t>
      </w:r>
    </w:p>
    <w:p w:rsidR="00E27CAF" w:rsidRPr="00E4073B" w:rsidRDefault="00E27CAF" w:rsidP="00111795">
      <w:pPr>
        <w:spacing w:after="0" w:line="276" w:lineRule="auto"/>
        <w:ind w:left="0" w:firstLine="0"/>
        <w:rPr>
          <w:szCs w:val="24"/>
        </w:rPr>
      </w:pPr>
    </w:p>
    <w:p w:rsidR="00BE6EE6" w:rsidRPr="00E4073B" w:rsidRDefault="00E7435E" w:rsidP="00111795">
      <w:pPr>
        <w:pStyle w:val="Ttulo1"/>
        <w:spacing w:after="0" w:line="276" w:lineRule="auto"/>
        <w:ind w:left="-5"/>
        <w:jc w:val="both"/>
        <w:rPr>
          <w:szCs w:val="24"/>
        </w:rPr>
      </w:pPr>
      <w:bookmarkStart w:id="4" w:name="_Toc469307650"/>
      <w:r w:rsidRPr="00E4073B">
        <w:rPr>
          <w:szCs w:val="24"/>
        </w:rPr>
        <w:t>5</w:t>
      </w:r>
      <w:r w:rsidR="002F55A7" w:rsidRPr="00E4073B">
        <w:rPr>
          <w:szCs w:val="24"/>
        </w:rPr>
        <w:t>. DEFINICIONES</w:t>
      </w:r>
      <w:bookmarkEnd w:id="4"/>
      <w:r w:rsidR="002F55A7" w:rsidRPr="00E4073B">
        <w:rPr>
          <w:szCs w:val="24"/>
        </w:rPr>
        <w:t xml:space="preserve">  </w:t>
      </w:r>
    </w:p>
    <w:p w:rsidR="00BE6EE6" w:rsidRPr="00E4073B" w:rsidRDefault="002F55A7" w:rsidP="00111795">
      <w:pPr>
        <w:spacing w:after="0" w:line="276" w:lineRule="auto"/>
        <w:ind w:left="360" w:firstLine="0"/>
        <w:rPr>
          <w:szCs w:val="24"/>
        </w:rPr>
      </w:pPr>
      <w:r w:rsidRPr="00E4073B">
        <w:rPr>
          <w:b/>
          <w:szCs w:val="24"/>
        </w:rPr>
        <w:t xml:space="preserve"> </w:t>
      </w:r>
    </w:p>
    <w:p w:rsidR="00E27CAF" w:rsidRPr="00353A26" w:rsidRDefault="00E27CAF" w:rsidP="00111795">
      <w:pPr>
        <w:pStyle w:val="Prrafodelista"/>
        <w:numPr>
          <w:ilvl w:val="0"/>
          <w:numId w:val="36"/>
        </w:numPr>
        <w:spacing w:after="0" w:line="276" w:lineRule="auto"/>
        <w:rPr>
          <w:b/>
          <w:szCs w:val="24"/>
        </w:rPr>
      </w:pPr>
      <w:r w:rsidRPr="00CA5D0D">
        <w:rPr>
          <w:b/>
          <w:szCs w:val="24"/>
        </w:rPr>
        <w:t>PRESUPUESTO</w:t>
      </w:r>
      <w:r>
        <w:rPr>
          <w:b/>
          <w:szCs w:val="24"/>
        </w:rPr>
        <w:t xml:space="preserve">. </w:t>
      </w:r>
      <w:r w:rsidRPr="00CA5D0D">
        <w:rPr>
          <w:szCs w:val="24"/>
        </w:rPr>
        <w:t>Es una herramienta gerencial y de control que presenta las cifras proyectadas y ejecutadas en las cuentas de ingresos y gastos de acuerdo con el principio de causación.</w:t>
      </w:r>
      <w:r>
        <w:rPr>
          <w:szCs w:val="24"/>
        </w:rPr>
        <w:t xml:space="preserve"> </w:t>
      </w:r>
      <w:r w:rsidRPr="00353A26">
        <w:rPr>
          <w:szCs w:val="24"/>
        </w:rPr>
        <w:t xml:space="preserve">El presupuesto es la valoración de los diferentes planes y programas de la Cámara </w:t>
      </w:r>
      <w:r>
        <w:rPr>
          <w:szCs w:val="24"/>
        </w:rPr>
        <w:t>para la correspondiente vigencia anual.</w:t>
      </w:r>
    </w:p>
    <w:p w:rsidR="00E27CAF" w:rsidRPr="00353A26" w:rsidRDefault="00E27CAF" w:rsidP="00111795">
      <w:pPr>
        <w:pStyle w:val="Prrafodelista"/>
        <w:spacing w:after="0" w:line="276" w:lineRule="auto"/>
        <w:ind w:left="360"/>
        <w:rPr>
          <w:b/>
          <w:szCs w:val="24"/>
        </w:rPr>
      </w:pPr>
    </w:p>
    <w:p w:rsidR="00E27CAF" w:rsidRPr="00353A26" w:rsidRDefault="00E27CAF" w:rsidP="00111795">
      <w:pPr>
        <w:pStyle w:val="Prrafodelista"/>
        <w:numPr>
          <w:ilvl w:val="0"/>
          <w:numId w:val="36"/>
        </w:numPr>
        <w:spacing w:after="0" w:line="276" w:lineRule="auto"/>
        <w:rPr>
          <w:b/>
          <w:szCs w:val="24"/>
        </w:rPr>
      </w:pPr>
      <w:r>
        <w:rPr>
          <w:b/>
          <w:szCs w:val="24"/>
        </w:rPr>
        <w:t xml:space="preserve">MANUAL DE PRESUPUESTO. </w:t>
      </w:r>
      <w:r w:rsidRPr="00353A26">
        <w:rPr>
          <w:szCs w:val="24"/>
        </w:rPr>
        <w:t>Es la presentación en forma escrita de las políticas, procedimientos, propósitos y funcionamiento del presupuesto, así como del personal responsable del control de las operaciones y de la formación que se debe obtener como resultado de su implantación y ejecución</w:t>
      </w:r>
      <w:r>
        <w:rPr>
          <w:szCs w:val="24"/>
        </w:rPr>
        <w:t>.</w:t>
      </w:r>
    </w:p>
    <w:p w:rsidR="00E27CAF" w:rsidRPr="00353A26" w:rsidRDefault="00E27CAF" w:rsidP="00111795">
      <w:pPr>
        <w:pStyle w:val="Prrafodelista"/>
        <w:spacing w:after="0" w:line="276" w:lineRule="auto"/>
        <w:rPr>
          <w:b/>
          <w:szCs w:val="24"/>
        </w:rPr>
      </w:pPr>
    </w:p>
    <w:p w:rsidR="00E27CAF" w:rsidRPr="000D18D3" w:rsidRDefault="00E27CAF" w:rsidP="00111795">
      <w:pPr>
        <w:pStyle w:val="Prrafodelista"/>
        <w:numPr>
          <w:ilvl w:val="0"/>
          <w:numId w:val="36"/>
        </w:numPr>
        <w:spacing w:after="0" w:line="276" w:lineRule="auto"/>
        <w:rPr>
          <w:b/>
          <w:szCs w:val="24"/>
        </w:rPr>
      </w:pPr>
      <w:r>
        <w:rPr>
          <w:b/>
          <w:szCs w:val="24"/>
        </w:rPr>
        <w:lastRenderedPageBreak/>
        <w:t xml:space="preserve">INGRESOS. </w:t>
      </w:r>
      <w:r>
        <w:rPr>
          <w:szCs w:val="24"/>
        </w:rPr>
        <w:t>Flujos presentes o futuros de entradas de dineros, en forma de incremento del activo o disminución del pasivo o una combinación de ambos, con vocación de generar incrementos del patrimonio, devengados por la venta de bienes, por la prestación de servicios o por la ejecución de otras actividades realizadas durante un período.</w:t>
      </w:r>
    </w:p>
    <w:p w:rsidR="00E27CAF" w:rsidRPr="000D18D3" w:rsidRDefault="00E27CAF" w:rsidP="00111795">
      <w:pPr>
        <w:pStyle w:val="Prrafodelista"/>
        <w:spacing w:after="0" w:line="276" w:lineRule="auto"/>
        <w:rPr>
          <w:b/>
          <w:szCs w:val="24"/>
        </w:rPr>
      </w:pPr>
    </w:p>
    <w:p w:rsidR="00E27CAF" w:rsidRPr="00CA5D0D" w:rsidRDefault="00E27CAF" w:rsidP="00111795">
      <w:pPr>
        <w:pStyle w:val="Prrafodelista"/>
        <w:numPr>
          <w:ilvl w:val="0"/>
          <w:numId w:val="36"/>
        </w:numPr>
        <w:spacing w:after="0" w:line="276" w:lineRule="auto"/>
        <w:rPr>
          <w:b/>
          <w:szCs w:val="24"/>
        </w:rPr>
      </w:pPr>
      <w:r>
        <w:rPr>
          <w:b/>
          <w:szCs w:val="24"/>
        </w:rPr>
        <w:t xml:space="preserve">GASTOS. </w:t>
      </w:r>
      <w:r>
        <w:rPr>
          <w:szCs w:val="24"/>
        </w:rPr>
        <w:t xml:space="preserve">Flujos de salidas de dineros </w:t>
      </w:r>
      <w:r w:rsidRPr="0099707E">
        <w:rPr>
          <w:color w:val="auto"/>
          <w:szCs w:val="24"/>
        </w:rPr>
        <w:t>y registro de amortizaciones, provisiones y depreciaciones, en forma de disminucio</w:t>
      </w:r>
      <w:r>
        <w:rPr>
          <w:szCs w:val="24"/>
        </w:rPr>
        <w:t>nes del activo o incrementos del pasivo o una combinación de ambos, que generan disminuciones al patrimonio, incurridos en las actividades de administración y financiación, realizadas durante un período.</w:t>
      </w:r>
    </w:p>
    <w:p w:rsidR="00E27CAF" w:rsidRDefault="00E27CAF" w:rsidP="00111795">
      <w:pPr>
        <w:pStyle w:val="Prrafodelista"/>
        <w:spacing w:after="0" w:line="276" w:lineRule="auto"/>
        <w:ind w:left="360"/>
        <w:rPr>
          <w:b/>
          <w:szCs w:val="24"/>
        </w:rPr>
      </w:pPr>
    </w:p>
    <w:p w:rsidR="00E27CAF" w:rsidRPr="009328CA" w:rsidRDefault="00E27CAF" w:rsidP="00111795">
      <w:pPr>
        <w:pStyle w:val="Prrafodelista"/>
        <w:numPr>
          <w:ilvl w:val="0"/>
          <w:numId w:val="36"/>
        </w:numPr>
        <w:spacing w:after="0" w:line="276" w:lineRule="auto"/>
        <w:rPr>
          <w:b/>
          <w:szCs w:val="24"/>
        </w:rPr>
      </w:pPr>
      <w:r>
        <w:rPr>
          <w:b/>
          <w:szCs w:val="24"/>
        </w:rPr>
        <w:t xml:space="preserve">CENTRO DE COSTOS. </w:t>
      </w:r>
      <w:r>
        <w:rPr>
          <w:szCs w:val="24"/>
        </w:rPr>
        <w:t>Es un acumulador que agrupa de manera homogénea valores registrados en cuentas que pertenecen a una misma función de la Cámara de Comercio.</w:t>
      </w:r>
    </w:p>
    <w:p w:rsidR="00E27CAF" w:rsidRPr="009328CA" w:rsidRDefault="00E27CAF" w:rsidP="00111795">
      <w:pPr>
        <w:pStyle w:val="Prrafodelista"/>
        <w:spacing w:after="0" w:line="276" w:lineRule="auto"/>
        <w:rPr>
          <w:b/>
          <w:szCs w:val="24"/>
        </w:rPr>
      </w:pPr>
    </w:p>
    <w:p w:rsidR="0099707E" w:rsidRPr="00A33444" w:rsidRDefault="0099707E" w:rsidP="00111795">
      <w:pPr>
        <w:pStyle w:val="Prrafodelista"/>
        <w:numPr>
          <w:ilvl w:val="0"/>
          <w:numId w:val="36"/>
        </w:numPr>
        <w:spacing w:after="0" w:line="276" w:lineRule="auto"/>
        <w:rPr>
          <w:b/>
          <w:szCs w:val="24"/>
        </w:rPr>
      </w:pPr>
      <w:r>
        <w:rPr>
          <w:b/>
          <w:szCs w:val="24"/>
        </w:rPr>
        <w:t xml:space="preserve">CRITERIO DE ORIGEN. </w:t>
      </w:r>
      <w:r>
        <w:rPr>
          <w:szCs w:val="24"/>
        </w:rPr>
        <w:t>Para efectos de acumulación todos los gastos e ingresos de la Cámara de Comercio se registrarán de manera directa a cada uno de los centros de costos, áreas o programas que los originan.</w:t>
      </w:r>
    </w:p>
    <w:p w:rsidR="0099707E" w:rsidRPr="0099707E" w:rsidRDefault="0099707E" w:rsidP="00111795">
      <w:pPr>
        <w:pStyle w:val="Prrafodelista"/>
        <w:spacing w:after="0" w:line="276" w:lineRule="auto"/>
        <w:ind w:left="360" w:firstLine="0"/>
        <w:rPr>
          <w:b/>
          <w:szCs w:val="24"/>
        </w:rPr>
      </w:pPr>
    </w:p>
    <w:p w:rsidR="00FD62F1" w:rsidRPr="00FD62F1" w:rsidRDefault="00FD62F1" w:rsidP="00111795">
      <w:pPr>
        <w:pStyle w:val="Prrafodelista"/>
        <w:numPr>
          <w:ilvl w:val="0"/>
          <w:numId w:val="36"/>
        </w:numPr>
        <w:spacing w:after="0" w:line="276" w:lineRule="auto"/>
        <w:rPr>
          <w:b/>
          <w:szCs w:val="24"/>
        </w:rPr>
      </w:pPr>
      <w:r w:rsidRPr="00FD62F1">
        <w:rPr>
          <w:b/>
          <w:color w:val="auto"/>
          <w:szCs w:val="24"/>
        </w:rPr>
        <w:t xml:space="preserve">PROYECTOS. </w:t>
      </w:r>
      <w:r w:rsidRPr="00FD62F1">
        <w:rPr>
          <w:color w:val="auto"/>
          <w:szCs w:val="24"/>
        </w:rPr>
        <w:t xml:space="preserve">Conjunto </w:t>
      </w:r>
      <w:r w:rsidR="00DF5FEC">
        <w:rPr>
          <w:color w:val="auto"/>
          <w:szCs w:val="24"/>
        </w:rPr>
        <w:t xml:space="preserve">de </w:t>
      </w:r>
      <w:r w:rsidRPr="00FD62F1">
        <w:rPr>
          <w:color w:val="auto"/>
          <w:szCs w:val="24"/>
        </w:rPr>
        <w:t xml:space="preserve">actividades, productos o servicios acordes con la planeación de la </w:t>
      </w:r>
      <w:r w:rsidRPr="00FD62F1">
        <w:rPr>
          <w:szCs w:val="24"/>
        </w:rPr>
        <w:t>Cámara que se caracterizan por tener un marco de tiempo para su ejecución, son dinámicas por naturaleza, pueden requerir recursos humanos de diferentes disciplinas, deben tener gastos y t</w:t>
      </w:r>
      <w:r>
        <w:rPr>
          <w:szCs w:val="24"/>
        </w:rPr>
        <w:t>iempos definidos.</w:t>
      </w:r>
    </w:p>
    <w:p w:rsidR="00FD62F1" w:rsidRPr="00FD62F1" w:rsidRDefault="00FD62F1" w:rsidP="00111795">
      <w:pPr>
        <w:spacing w:after="0" w:line="276" w:lineRule="auto"/>
        <w:ind w:left="0" w:firstLine="0"/>
        <w:rPr>
          <w:b/>
          <w:szCs w:val="24"/>
        </w:rPr>
      </w:pPr>
    </w:p>
    <w:p w:rsidR="001439E7" w:rsidRPr="00DB2922" w:rsidRDefault="00FD62F1" w:rsidP="00DB2922">
      <w:pPr>
        <w:pStyle w:val="Prrafodelista"/>
        <w:numPr>
          <w:ilvl w:val="0"/>
          <w:numId w:val="36"/>
        </w:numPr>
        <w:spacing w:after="0" w:line="276" w:lineRule="auto"/>
        <w:rPr>
          <w:b/>
          <w:color w:val="auto"/>
          <w:szCs w:val="24"/>
        </w:rPr>
      </w:pPr>
      <w:r w:rsidRPr="00FD62F1">
        <w:rPr>
          <w:b/>
          <w:color w:val="auto"/>
          <w:szCs w:val="24"/>
        </w:rPr>
        <w:t xml:space="preserve">PROGRAMAS. </w:t>
      </w:r>
      <w:r w:rsidRPr="00FD62F1">
        <w:rPr>
          <w:color w:val="auto"/>
          <w:szCs w:val="24"/>
        </w:rPr>
        <w:t>Consolidado</w:t>
      </w:r>
      <w:r>
        <w:rPr>
          <w:color w:val="auto"/>
          <w:szCs w:val="24"/>
        </w:rPr>
        <w:t xml:space="preserve"> presupuestal de proyectos o conceptos de gasto que obedecen a una misma naturaleza de conformidad con </w:t>
      </w:r>
      <w:r w:rsidR="00DB2922">
        <w:rPr>
          <w:color w:val="auto"/>
          <w:szCs w:val="24"/>
        </w:rPr>
        <w:t xml:space="preserve">los planes de trabajo de las áreas, asociados a los centros de costos y con la identificación de los rubros </w:t>
      </w:r>
      <w:r w:rsidR="00DB2922" w:rsidRPr="00DB2922">
        <w:rPr>
          <w:szCs w:val="24"/>
        </w:rPr>
        <w:t>y valores requeridos para atender los diferentes conceptos de gasto que permitan el logro de las metas del respectivo programa o proyecto.</w:t>
      </w:r>
    </w:p>
    <w:p w:rsidR="001439E7" w:rsidRPr="00E4073B" w:rsidRDefault="001439E7" w:rsidP="00111795">
      <w:pPr>
        <w:spacing w:after="0" w:line="276" w:lineRule="auto"/>
        <w:ind w:left="0" w:firstLine="0"/>
        <w:rPr>
          <w:szCs w:val="24"/>
        </w:rPr>
      </w:pPr>
    </w:p>
    <w:p w:rsidR="00BE6EE6" w:rsidRPr="00E4073B" w:rsidRDefault="00E7435E" w:rsidP="00111795">
      <w:pPr>
        <w:pStyle w:val="Ttulo1"/>
        <w:spacing w:after="0" w:line="276" w:lineRule="auto"/>
        <w:ind w:left="-5"/>
        <w:jc w:val="both"/>
        <w:rPr>
          <w:szCs w:val="24"/>
        </w:rPr>
      </w:pPr>
      <w:bookmarkStart w:id="5" w:name="_Toc469307651"/>
      <w:r w:rsidRPr="00E4073B">
        <w:rPr>
          <w:szCs w:val="24"/>
        </w:rPr>
        <w:t>6</w:t>
      </w:r>
      <w:r w:rsidR="002F55A7" w:rsidRPr="00E4073B">
        <w:rPr>
          <w:szCs w:val="24"/>
        </w:rPr>
        <w:t>. POLÍTICA</w:t>
      </w:r>
      <w:r w:rsidR="001439E7">
        <w:rPr>
          <w:szCs w:val="24"/>
        </w:rPr>
        <w:t>S</w:t>
      </w:r>
      <w:r w:rsidR="002F55A7" w:rsidRPr="00E4073B">
        <w:rPr>
          <w:szCs w:val="24"/>
        </w:rPr>
        <w:t xml:space="preserve"> </w:t>
      </w:r>
      <w:r w:rsidR="001439E7" w:rsidRPr="001439E7">
        <w:rPr>
          <w:szCs w:val="24"/>
        </w:rPr>
        <w:t>PARA LA GESTIÓN PRESUPUESTAL</w:t>
      </w:r>
      <w:bookmarkEnd w:id="5"/>
      <w:r w:rsidR="002F55A7" w:rsidRPr="00E4073B">
        <w:rPr>
          <w:szCs w:val="24"/>
        </w:rPr>
        <w:t xml:space="preserve">  </w:t>
      </w:r>
    </w:p>
    <w:p w:rsidR="00BE6EE6" w:rsidRDefault="00BE6EE6" w:rsidP="001439E7">
      <w:pPr>
        <w:spacing w:after="0" w:line="276" w:lineRule="auto"/>
        <w:rPr>
          <w:szCs w:val="24"/>
        </w:rPr>
      </w:pPr>
    </w:p>
    <w:p w:rsidR="001439E7" w:rsidRDefault="001439E7" w:rsidP="001439E7">
      <w:pPr>
        <w:spacing w:after="0" w:line="240" w:lineRule="auto"/>
        <w:ind w:left="0" w:firstLine="0"/>
        <w:rPr>
          <w:szCs w:val="24"/>
        </w:rPr>
      </w:pPr>
      <w:r>
        <w:rPr>
          <w:szCs w:val="24"/>
        </w:rPr>
        <w:t>La Cámara de Comercio de Facatativá adelantará la gestión presupuestal con fundamento en las siguientes directrices:</w:t>
      </w:r>
    </w:p>
    <w:p w:rsidR="001439E7" w:rsidRDefault="001439E7" w:rsidP="001439E7">
      <w:pPr>
        <w:spacing w:after="0" w:line="240" w:lineRule="auto"/>
        <w:rPr>
          <w:szCs w:val="24"/>
        </w:rPr>
      </w:pPr>
    </w:p>
    <w:p w:rsidR="001439E7" w:rsidRDefault="001439E7" w:rsidP="001439E7">
      <w:pPr>
        <w:pStyle w:val="Prrafodelista"/>
        <w:numPr>
          <w:ilvl w:val="0"/>
          <w:numId w:val="37"/>
        </w:numPr>
        <w:spacing w:after="0" w:line="240" w:lineRule="auto"/>
        <w:rPr>
          <w:szCs w:val="24"/>
        </w:rPr>
      </w:pPr>
      <w:r>
        <w:rPr>
          <w:szCs w:val="24"/>
        </w:rPr>
        <w:t>La programación y ejecución de ingresos y gastos de la entidad se rige por las competencias legales y los propósitos plasmados en la planeación institucional.</w:t>
      </w:r>
    </w:p>
    <w:p w:rsidR="001439E7" w:rsidRDefault="001439E7" w:rsidP="001439E7">
      <w:pPr>
        <w:pStyle w:val="Prrafodelista"/>
        <w:spacing w:after="0" w:line="240" w:lineRule="auto"/>
        <w:ind w:left="360"/>
        <w:rPr>
          <w:szCs w:val="24"/>
        </w:rPr>
      </w:pPr>
    </w:p>
    <w:p w:rsidR="001439E7" w:rsidRDefault="001439E7" w:rsidP="001439E7">
      <w:pPr>
        <w:pStyle w:val="Prrafodelista"/>
        <w:numPr>
          <w:ilvl w:val="0"/>
          <w:numId w:val="37"/>
        </w:numPr>
        <w:spacing w:after="0" w:line="240" w:lineRule="auto"/>
        <w:rPr>
          <w:szCs w:val="24"/>
        </w:rPr>
      </w:pPr>
      <w:r>
        <w:rPr>
          <w:szCs w:val="24"/>
        </w:rPr>
        <w:lastRenderedPageBreak/>
        <w:t>El registro y aplicación de los ingresos y gastos atenderá el criterio de origen de la fuente y la conexidad con las funciones que se desarrollan, atendiendo la clasificación de recursos públicos y privados.</w:t>
      </w:r>
    </w:p>
    <w:p w:rsidR="001439E7" w:rsidRPr="0061307B" w:rsidRDefault="001439E7" w:rsidP="001439E7">
      <w:pPr>
        <w:pStyle w:val="Prrafodelista"/>
        <w:rPr>
          <w:szCs w:val="24"/>
        </w:rPr>
      </w:pPr>
    </w:p>
    <w:p w:rsidR="001439E7" w:rsidRPr="00575E08" w:rsidRDefault="001439E7" w:rsidP="001439E7">
      <w:pPr>
        <w:pStyle w:val="Prrafodelista"/>
        <w:numPr>
          <w:ilvl w:val="0"/>
          <w:numId w:val="37"/>
        </w:numPr>
        <w:spacing w:after="0" w:line="240" w:lineRule="auto"/>
        <w:rPr>
          <w:szCs w:val="24"/>
        </w:rPr>
      </w:pPr>
      <w:r w:rsidRPr="00575E08">
        <w:rPr>
          <w:szCs w:val="24"/>
        </w:rPr>
        <w:t>La Cámara de Comercio de Facatativá atenderá de manera prioritaria los gastos relacionados con los Registros Públicos y demás funciones delegadas por el Estado, así como el fortalecimiento de las actividades comerciales y empresariales que promuevan el desarrollo económico en la jurisdicción.</w:t>
      </w:r>
    </w:p>
    <w:p w:rsidR="001439E7" w:rsidRPr="00E4073B" w:rsidRDefault="001439E7" w:rsidP="001439E7">
      <w:pPr>
        <w:spacing w:after="0" w:line="276" w:lineRule="auto"/>
        <w:rPr>
          <w:szCs w:val="24"/>
        </w:rPr>
      </w:pPr>
    </w:p>
    <w:p w:rsidR="00BE6EE6" w:rsidRPr="00E4073B" w:rsidRDefault="00E7435E" w:rsidP="00111795">
      <w:pPr>
        <w:pStyle w:val="Ttulo1"/>
        <w:spacing w:after="0" w:line="276" w:lineRule="auto"/>
        <w:ind w:left="-5"/>
        <w:jc w:val="both"/>
        <w:rPr>
          <w:szCs w:val="24"/>
        </w:rPr>
      </w:pPr>
      <w:bookmarkStart w:id="6" w:name="_Toc469307652"/>
      <w:r w:rsidRPr="00E4073B">
        <w:rPr>
          <w:szCs w:val="24"/>
        </w:rPr>
        <w:t>7</w:t>
      </w:r>
      <w:r w:rsidR="002F55A7" w:rsidRPr="00E4073B">
        <w:rPr>
          <w:szCs w:val="24"/>
        </w:rPr>
        <w:t>. MARCO GENERAL</w:t>
      </w:r>
      <w:bookmarkEnd w:id="6"/>
      <w:r w:rsidR="002F55A7" w:rsidRPr="00E4073B">
        <w:rPr>
          <w:szCs w:val="24"/>
        </w:rPr>
        <w:t xml:space="preserve">  </w:t>
      </w:r>
    </w:p>
    <w:p w:rsidR="001439E7" w:rsidRDefault="001439E7" w:rsidP="00111795">
      <w:pPr>
        <w:spacing w:after="0" w:line="276" w:lineRule="auto"/>
        <w:ind w:left="284" w:firstLine="0"/>
        <w:rPr>
          <w:szCs w:val="24"/>
        </w:rPr>
      </w:pPr>
    </w:p>
    <w:p w:rsidR="001439E7" w:rsidRPr="001439E7" w:rsidRDefault="001439E7" w:rsidP="001439E7">
      <w:pPr>
        <w:spacing w:after="0" w:line="240" w:lineRule="auto"/>
        <w:ind w:left="0" w:firstLine="0"/>
        <w:rPr>
          <w:szCs w:val="24"/>
        </w:rPr>
      </w:pPr>
      <w:r w:rsidRPr="001439E7">
        <w:rPr>
          <w:szCs w:val="24"/>
        </w:rPr>
        <w:t xml:space="preserve">El Presupuesto anual es la expresión financiera resultante de la programación de recursos requeridos para la ejecución de las actividades que desarrollan la planeación institucional en la correspondiente vigencia, atendiendo el ejercicio de las funciones delegadas por el Estado, la venta de servicios y la ejecución de proyectos estratégicos para el fortalecimiento de los comerciantes y empresarios, de la </w:t>
      </w:r>
      <w:r w:rsidR="00DF5FEC">
        <w:rPr>
          <w:szCs w:val="24"/>
        </w:rPr>
        <w:t>jurisdicción</w:t>
      </w:r>
      <w:r w:rsidRPr="001439E7">
        <w:rPr>
          <w:szCs w:val="24"/>
        </w:rPr>
        <w:t xml:space="preserve"> y de la Cámara como actor del desarrollo económico y social.</w:t>
      </w:r>
    </w:p>
    <w:p w:rsidR="001439E7" w:rsidRPr="001439E7" w:rsidRDefault="001439E7" w:rsidP="001439E7">
      <w:pPr>
        <w:spacing w:after="0" w:line="240" w:lineRule="auto"/>
        <w:ind w:left="0" w:firstLine="0"/>
        <w:rPr>
          <w:szCs w:val="24"/>
        </w:rPr>
      </w:pPr>
    </w:p>
    <w:p w:rsidR="001439E7" w:rsidRPr="001439E7" w:rsidRDefault="001439E7" w:rsidP="001439E7">
      <w:pPr>
        <w:spacing w:after="0" w:line="240" w:lineRule="auto"/>
        <w:ind w:left="0" w:firstLine="0"/>
        <w:rPr>
          <w:szCs w:val="24"/>
        </w:rPr>
      </w:pPr>
      <w:r w:rsidRPr="001439E7">
        <w:rPr>
          <w:szCs w:val="24"/>
        </w:rPr>
        <w:t>La Cámara de Comercio de Facatativá a través del Plan Estratégico Institucional define las estrategias y metas que materializan la misión, visión y objetivos proyectados para horizontes de cinco (5) años. El Plan Estratégico se ejecuta a través de Planes Anuales de Trabajo que identifican los programas y proyectos</w:t>
      </w:r>
      <w:r w:rsidRPr="001439E7">
        <w:rPr>
          <w:color w:val="00B0F0"/>
          <w:szCs w:val="24"/>
        </w:rPr>
        <w:t xml:space="preserve"> </w:t>
      </w:r>
      <w:r w:rsidRPr="001439E7">
        <w:rPr>
          <w:szCs w:val="24"/>
        </w:rPr>
        <w:t>a desarrollar durante la vigencia con la definición de actividades, tiempos y recursos que conducen al cumplimiento de metas formuladas en armonía con el Plan Estratégico, de tal forma que su consolidación garantice el cumplimiento de éste.</w:t>
      </w:r>
    </w:p>
    <w:p w:rsidR="001439E7" w:rsidRPr="001439E7" w:rsidRDefault="001439E7" w:rsidP="001439E7">
      <w:pPr>
        <w:spacing w:after="0" w:line="240" w:lineRule="auto"/>
        <w:ind w:left="0" w:firstLine="0"/>
        <w:rPr>
          <w:szCs w:val="24"/>
        </w:rPr>
      </w:pPr>
    </w:p>
    <w:p w:rsidR="001439E7" w:rsidRPr="00453A6E" w:rsidRDefault="001439E7" w:rsidP="00453A6E">
      <w:pPr>
        <w:ind w:left="0" w:firstLine="0"/>
        <w:rPr>
          <w:szCs w:val="24"/>
        </w:rPr>
      </w:pPr>
      <w:r w:rsidRPr="00453A6E">
        <w:rPr>
          <w:szCs w:val="24"/>
        </w:rPr>
        <w:t>Los recursos humanos, físicos, técnicos y financieros requeridos para la ejecución de los planes anuales de trabajo se cuantifican y monetizan para calcular adecuadamente las apropiaciones presupuestales requeridas en la vigencia y soportar la toma de decisiones buscando la eficiencia y eficacia de los recursos.</w:t>
      </w:r>
    </w:p>
    <w:p w:rsidR="001439E7" w:rsidRPr="00453A6E" w:rsidRDefault="001439E7" w:rsidP="001439E7">
      <w:pPr>
        <w:pStyle w:val="Ttulo1"/>
        <w:spacing w:after="0" w:line="276" w:lineRule="auto"/>
        <w:ind w:left="-5"/>
        <w:jc w:val="both"/>
        <w:rPr>
          <w:b w:val="0"/>
          <w:szCs w:val="24"/>
        </w:rPr>
      </w:pPr>
    </w:p>
    <w:p w:rsidR="00BE6EE6" w:rsidRPr="00E4073B" w:rsidRDefault="00E7435E" w:rsidP="001439E7">
      <w:pPr>
        <w:pStyle w:val="Ttulo1"/>
        <w:spacing w:after="0" w:line="276" w:lineRule="auto"/>
        <w:ind w:left="-5"/>
        <w:jc w:val="both"/>
        <w:rPr>
          <w:szCs w:val="24"/>
        </w:rPr>
      </w:pPr>
      <w:bookmarkStart w:id="7" w:name="_Toc469307653"/>
      <w:r w:rsidRPr="00E4073B">
        <w:rPr>
          <w:szCs w:val="24"/>
        </w:rPr>
        <w:t>8</w:t>
      </w:r>
      <w:r w:rsidR="002F55A7" w:rsidRPr="00E4073B">
        <w:rPr>
          <w:szCs w:val="24"/>
        </w:rPr>
        <w:t xml:space="preserve">. </w:t>
      </w:r>
      <w:r w:rsidR="001439E7">
        <w:rPr>
          <w:szCs w:val="24"/>
        </w:rPr>
        <w:t>MARCO LEGAL</w:t>
      </w:r>
      <w:bookmarkEnd w:id="7"/>
      <w:r w:rsidR="002F55A7" w:rsidRPr="00E4073B">
        <w:rPr>
          <w:szCs w:val="24"/>
        </w:rPr>
        <w:t xml:space="preserve"> </w:t>
      </w:r>
    </w:p>
    <w:p w:rsidR="001439E7" w:rsidRDefault="001439E7" w:rsidP="001439E7">
      <w:pPr>
        <w:tabs>
          <w:tab w:val="left" w:pos="284"/>
        </w:tabs>
        <w:spacing w:after="0" w:line="276" w:lineRule="auto"/>
        <w:ind w:left="0" w:firstLine="0"/>
        <w:rPr>
          <w:szCs w:val="24"/>
        </w:rPr>
      </w:pPr>
    </w:p>
    <w:p w:rsidR="001439E7" w:rsidRDefault="001439E7" w:rsidP="001439E7">
      <w:pPr>
        <w:spacing w:after="0" w:line="240" w:lineRule="auto"/>
        <w:ind w:left="0" w:firstLine="0"/>
        <w:rPr>
          <w:bCs/>
        </w:rPr>
      </w:pPr>
      <w:r w:rsidRPr="004853EF">
        <w:rPr>
          <w:szCs w:val="24"/>
        </w:rPr>
        <w:t>La Cáma</w:t>
      </w:r>
      <w:r>
        <w:rPr>
          <w:szCs w:val="24"/>
        </w:rPr>
        <w:t xml:space="preserve">ra de Comercio de Facatativá es una </w:t>
      </w:r>
      <w:r>
        <w:rPr>
          <w:bCs/>
        </w:rPr>
        <w:t>persona jurídica de derecho privado, de carácter corporativo, gremial y sin ánimo de lucro, por tanto aun cuando cumple funciones delegadas por el Estado y en virtud de ello administra recursos públicos, no son aplicables normas de presupuesto público.</w:t>
      </w:r>
    </w:p>
    <w:p w:rsidR="001439E7" w:rsidRDefault="001439E7" w:rsidP="001439E7">
      <w:pPr>
        <w:spacing w:after="0" w:line="240" w:lineRule="auto"/>
        <w:rPr>
          <w:bCs/>
        </w:rPr>
      </w:pPr>
    </w:p>
    <w:p w:rsidR="001439E7" w:rsidRDefault="001439E7" w:rsidP="001439E7">
      <w:pPr>
        <w:spacing w:after="0" w:line="240" w:lineRule="auto"/>
        <w:ind w:left="0" w:firstLine="0"/>
        <w:rPr>
          <w:bCs/>
        </w:rPr>
      </w:pPr>
      <w:r>
        <w:rPr>
          <w:bCs/>
        </w:rPr>
        <w:t xml:space="preserve">Los recursos del presupuesto se destinarán al cumplimiento de las funciones establecidas en el Código de Comercio, el Decreto 2042 de 2014, el </w:t>
      </w:r>
      <w:r w:rsidRPr="00476707">
        <w:rPr>
          <w:bCs/>
        </w:rPr>
        <w:t xml:space="preserve">Decreto 1074 de </w:t>
      </w:r>
      <w:r w:rsidRPr="001439E7">
        <w:rPr>
          <w:bCs/>
          <w:color w:val="auto"/>
        </w:rPr>
        <w:t xml:space="preserve">2015 o las normas que los adicionen, modifiquen o sustituyan, así como las demás </w:t>
      </w:r>
      <w:r w:rsidRPr="001439E7">
        <w:rPr>
          <w:bCs/>
          <w:color w:val="auto"/>
        </w:rPr>
        <w:lastRenderedPageBreak/>
        <w:t xml:space="preserve">normas que asignen responsabilidades a la Cámara de Comercio en virtud de las </w:t>
      </w:r>
      <w:r>
        <w:rPr>
          <w:bCs/>
        </w:rPr>
        <w:t>políticas de desarrollo comercial y empresarial aplicables en la jurisdicción, tales como:</w:t>
      </w:r>
    </w:p>
    <w:p w:rsidR="001439E7" w:rsidRDefault="001439E7" w:rsidP="001439E7">
      <w:pPr>
        <w:spacing w:after="0" w:line="240" w:lineRule="auto"/>
        <w:ind w:left="0" w:firstLine="0"/>
        <w:rPr>
          <w:bCs/>
        </w:rPr>
      </w:pPr>
    </w:p>
    <w:p w:rsidR="001439E7" w:rsidRDefault="001439E7" w:rsidP="001439E7">
      <w:pPr>
        <w:pStyle w:val="Prrafodelista"/>
        <w:numPr>
          <w:ilvl w:val="0"/>
          <w:numId w:val="38"/>
        </w:numPr>
        <w:spacing w:after="0" w:line="240" w:lineRule="auto"/>
        <w:rPr>
          <w:bCs/>
        </w:rPr>
      </w:pPr>
      <w:r w:rsidRPr="00AA58DA">
        <w:rPr>
          <w:bCs/>
        </w:rPr>
        <w:t>Ley 1727 de 2014 sobre fortalecimiento y gobernabilidad de las C</w:t>
      </w:r>
      <w:r>
        <w:rPr>
          <w:bCs/>
        </w:rPr>
        <w:t>ámaras de Comercio</w:t>
      </w:r>
    </w:p>
    <w:p w:rsidR="001439E7" w:rsidRDefault="001439E7" w:rsidP="001439E7">
      <w:pPr>
        <w:pStyle w:val="Prrafodelista"/>
        <w:numPr>
          <w:ilvl w:val="0"/>
          <w:numId w:val="38"/>
        </w:numPr>
        <w:spacing w:after="0" w:line="240" w:lineRule="auto"/>
        <w:rPr>
          <w:bCs/>
        </w:rPr>
      </w:pPr>
      <w:r w:rsidRPr="00AA58DA">
        <w:rPr>
          <w:bCs/>
        </w:rPr>
        <w:t xml:space="preserve">Ley 640 de 2001 </w:t>
      </w:r>
      <w:r>
        <w:rPr>
          <w:bCs/>
        </w:rPr>
        <w:t>sobre</w:t>
      </w:r>
      <w:r w:rsidRPr="00AA58DA">
        <w:rPr>
          <w:bCs/>
        </w:rPr>
        <w:t xml:space="preserve"> Mecanismos Alternativos de Solución de Conflictos</w:t>
      </w:r>
    </w:p>
    <w:p w:rsidR="001439E7" w:rsidRDefault="001439E7" w:rsidP="001439E7">
      <w:pPr>
        <w:pStyle w:val="Prrafodelista"/>
        <w:numPr>
          <w:ilvl w:val="0"/>
          <w:numId w:val="38"/>
        </w:numPr>
        <w:spacing w:after="0" w:line="240" w:lineRule="auto"/>
        <w:rPr>
          <w:bCs/>
        </w:rPr>
      </w:pPr>
      <w:r>
        <w:rPr>
          <w:bCs/>
        </w:rPr>
        <w:t>Ley 850 de 2003 sobre veedurías ciudadanas</w:t>
      </w:r>
    </w:p>
    <w:p w:rsidR="001439E7" w:rsidRDefault="001439E7" w:rsidP="001439E7">
      <w:pPr>
        <w:pStyle w:val="Prrafodelista"/>
        <w:numPr>
          <w:ilvl w:val="0"/>
          <w:numId w:val="38"/>
        </w:numPr>
        <w:spacing w:after="0" w:line="240" w:lineRule="auto"/>
        <w:rPr>
          <w:bCs/>
        </w:rPr>
      </w:pPr>
      <w:r>
        <w:rPr>
          <w:bCs/>
        </w:rPr>
        <w:t xml:space="preserve">Ley 1620 de 2013  o Régimen Nacional de Convivencia </w:t>
      </w:r>
    </w:p>
    <w:p w:rsidR="001439E7" w:rsidRDefault="001439E7" w:rsidP="001439E7">
      <w:pPr>
        <w:pStyle w:val="Prrafodelista"/>
        <w:numPr>
          <w:ilvl w:val="0"/>
          <w:numId w:val="38"/>
        </w:numPr>
        <w:spacing w:after="0" w:line="240" w:lineRule="auto"/>
        <w:rPr>
          <w:bCs/>
        </w:rPr>
      </w:pPr>
      <w:r>
        <w:rPr>
          <w:bCs/>
        </w:rPr>
        <w:t>Ley 905 de 2004 sobre promoción del desarrollo microempresarial</w:t>
      </w:r>
    </w:p>
    <w:p w:rsidR="001439E7" w:rsidRDefault="001439E7" w:rsidP="001439E7">
      <w:pPr>
        <w:pStyle w:val="Prrafodelista"/>
        <w:numPr>
          <w:ilvl w:val="0"/>
          <w:numId w:val="38"/>
        </w:numPr>
        <w:spacing w:after="0" w:line="240" w:lineRule="auto"/>
        <w:rPr>
          <w:bCs/>
        </w:rPr>
      </w:pPr>
      <w:r>
        <w:rPr>
          <w:bCs/>
        </w:rPr>
        <w:t>Ley 1014 de 2006 de fomento a la cultura de emprendimiento</w:t>
      </w:r>
    </w:p>
    <w:p w:rsidR="001439E7" w:rsidRDefault="001439E7" w:rsidP="001439E7">
      <w:pPr>
        <w:pStyle w:val="Prrafodelista"/>
        <w:numPr>
          <w:ilvl w:val="0"/>
          <w:numId w:val="38"/>
        </w:numPr>
        <w:spacing w:after="0" w:line="240" w:lineRule="auto"/>
        <w:rPr>
          <w:bCs/>
        </w:rPr>
      </w:pPr>
      <w:r>
        <w:rPr>
          <w:bCs/>
        </w:rPr>
        <w:t>Decreto 1500 de 2012 Sistema Nacional de Competitividad e Innovación</w:t>
      </w:r>
    </w:p>
    <w:p w:rsidR="001439E7" w:rsidRDefault="001439E7" w:rsidP="001439E7">
      <w:pPr>
        <w:pStyle w:val="Prrafodelista"/>
        <w:numPr>
          <w:ilvl w:val="0"/>
          <w:numId w:val="38"/>
        </w:numPr>
        <w:spacing w:after="0" w:line="240" w:lineRule="auto"/>
        <w:rPr>
          <w:bCs/>
        </w:rPr>
      </w:pPr>
      <w:r>
        <w:rPr>
          <w:bCs/>
        </w:rPr>
        <w:t>Decreto 258 de 1987 Régimen del artesano</w:t>
      </w:r>
    </w:p>
    <w:p w:rsidR="001439E7" w:rsidRDefault="001439E7" w:rsidP="001439E7">
      <w:pPr>
        <w:pStyle w:val="Prrafodelista"/>
        <w:numPr>
          <w:ilvl w:val="0"/>
          <w:numId w:val="38"/>
        </w:numPr>
        <w:spacing w:after="0" w:line="240" w:lineRule="auto"/>
        <w:rPr>
          <w:bCs/>
        </w:rPr>
      </w:pPr>
      <w:r>
        <w:rPr>
          <w:bCs/>
        </w:rPr>
        <w:t>Ley 300 de 1996 o Ley General de Turismo</w:t>
      </w:r>
    </w:p>
    <w:p w:rsidR="001439E7" w:rsidRDefault="001439E7" w:rsidP="001439E7">
      <w:pPr>
        <w:pStyle w:val="Prrafodelista"/>
        <w:numPr>
          <w:ilvl w:val="0"/>
          <w:numId w:val="38"/>
        </w:numPr>
        <w:spacing w:after="0" w:line="240" w:lineRule="auto"/>
        <w:rPr>
          <w:bCs/>
        </w:rPr>
      </w:pPr>
      <w:r>
        <w:rPr>
          <w:bCs/>
        </w:rPr>
        <w:t>Ley 1581 de 2012 sobre protección de datos personales</w:t>
      </w:r>
    </w:p>
    <w:p w:rsidR="001439E7" w:rsidRDefault="001439E7" w:rsidP="001439E7">
      <w:pPr>
        <w:pStyle w:val="Prrafodelista"/>
        <w:numPr>
          <w:ilvl w:val="0"/>
          <w:numId w:val="38"/>
        </w:numPr>
        <w:spacing w:after="0" w:line="240" w:lineRule="auto"/>
        <w:rPr>
          <w:bCs/>
        </w:rPr>
      </w:pPr>
      <w:r>
        <w:rPr>
          <w:bCs/>
        </w:rPr>
        <w:t>Ley 1712 de 2014 sobre Transparencia y acceso a la información</w:t>
      </w:r>
    </w:p>
    <w:p w:rsidR="002423CA" w:rsidRPr="002423CA" w:rsidRDefault="001439E7" w:rsidP="002423CA">
      <w:pPr>
        <w:pStyle w:val="Prrafodelista"/>
        <w:numPr>
          <w:ilvl w:val="0"/>
          <w:numId w:val="38"/>
        </w:numPr>
        <w:spacing w:after="0" w:line="240" w:lineRule="auto"/>
        <w:rPr>
          <w:bCs/>
        </w:rPr>
      </w:pPr>
      <w:r>
        <w:rPr>
          <w:bCs/>
        </w:rPr>
        <w:t>Ley 594 de 2000 o Ley General de Archivo</w:t>
      </w:r>
    </w:p>
    <w:p w:rsidR="001439E7" w:rsidRDefault="001439E7" w:rsidP="001439E7">
      <w:pPr>
        <w:spacing w:after="0" w:line="240" w:lineRule="auto"/>
        <w:rPr>
          <w:bCs/>
        </w:rPr>
      </w:pPr>
    </w:p>
    <w:p w:rsidR="001439E7" w:rsidRDefault="001439E7" w:rsidP="001439E7">
      <w:pPr>
        <w:spacing w:after="0" w:line="240" w:lineRule="auto"/>
        <w:ind w:left="0" w:firstLine="0"/>
        <w:rPr>
          <w:bCs/>
        </w:rPr>
      </w:pPr>
      <w:r>
        <w:rPr>
          <w:bCs/>
        </w:rPr>
        <w:t>La administración del presupuesto se rige por lo dispuesto en la Circular Externa 05 de 2005 de la Superintendencia de Industria y Comercio y por las normas generales de contabilidad aceptadas en Colombia.</w:t>
      </w:r>
    </w:p>
    <w:p w:rsidR="001439E7" w:rsidRDefault="001439E7" w:rsidP="001439E7">
      <w:pPr>
        <w:tabs>
          <w:tab w:val="left" w:pos="284"/>
        </w:tabs>
        <w:spacing w:after="0" w:line="276" w:lineRule="auto"/>
        <w:ind w:left="0" w:firstLine="0"/>
        <w:rPr>
          <w:szCs w:val="24"/>
        </w:rPr>
      </w:pPr>
    </w:p>
    <w:p w:rsidR="00995D95" w:rsidRDefault="00995D95" w:rsidP="00995D95">
      <w:pPr>
        <w:spacing w:after="0" w:line="240" w:lineRule="auto"/>
        <w:ind w:left="0" w:firstLine="0"/>
        <w:rPr>
          <w:bCs/>
        </w:rPr>
      </w:pPr>
      <w:r>
        <w:rPr>
          <w:bCs/>
        </w:rPr>
        <w:t>E</w:t>
      </w:r>
      <w:r w:rsidRPr="00DF7623">
        <w:rPr>
          <w:bCs/>
        </w:rPr>
        <w:t xml:space="preserve">n cumplimiento de la </w:t>
      </w:r>
      <w:r>
        <w:rPr>
          <w:bCs/>
        </w:rPr>
        <w:t>C</w:t>
      </w:r>
      <w:r w:rsidRPr="00DF7623">
        <w:rPr>
          <w:bCs/>
        </w:rPr>
        <w:t>ircular 60 de la Contaduría General de la Nación y de la Circular No 5 de 2005 proferida la Superintendencia de Industria y Comercio, las cámaras de comercio, a través de la Confederación de Cámaras de Comercio CONFECAMARAS, elaboraron el Manual de Principios, Reglas, Procedimientos y Clasificación de los Ingresos y Gastos de Origen Público y Privado de las Cámaras de Comercio, el Catálogo de Centros de Costos y Manual de uso y el Modelo de Reportes Básicos de Estado de Resultados, las cuales son de obligatorio cumplimiento.</w:t>
      </w:r>
    </w:p>
    <w:p w:rsidR="000D29DB" w:rsidRDefault="000D29DB" w:rsidP="001439E7">
      <w:pPr>
        <w:tabs>
          <w:tab w:val="left" w:pos="284"/>
        </w:tabs>
        <w:spacing w:after="0" w:line="276" w:lineRule="auto"/>
        <w:ind w:left="0" w:firstLine="0"/>
        <w:rPr>
          <w:szCs w:val="24"/>
        </w:rPr>
      </w:pPr>
    </w:p>
    <w:p w:rsidR="00BE6EE6" w:rsidRPr="00E4073B" w:rsidRDefault="00E7435E" w:rsidP="00111795">
      <w:pPr>
        <w:pStyle w:val="Ttulo1"/>
        <w:spacing w:after="0" w:line="276" w:lineRule="auto"/>
        <w:ind w:left="-5"/>
        <w:jc w:val="both"/>
        <w:rPr>
          <w:szCs w:val="24"/>
        </w:rPr>
      </w:pPr>
      <w:bookmarkStart w:id="8" w:name="_Toc469307654"/>
      <w:r w:rsidRPr="00E4073B">
        <w:rPr>
          <w:szCs w:val="24"/>
        </w:rPr>
        <w:t>9</w:t>
      </w:r>
      <w:r w:rsidR="002F55A7" w:rsidRPr="00E4073B">
        <w:rPr>
          <w:szCs w:val="24"/>
        </w:rPr>
        <w:t xml:space="preserve">. </w:t>
      </w:r>
      <w:r w:rsidR="008E02F4">
        <w:rPr>
          <w:szCs w:val="24"/>
        </w:rPr>
        <w:t>ESTRUCTURA PRESUPUESTAL</w:t>
      </w:r>
      <w:bookmarkEnd w:id="8"/>
      <w:r w:rsidR="002F55A7" w:rsidRPr="00E4073B">
        <w:rPr>
          <w:szCs w:val="24"/>
        </w:rPr>
        <w:t xml:space="preserve"> </w:t>
      </w:r>
    </w:p>
    <w:p w:rsidR="00BE6EE6" w:rsidRDefault="00BE6EE6" w:rsidP="008E02F4">
      <w:pPr>
        <w:spacing w:after="0" w:line="276" w:lineRule="auto"/>
        <w:rPr>
          <w:b/>
          <w:szCs w:val="24"/>
        </w:rPr>
      </w:pPr>
    </w:p>
    <w:p w:rsidR="008116CB" w:rsidRDefault="008116CB" w:rsidP="008E02F4">
      <w:pPr>
        <w:spacing w:after="0" w:line="240" w:lineRule="auto"/>
        <w:rPr>
          <w:b/>
          <w:szCs w:val="24"/>
        </w:rPr>
      </w:pPr>
      <w:bookmarkStart w:id="9" w:name="_Toc469307655"/>
      <w:r>
        <w:rPr>
          <w:rStyle w:val="Ttulo2Car"/>
          <w:color w:val="auto"/>
          <w:szCs w:val="24"/>
        </w:rPr>
        <w:t xml:space="preserve">9.1. </w:t>
      </w:r>
      <w:r w:rsidR="008E02F4" w:rsidRPr="001A3CB0">
        <w:rPr>
          <w:rStyle w:val="Ttulo2Car"/>
          <w:color w:val="auto"/>
          <w:szCs w:val="24"/>
        </w:rPr>
        <w:t>FUENTES DE RECURSO</w:t>
      </w:r>
      <w:bookmarkEnd w:id="9"/>
      <w:r w:rsidR="008E02F4">
        <w:rPr>
          <w:b/>
          <w:szCs w:val="24"/>
        </w:rPr>
        <w:t xml:space="preserve">. </w:t>
      </w:r>
    </w:p>
    <w:p w:rsidR="008116CB" w:rsidRDefault="008116CB" w:rsidP="008116CB">
      <w:pPr>
        <w:spacing w:after="0" w:line="240" w:lineRule="auto"/>
        <w:ind w:left="0" w:firstLine="0"/>
        <w:rPr>
          <w:rStyle w:val="Ttulo2Car"/>
          <w:color w:val="auto"/>
          <w:szCs w:val="24"/>
        </w:rPr>
      </w:pPr>
    </w:p>
    <w:p w:rsidR="008E02F4" w:rsidRDefault="008E02F4" w:rsidP="008116CB">
      <w:pPr>
        <w:spacing w:after="0" w:line="240" w:lineRule="auto"/>
        <w:ind w:left="0" w:firstLine="0"/>
        <w:rPr>
          <w:szCs w:val="24"/>
        </w:rPr>
      </w:pPr>
      <w:r>
        <w:rPr>
          <w:szCs w:val="24"/>
        </w:rPr>
        <w:t>Los recursos de la Cámar</w:t>
      </w:r>
      <w:r w:rsidR="008116CB">
        <w:rPr>
          <w:szCs w:val="24"/>
        </w:rPr>
        <w:t>a de Comercio se clasifican en p</w:t>
      </w:r>
      <w:r>
        <w:rPr>
          <w:szCs w:val="24"/>
        </w:rPr>
        <w:t xml:space="preserve">úblicos y </w:t>
      </w:r>
      <w:r w:rsidR="008116CB">
        <w:rPr>
          <w:szCs w:val="24"/>
        </w:rPr>
        <w:t>p</w:t>
      </w:r>
      <w:r>
        <w:rPr>
          <w:szCs w:val="24"/>
        </w:rPr>
        <w:t>rivados según su origen.</w:t>
      </w:r>
    </w:p>
    <w:p w:rsidR="008E02F4" w:rsidRDefault="008E02F4" w:rsidP="008E02F4">
      <w:pPr>
        <w:spacing w:after="0" w:line="240" w:lineRule="auto"/>
        <w:rPr>
          <w:szCs w:val="24"/>
        </w:rPr>
      </w:pPr>
    </w:p>
    <w:p w:rsidR="008E02F4" w:rsidRPr="00EA2AF1" w:rsidRDefault="008E02F4" w:rsidP="008E02F4">
      <w:pPr>
        <w:pStyle w:val="Prrafodelista"/>
        <w:numPr>
          <w:ilvl w:val="0"/>
          <w:numId w:val="39"/>
        </w:numPr>
        <w:spacing w:after="0" w:line="240" w:lineRule="auto"/>
        <w:rPr>
          <w:b/>
          <w:szCs w:val="24"/>
        </w:rPr>
      </w:pPr>
      <w:r>
        <w:rPr>
          <w:szCs w:val="24"/>
        </w:rPr>
        <w:t xml:space="preserve">Son </w:t>
      </w:r>
      <w:r w:rsidRPr="00EE4222">
        <w:rPr>
          <w:b/>
          <w:szCs w:val="24"/>
          <w:u w:val="single"/>
        </w:rPr>
        <w:t>Recursos Públicos</w:t>
      </w:r>
      <w:r>
        <w:rPr>
          <w:b/>
          <w:szCs w:val="24"/>
        </w:rPr>
        <w:t xml:space="preserve"> </w:t>
      </w:r>
      <w:r w:rsidRPr="00095FB2">
        <w:rPr>
          <w:szCs w:val="24"/>
        </w:rPr>
        <w:t xml:space="preserve">los derechos y tarifas establecidos a favor de </w:t>
      </w:r>
      <w:r>
        <w:rPr>
          <w:szCs w:val="24"/>
        </w:rPr>
        <w:t>l</w:t>
      </w:r>
      <w:r w:rsidRPr="00095FB2">
        <w:rPr>
          <w:szCs w:val="24"/>
        </w:rPr>
        <w:t xml:space="preserve">a Cámara por el manejo de los </w:t>
      </w:r>
      <w:r w:rsidRPr="00EA2AF1">
        <w:rPr>
          <w:szCs w:val="24"/>
        </w:rPr>
        <w:t xml:space="preserve">Registros Públicos </w:t>
      </w:r>
      <w:r>
        <w:rPr>
          <w:szCs w:val="24"/>
        </w:rPr>
        <w:t xml:space="preserve">y </w:t>
      </w:r>
      <w:r w:rsidRPr="00EA2AF1">
        <w:rPr>
          <w:szCs w:val="24"/>
        </w:rPr>
        <w:t>servicios delegados por el Estado, de sus rendimientos y los que produzcan la venta, renta y fruto de los bienes adquiridos con tales recursos.</w:t>
      </w:r>
    </w:p>
    <w:p w:rsidR="008E02F4" w:rsidRPr="00EA2AF1" w:rsidRDefault="008E02F4" w:rsidP="008E02F4">
      <w:pPr>
        <w:pStyle w:val="Prrafodelista"/>
        <w:spacing w:after="0" w:line="240" w:lineRule="auto"/>
        <w:rPr>
          <w:b/>
          <w:szCs w:val="24"/>
        </w:rPr>
      </w:pPr>
    </w:p>
    <w:p w:rsidR="008E02F4" w:rsidRPr="00EA2AF1" w:rsidRDefault="008E02F4" w:rsidP="008E02F4">
      <w:pPr>
        <w:pStyle w:val="Prrafodelista"/>
        <w:numPr>
          <w:ilvl w:val="0"/>
          <w:numId w:val="39"/>
        </w:numPr>
        <w:spacing w:after="0" w:line="240" w:lineRule="auto"/>
        <w:rPr>
          <w:szCs w:val="24"/>
        </w:rPr>
      </w:pPr>
      <w:r w:rsidRPr="00EA2AF1">
        <w:rPr>
          <w:szCs w:val="24"/>
        </w:rPr>
        <w:lastRenderedPageBreak/>
        <w:t xml:space="preserve">Son </w:t>
      </w:r>
      <w:r w:rsidRPr="00EA2AF1">
        <w:rPr>
          <w:b/>
          <w:szCs w:val="24"/>
          <w:u w:val="single"/>
        </w:rPr>
        <w:t>Recursos Privados</w:t>
      </w:r>
      <w:r w:rsidRPr="00EA2AF1">
        <w:rPr>
          <w:b/>
          <w:szCs w:val="24"/>
        </w:rPr>
        <w:t xml:space="preserve"> </w:t>
      </w:r>
      <w:r w:rsidRPr="00EA2AF1">
        <w:rPr>
          <w:szCs w:val="24"/>
        </w:rPr>
        <w:t>los ingresos generados en las demás actividades, servicios y operaciones de la Cámara.</w:t>
      </w:r>
    </w:p>
    <w:p w:rsidR="008E02F4" w:rsidRPr="00E4073B" w:rsidRDefault="008E02F4" w:rsidP="008E02F4">
      <w:pPr>
        <w:spacing w:after="0" w:line="276" w:lineRule="auto"/>
        <w:rPr>
          <w:szCs w:val="24"/>
        </w:rPr>
      </w:pPr>
    </w:p>
    <w:p w:rsidR="008116CB" w:rsidRDefault="008116CB" w:rsidP="008116CB">
      <w:pPr>
        <w:spacing w:after="0" w:line="240" w:lineRule="auto"/>
        <w:rPr>
          <w:b/>
          <w:szCs w:val="24"/>
        </w:rPr>
      </w:pPr>
      <w:bookmarkStart w:id="10" w:name="_Toc469307656"/>
      <w:r>
        <w:rPr>
          <w:rStyle w:val="Ttulo2Car"/>
          <w:color w:val="auto"/>
          <w:szCs w:val="24"/>
        </w:rPr>
        <w:t xml:space="preserve">9.2. </w:t>
      </w:r>
      <w:r w:rsidRPr="001A3CB0">
        <w:rPr>
          <w:rStyle w:val="Ttulo2Car"/>
          <w:color w:val="auto"/>
          <w:szCs w:val="24"/>
        </w:rPr>
        <w:t>CONEXIDAD DEL GASTO</w:t>
      </w:r>
      <w:bookmarkEnd w:id="10"/>
      <w:r>
        <w:rPr>
          <w:b/>
          <w:szCs w:val="24"/>
        </w:rPr>
        <w:t xml:space="preserve">. </w:t>
      </w:r>
    </w:p>
    <w:p w:rsidR="008116CB" w:rsidRDefault="008116CB" w:rsidP="008116CB">
      <w:pPr>
        <w:spacing w:after="0" w:line="240" w:lineRule="auto"/>
        <w:rPr>
          <w:szCs w:val="24"/>
        </w:rPr>
      </w:pPr>
    </w:p>
    <w:p w:rsidR="008116CB" w:rsidRDefault="008116CB" w:rsidP="008116CB">
      <w:pPr>
        <w:spacing w:after="0" w:line="240" w:lineRule="auto"/>
        <w:ind w:left="0" w:firstLine="0"/>
        <w:rPr>
          <w:szCs w:val="24"/>
        </w:rPr>
      </w:pPr>
      <w:r>
        <w:rPr>
          <w:szCs w:val="24"/>
        </w:rPr>
        <w:t>Los gastos de la Cámara de Comercio se clasifican en públicos o privados según la relación de conexidad con las funciones asignadas o delegadas.</w:t>
      </w:r>
    </w:p>
    <w:p w:rsidR="008116CB" w:rsidRDefault="008116CB" w:rsidP="008116CB">
      <w:pPr>
        <w:spacing w:after="0" w:line="240" w:lineRule="auto"/>
        <w:rPr>
          <w:szCs w:val="24"/>
        </w:rPr>
      </w:pPr>
    </w:p>
    <w:p w:rsidR="008116CB" w:rsidRDefault="008116CB" w:rsidP="008116CB">
      <w:pPr>
        <w:pStyle w:val="Prrafodelista"/>
        <w:numPr>
          <w:ilvl w:val="0"/>
          <w:numId w:val="39"/>
        </w:numPr>
        <w:spacing w:after="0" w:line="240" w:lineRule="auto"/>
        <w:rPr>
          <w:szCs w:val="24"/>
        </w:rPr>
      </w:pPr>
      <w:r>
        <w:rPr>
          <w:szCs w:val="24"/>
        </w:rPr>
        <w:t xml:space="preserve">Son </w:t>
      </w:r>
      <w:r w:rsidRPr="00EE4222">
        <w:rPr>
          <w:b/>
          <w:szCs w:val="24"/>
          <w:u w:val="single"/>
        </w:rPr>
        <w:t>Gastos Públicos</w:t>
      </w:r>
      <w:r>
        <w:rPr>
          <w:szCs w:val="24"/>
        </w:rPr>
        <w:t xml:space="preserve"> los destinados al cumplimiento de las funciones atribuidas por la Ley o por el Gobierno Nacional, cuando los programas que se desarrollen no tienden a promover el desarrollo regional y social o generen ingresos privados.</w:t>
      </w:r>
    </w:p>
    <w:p w:rsidR="008116CB" w:rsidRDefault="008116CB" w:rsidP="008116CB">
      <w:pPr>
        <w:pStyle w:val="Prrafodelista"/>
        <w:spacing w:after="0" w:line="240" w:lineRule="auto"/>
        <w:ind w:firstLine="0"/>
        <w:rPr>
          <w:szCs w:val="24"/>
        </w:rPr>
      </w:pPr>
    </w:p>
    <w:p w:rsidR="00E7435E" w:rsidRDefault="008116CB" w:rsidP="008116CB">
      <w:pPr>
        <w:pStyle w:val="Prrafodelista"/>
        <w:numPr>
          <w:ilvl w:val="0"/>
          <w:numId w:val="39"/>
        </w:numPr>
        <w:spacing w:after="0" w:line="240" w:lineRule="auto"/>
        <w:rPr>
          <w:szCs w:val="24"/>
        </w:rPr>
      </w:pPr>
      <w:r w:rsidRPr="008116CB">
        <w:rPr>
          <w:szCs w:val="24"/>
        </w:rPr>
        <w:t xml:space="preserve">Son </w:t>
      </w:r>
      <w:r w:rsidRPr="008116CB">
        <w:rPr>
          <w:b/>
          <w:szCs w:val="24"/>
          <w:u w:val="single"/>
        </w:rPr>
        <w:t>Gastos Privados</w:t>
      </w:r>
      <w:r w:rsidRPr="008116CB">
        <w:rPr>
          <w:b/>
          <w:szCs w:val="24"/>
        </w:rPr>
        <w:t xml:space="preserve"> </w:t>
      </w:r>
      <w:r w:rsidRPr="008116CB">
        <w:rPr>
          <w:szCs w:val="24"/>
        </w:rPr>
        <w:t>los realizados para el desarrollo de las actividades privadas o gremiales y aquellas que generen ingresos privados.</w:t>
      </w:r>
    </w:p>
    <w:p w:rsidR="008116CB" w:rsidRPr="008116CB" w:rsidRDefault="008116CB" w:rsidP="008116CB">
      <w:pPr>
        <w:pStyle w:val="Prrafodelista"/>
        <w:rPr>
          <w:szCs w:val="24"/>
        </w:rPr>
      </w:pPr>
    </w:p>
    <w:p w:rsidR="008116CB" w:rsidRDefault="008116CB" w:rsidP="008116CB">
      <w:pPr>
        <w:spacing w:after="0" w:line="240" w:lineRule="auto"/>
        <w:rPr>
          <w:b/>
          <w:szCs w:val="24"/>
        </w:rPr>
      </w:pPr>
      <w:bookmarkStart w:id="11" w:name="_Toc469307657"/>
      <w:r>
        <w:rPr>
          <w:rStyle w:val="Ttulo2Car"/>
          <w:color w:val="auto"/>
          <w:szCs w:val="24"/>
        </w:rPr>
        <w:t xml:space="preserve">9.3. </w:t>
      </w:r>
      <w:r w:rsidRPr="001A3CB0">
        <w:rPr>
          <w:rStyle w:val="Ttulo2Car"/>
          <w:color w:val="auto"/>
          <w:szCs w:val="24"/>
        </w:rPr>
        <w:t>CENTROS DE COSTOS</w:t>
      </w:r>
      <w:bookmarkEnd w:id="11"/>
      <w:r>
        <w:rPr>
          <w:b/>
          <w:szCs w:val="24"/>
        </w:rPr>
        <w:t xml:space="preserve">. </w:t>
      </w:r>
    </w:p>
    <w:p w:rsidR="008116CB" w:rsidRDefault="008116CB" w:rsidP="008116CB">
      <w:pPr>
        <w:spacing w:after="0" w:line="240" w:lineRule="auto"/>
        <w:rPr>
          <w:szCs w:val="24"/>
        </w:rPr>
      </w:pPr>
    </w:p>
    <w:p w:rsidR="008116CB" w:rsidRDefault="008116CB" w:rsidP="008116CB">
      <w:pPr>
        <w:spacing w:after="0" w:line="240" w:lineRule="auto"/>
        <w:ind w:left="0" w:firstLine="0"/>
        <w:rPr>
          <w:szCs w:val="24"/>
        </w:rPr>
      </w:pPr>
      <w:r>
        <w:rPr>
          <w:szCs w:val="24"/>
        </w:rPr>
        <w:t>Con fundamento en las funciones desarrolladas por la Cámara de Comercio, los ingresos y gastos se administran a través de centros de costos atendiendo la Circular 005 de 2005 de la Superintendencia de Industria y Comercio o la norma que la modifique o sustituya así:</w:t>
      </w:r>
    </w:p>
    <w:p w:rsidR="008116CB" w:rsidRDefault="008116CB" w:rsidP="008116CB">
      <w:pPr>
        <w:spacing w:after="0" w:line="240" w:lineRule="auto"/>
        <w:rPr>
          <w:szCs w:val="24"/>
        </w:rPr>
      </w:pPr>
    </w:p>
    <w:p w:rsidR="008116CB" w:rsidRDefault="008116CB" w:rsidP="008116CB">
      <w:pPr>
        <w:pStyle w:val="Prrafodelista"/>
        <w:numPr>
          <w:ilvl w:val="0"/>
          <w:numId w:val="40"/>
        </w:numPr>
        <w:spacing w:after="0" w:line="240" w:lineRule="auto"/>
        <w:rPr>
          <w:szCs w:val="24"/>
        </w:rPr>
      </w:pPr>
      <w:r>
        <w:rPr>
          <w:b/>
          <w:szCs w:val="24"/>
        </w:rPr>
        <w:t xml:space="preserve">Registros Públicos y otras actividades en las que se actúe como auxiliar del Estado: </w:t>
      </w:r>
      <w:r>
        <w:rPr>
          <w:szCs w:val="24"/>
        </w:rPr>
        <w:t>Agrupa las operaciones relacionada</w:t>
      </w:r>
      <w:r w:rsidRPr="00AB267C">
        <w:rPr>
          <w:szCs w:val="24"/>
        </w:rPr>
        <w:t>s con todas las actividades, áreas, programas y/o proyectos que se puedan asignar a las funciones registrales y en las que se actúa como auxiliar del Estado</w:t>
      </w:r>
      <w:r>
        <w:rPr>
          <w:szCs w:val="24"/>
        </w:rPr>
        <w:t>.</w:t>
      </w:r>
    </w:p>
    <w:p w:rsidR="008116CB" w:rsidRDefault="008116CB" w:rsidP="008116CB">
      <w:pPr>
        <w:pStyle w:val="Prrafodelista"/>
        <w:spacing w:after="0" w:line="240" w:lineRule="auto"/>
        <w:rPr>
          <w:szCs w:val="24"/>
        </w:rPr>
      </w:pPr>
    </w:p>
    <w:p w:rsidR="008116CB" w:rsidRDefault="008116CB" w:rsidP="008116CB">
      <w:pPr>
        <w:pStyle w:val="Prrafodelista"/>
        <w:numPr>
          <w:ilvl w:val="0"/>
          <w:numId w:val="40"/>
        </w:numPr>
        <w:spacing w:after="0" w:line="240" w:lineRule="auto"/>
        <w:rPr>
          <w:szCs w:val="24"/>
        </w:rPr>
      </w:pPr>
      <w:r>
        <w:rPr>
          <w:b/>
          <w:szCs w:val="24"/>
        </w:rPr>
        <w:t xml:space="preserve">Métodos Alternativos de Solución de Conflictos: </w:t>
      </w:r>
      <w:r>
        <w:rPr>
          <w:szCs w:val="24"/>
        </w:rPr>
        <w:t xml:space="preserve">Agrupa las operaciones asociadas a </w:t>
      </w:r>
      <w:r w:rsidRPr="00435F2F">
        <w:rPr>
          <w:szCs w:val="24"/>
        </w:rPr>
        <w:t>los servicios de los métodos alternativos de solución de conflictos como Arb</w:t>
      </w:r>
      <w:r>
        <w:rPr>
          <w:szCs w:val="24"/>
        </w:rPr>
        <w:t xml:space="preserve">itraje, Conciliación, Mediación, al igual que </w:t>
      </w:r>
      <w:r w:rsidRPr="00435F2F">
        <w:rPr>
          <w:szCs w:val="24"/>
        </w:rPr>
        <w:t xml:space="preserve"> los programas sociales de conciliación en equidad y conciliación escolar</w:t>
      </w:r>
      <w:r>
        <w:rPr>
          <w:szCs w:val="24"/>
        </w:rPr>
        <w:t>.</w:t>
      </w:r>
    </w:p>
    <w:p w:rsidR="008116CB" w:rsidRPr="00435F2F" w:rsidRDefault="008116CB" w:rsidP="008116CB">
      <w:pPr>
        <w:pStyle w:val="Prrafodelista"/>
        <w:rPr>
          <w:szCs w:val="24"/>
        </w:rPr>
      </w:pPr>
    </w:p>
    <w:p w:rsidR="008116CB" w:rsidRDefault="008116CB" w:rsidP="008116CB">
      <w:pPr>
        <w:pStyle w:val="Prrafodelista"/>
        <w:numPr>
          <w:ilvl w:val="0"/>
          <w:numId w:val="40"/>
        </w:numPr>
        <w:spacing w:after="0" w:line="240" w:lineRule="auto"/>
        <w:rPr>
          <w:szCs w:val="24"/>
        </w:rPr>
      </w:pPr>
      <w:r>
        <w:rPr>
          <w:b/>
          <w:szCs w:val="24"/>
        </w:rPr>
        <w:t xml:space="preserve">Gestión Cívica Social y Cultural: </w:t>
      </w:r>
      <w:r w:rsidRPr="006A2E12">
        <w:rPr>
          <w:szCs w:val="24"/>
        </w:rPr>
        <w:t>Incluye actividades para el desarrollo de la comunidad en gene</w:t>
      </w:r>
      <w:r>
        <w:rPr>
          <w:szCs w:val="24"/>
        </w:rPr>
        <w:t>ral, d</w:t>
      </w:r>
      <w:r w:rsidRPr="006A2E12">
        <w:rPr>
          <w:szCs w:val="24"/>
        </w:rPr>
        <w:t>e manera particular la promoción de la cultura, recreación y el turismo</w:t>
      </w:r>
      <w:r>
        <w:rPr>
          <w:szCs w:val="24"/>
        </w:rPr>
        <w:t>.</w:t>
      </w:r>
    </w:p>
    <w:p w:rsidR="008116CB" w:rsidRPr="006A2E12" w:rsidRDefault="008116CB" w:rsidP="008116CB">
      <w:pPr>
        <w:pStyle w:val="Prrafodelista"/>
        <w:rPr>
          <w:szCs w:val="24"/>
        </w:rPr>
      </w:pPr>
    </w:p>
    <w:p w:rsidR="008116CB" w:rsidRDefault="008116CB" w:rsidP="008116CB">
      <w:pPr>
        <w:pStyle w:val="Prrafodelista"/>
        <w:numPr>
          <w:ilvl w:val="0"/>
          <w:numId w:val="40"/>
        </w:numPr>
        <w:spacing w:after="0" w:line="240" w:lineRule="auto"/>
        <w:rPr>
          <w:szCs w:val="24"/>
        </w:rPr>
      </w:pPr>
      <w:r>
        <w:rPr>
          <w:b/>
          <w:szCs w:val="24"/>
        </w:rPr>
        <w:t xml:space="preserve">Mejoramiento del Entorno y la Competitividad: </w:t>
      </w:r>
      <w:r>
        <w:rPr>
          <w:szCs w:val="24"/>
        </w:rPr>
        <w:t>Incluye actividades para</w:t>
      </w:r>
      <w:r w:rsidRPr="006A2E12">
        <w:rPr>
          <w:szCs w:val="24"/>
        </w:rPr>
        <w:t xml:space="preserve"> el mejoramiento regional a través de programas como seguridad y convivencia, calidad de vida, veedurías, ciencia y tecnología, espacio público, transparencia, consejo regional de competitividad, redes empresariales, atracción de inversión y promoción de la región, clusters, cadenas productivas, estudios e </w:t>
      </w:r>
      <w:r w:rsidRPr="006A2E12">
        <w:rPr>
          <w:szCs w:val="24"/>
        </w:rPr>
        <w:lastRenderedPageBreak/>
        <w:t>investigaciones, mejoramiento y conservación del medio ambiente,  incorporación de tecnologías limpias, entre otros</w:t>
      </w:r>
      <w:r>
        <w:rPr>
          <w:szCs w:val="24"/>
        </w:rPr>
        <w:t>.</w:t>
      </w:r>
    </w:p>
    <w:p w:rsidR="008116CB" w:rsidRPr="006A2E12" w:rsidRDefault="008116CB" w:rsidP="008116CB">
      <w:pPr>
        <w:pStyle w:val="Prrafodelista"/>
        <w:rPr>
          <w:szCs w:val="24"/>
        </w:rPr>
      </w:pPr>
    </w:p>
    <w:p w:rsidR="008116CB" w:rsidRDefault="008116CB" w:rsidP="008116CB">
      <w:pPr>
        <w:pStyle w:val="Prrafodelista"/>
        <w:numPr>
          <w:ilvl w:val="0"/>
          <w:numId w:val="40"/>
        </w:numPr>
        <w:spacing w:after="0" w:line="240" w:lineRule="auto"/>
        <w:rPr>
          <w:szCs w:val="24"/>
        </w:rPr>
      </w:pPr>
      <w:r>
        <w:rPr>
          <w:b/>
          <w:szCs w:val="24"/>
        </w:rPr>
        <w:t xml:space="preserve">Desarrollo Empresarial: </w:t>
      </w:r>
      <w:r w:rsidRPr="006A2E12">
        <w:rPr>
          <w:szCs w:val="24"/>
        </w:rPr>
        <w:t>Agrupa actividades que apoyan el emprendimiento, generación de nuevas empresas o su  formalización y estudios de factibilidad. Incluye apoyo a las empresas en el mejoramiento de su gestión mediante la implementación de herramientas y/o metodologías de administración como Calidad (ISO), mercadeo, planeación estratégica, administración financiera, consultoría empresarial, capacitación, suministro de información comercial</w:t>
      </w:r>
      <w:r>
        <w:rPr>
          <w:szCs w:val="24"/>
        </w:rPr>
        <w:t>.</w:t>
      </w:r>
    </w:p>
    <w:p w:rsidR="008116CB" w:rsidRPr="006A2E12" w:rsidRDefault="008116CB" w:rsidP="008116CB">
      <w:pPr>
        <w:pStyle w:val="Prrafodelista"/>
        <w:rPr>
          <w:szCs w:val="24"/>
        </w:rPr>
      </w:pPr>
    </w:p>
    <w:p w:rsidR="008116CB" w:rsidRDefault="008116CB" w:rsidP="008116CB">
      <w:pPr>
        <w:pStyle w:val="Prrafodelista"/>
        <w:numPr>
          <w:ilvl w:val="0"/>
          <w:numId w:val="40"/>
        </w:numPr>
        <w:spacing w:after="0" w:line="240" w:lineRule="auto"/>
        <w:rPr>
          <w:szCs w:val="24"/>
        </w:rPr>
      </w:pPr>
      <w:r>
        <w:rPr>
          <w:b/>
          <w:szCs w:val="24"/>
        </w:rPr>
        <w:t xml:space="preserve">Promoción del Comercio: </w:t>
      </w:r>
      <w:r>
        <w:rPr>
          <w:szCs w:val="24"/>
        </w:rPr>
        <w:t>Agrupa actividades para f</w:t>
      </w:r>
      <w:r w:rsidRPr="001B59C5">
        <w:rPr>
          <w:szCs w:val="24"/>
        </w:rPr>
        <w:t>acilita</w:t>
      </w:r>
      <w:r>
        <w:rPr>
          <w:szCs w:val="24"/>
        </w:rPr>
        <w:t>r</w:t>
      </w:r>
      <w:r w:rsidRPr="001B59C5">
        <w:rPr>
          <w:szCs w:val="24"/>
        </w:rPr>
        <w:t xml:space="preserve"> la identificación de nuevas oportunidades comerciales a nivel local, regional, nacional  e internacional. Promueve y facilita la participación de los empresarios en ferias, misiones y ruedas de negocios</w:t>
      </w:r>
      <w:r>
        <w:rPr>
          <w:szCs w:val="24"/>
        </w:rPr>
        <w:t>.</w:t>
      </w:r>
    </w:p>
    <w:p w:rsidR="008116CB" w:rsidRPr="001B59C5" w:rsidRDefault="008116CB" w:rsidP="008116CB">
      <w:pPr>
        <w:pStyle w:val="Prrafodelista"/>
        <w:rPr>
          <w:szCs w:val="24"/>
        </w:rPr>
      </w:pPr>
    </w:p>
    <w:p w:rsidR="008116CB" w:rsidRDefault="008116CB" w:rsidP="008116CB">
      <w:pPr>
        <w:pStyle w:val="Prrafodelista"/>
        <w:numPr>
          <w:ilvl w:val="0"/>
          <w:numId w:val="40"/>
        </w:numPr>
        <w:spacing w:after="0" w:line="240" w:lineRule="auto"/>
        <w:rPr>
          <w:szCs w:val="24"/>
        </w:rPr>
      </w:pPr>
      <w:r w:rsidRPr="00B55DF8">
        <w:rPr>
          <w:b/>
          <w:szCs w:val="24"/>
        </w:rPr>
        <w:t xml:space="preserve">Gestión Estratégica: </w:t>
      </w:r>
      <w:r w:rsidRPr="00B55DF8">
        <w:rPr>
          <w:szCs w:val="24"/>
        </w:rPr>
        <w:t>Actividades relacionadas con la Junta Directiva, Presidencia, Planeación, sistemas de gestión, imagen corporativa, administración de Afiliados</w:t>
      </w:r>
      <w:r>
        <w:rPr>
          <w:szCs w:val="24"/>
        </w:rPr>
        <w:t>.</w:t>
      </w:r>
    </w:p>
    <w:p w:rsidR="008116CB" w:rsidRPr="00B55DF8" w:rsidRDefault="008116CB" w:rsidP="008116CB">
      <w:pPr>
        <w:pStyle w:val="Prrafodelista"/>
        <w:rPr>
          <w:szCs w:val="24"/>
        </w:rPr>
      </w:pPr>
    </w:p>
    <w:p w:rsidR="008116CB" w:rsidRDefault="008116CB" w:rsidP="008116CB">
      <w:pPr>
        <w:pStyle w:val="Prrafodelista"/>
        <w:numPr>
          <w:ilvl w:val="0"/>
          <w:numId w:val="40"/>
        </w:numPr>
        <w:spacing w:after="0" w:line="240" w:lineRule="auto"/>
        <w:rPr>
          <w:szCs w:val="24"/>
        </w:rPr>
      </w:pPr>
      <w:r w:rsidRPr="00B55DF8">
        <w:rPr>
          <w:b/>
          <w:szCs w:val="24"/>
        </w:rPr>
        <w:t xml:space="preserve">Gestión Administrativa y de Soporte: </w:t>
      </w:r>
      <w:r w:rsidRPr="00B55DF8">
        <w:rPr>
          <w:szCs w:val="24"/>
        </w:rPr>
        <w:t>Cumplimiento de normas legales, actividades administrativas, gestión del rec</w:t>
      </w:r>
      <w:r>
        <w:rPr>
          <w:szCs w:val="24"/>
        </w:rPr>
        <w:t>urso humano, gestión financiera</w:t>
      </w:r>
      <w:r w:rsidRPr="00B55DF8">
        <w:rPr>
          <w:szCs w:val="24"/>
        </w:rPr>
        <w:t>, mantenimiento y servicios generales</w:t>
      </w:r>
      <w:r>
        <w:rPr>
          <w:szCs w:val="24"/>
        </w:rPr>
        <w:t>.</w:t>
      </w:r>
    </w:p>
    <w:p w:rsidR="008116CB" w:rsidRDefault="008116CB" w:rsidP="008116CB">
      <w:pPr>
        <w:spacing w:after="0"/>
        <w:ind w:left="0" w:firstLine="0"/>
        <w:rPr>
          <w:szCs w:val="24"/>
        </w:rPr>
      </w:pPr>
    </w:p>
    <w:p w:rsidR="008116CB" w:rsidRDefault="008116CB" w:rsidP="008116CB">
      <w:pPr>
        <w:spacing w:after="0" w:line="240" w:lineRule="auto"/>
        <w:rPr>
          <w:b/>
          <w:szCs w:val="24"/>
        </w:rPr>
      </w:pPr>
      <w:bookmarkStart w:id="12" w:name="_Toc469307658"/>
      <w:r>
        <w:rPr>
          <w:rStyle w:val="Ttulo2Car"/>
          <w:color w:val="auto"/>
          <w:szCs w:val="24"/>
        </w:rPr>
        <w:t xml:space="preserve">9.4. </w:t>
      </w:r>
      <w:r w:rsidRPr="001A3CB0">
        <w:rPr>
          <w:rStyle w:val="Ttulo2Car"/>
          <w:color w:val="auto"/>
          <w:szCs w:val="24"/>
        </w:rPr>
        <w:t>COMPONENTES DEL PRESUPUESTO</w:t>
      </w:r>
      <w:bookmarkEnd w:id="12"/>
      <w:r>
        <w:rPr>
          <w:b/>
          <w:szCs w:val="24"/>
        </w:rPr>
        <w:t xml:space="preserve">. </w:t>
      </w:r>
    </w:p>
    <w:p w:rsidR="008116CB" w:rsidRDefault="008116CB" w:rsidP="008116CB">
      <w:pPr>
        <w:spacing w:after="0" w:line="240" w:lineRule="auto"/>
        <w:rPr>
          <w:szCs w:val="24"/>
        </w:rPr>
      </w:pPr>
    </w:p>
    <w:p w:rsidR="008116CB" w:rsidRDefault="008116CB" w:rsidP="008116CB">
      <w:pPr>
        <w:spacing w:after="0" w:line="240" w:lineRule="auto"/>
        <w:ind w:left="0" w:firstLine="0"/>
        <w:rPr>
          <w:szCs w:val="24"/>
        </w:rPr>
      </w:pPr>
      <w:r>
        <w:rPr>
          <w:szCs w:val="24"/>
        </w:rPr>
        <w:t>El presupuesto anual de la Cámara de Comercio como herramienta gerencial y de control comprende la integralidad de la gestión desde la financiación de los diferentes planes y programas que garantizan el cumplimiento de las funciones y el logro de las metas, para lo cual considerará los siguientes componentes:</w:t>
      </w:r>
    </w:p>
    <w:p w:rsidR="008116CB" w:rsidRDefault="008116CB" w:rsidP="008116CB">
      <w:pPr>
        <w:spacing w:after="0" w:line="240" w:lineRule="auto"/>
        <w:rPr>
          <w:szCs w:val="24"/>
        </w:rPr>
      </w:pPr>
    </w:p>
    <w:p w:rsidR="008116CB" w:rsidRDefault="008116CB" w:rsidP="008116CB">
      <w:pPr>
        <w:pStyle w:val="Prrafodelista"/>
        <w:numPr>
          <w:ilvl w:val="0"/>
          <w:numId w:val="39"/>
        </w:numPr>
        <w:spacing w:after="0" w:line="240" w:lineRule="auto"/>
        <w:rPr>
          <w:szCs w:val="24"/>
        </w:rPr>
      </w:pPr>
      <w:r>
        <w:rPr>
          <w:b/>
          <w:szCs w:val="24"/>
        </w:rPr>
        <w:t xml:space="preserve">Ingresos: </w:t>
      </w:r>
      <w:r>
        <w:rPr>
          <w:szCs w:val="24"/>
        </w:rPr>
        <w:t xml:space="preserve">Proyección y registro de recaudo de los recursos que se originan en la venta de bienes, la prestación de servicios o la ejecución de otras actividades realizadas durante un período y representan un flujo de dinero a favor de la entidad. </w:t>
      </w:r>
    </w:p>
    <w:p w:rsidR="008116CB" w:rsidRPr="00F31D62" w:rsidRDefault="008116CB" w:rsidP="008116CB">
      <w:pPr>
        <w:pStyle w:val="Prrafodelista"/>
        <w:spacing w:after="0" w:line="240" w:lineRule="auto"/>
        <w:rPr>
          <w:szCs w:val="24"/>
        </w:rPr>
      </w:pPr>
    </w:p>
    <w:p w:rsidR="008116CB" w:rsidRPr="00646328" w:rsidRDefault="008116CB" w:rsidP="008116CB">
      <w:pPr>
        <w:pStyle w:val="Prrafodelista"/>
        <w:numPr>
          <w:ilvl w:val="0"/>
          <w:numId w:val="39"/>
        </w:numPr>
        <w:spacing w:after="0" w:line="240" w:lineRule="auto"/>
        <w:rPr>
          <w:szCs w:val="24"/>
        </w:rPr>
      </w:pPr>
      <w:r w:rsidRPr="00646328">
        <w:rPr>
          <w:b/>
          <w:szCs w:val="24"/>
        </w:rPr>
        <w:t xml:space="preserve">Gastos: </w:t>
      </w:r>
      <w:r w:rsidRPr="00646328">
        <w:rPr>
          <w:szCs w:val="24"/>
        </w:rPr>
        <w:t>Proyección y registro de egresos requeridos para financiar la operación de la entidad y la ejecución de los proyectos en cumplimiento de las funciones legales y el logro de las metas del Plan Estratégico.</w:t>
      </w:r>
    </w:p>
    <w:p w:rsidR="008116CB" w:rsidRPr="00646328" w:rsidRDefault="008116CB" w:rsidP="008116CB">
      <w:pPr>
        <w:pStyle w:val="Prrafodelista"/>
        <w:rPr>
          <w:szCs w:val="24"/>
        </w:rPr>
      </w:pPr>
    </w:p>
    <w:p w:rsidR="008116CB" w:rsidRPr="00646328" w:rsidRDefault="008116CB" w:rsidP="008116CB">
      <w:pPr>
        <w:pStyle w:val="Prrafodelista"/>
        <w:numPr>
          <w:ilvl w:val="0"/>
          <w:numId w:val="39"/>
        </w:numPr>
        <w:spacing w:after="0" w:line="240" w:lineRule="auto"/>
        <w:rPr>
          <w:szCs w:val="24"/>
        </w:rPr>
      </w:pPr>
      <w:r w:rsidRPr="00646328">
        <w:rPr>
          <w:b/>
          <w:szCs w:val="24"/>
        </w:rPr>
        <w:t xml:space="preserve">Inversión: </w:t>
      </w:r>
      <w:r w:rsidRPr="00646328">
        <w:rPr>
          <w:szCs w:val="24"/>
        </w:rPr>
        <w:t>Proyección y registro de operaciones de adquisición de activos bienes inmuebles, muebles o de tecnología</w:t>
      </w:r>
      <w:r>
        <w:rPr>
          <w:szCs w:val="24"/>
        </w:rPr>
        <w:t xml:space="preserve"> u otros, </w:t>
      </w:r>
      <w:r w:rsidRPr="00646328">
        <w:rPr>
          <w:szCs w:val="24"/>
        </w:rPr>
        <w:t>en coherencia con el Plan Estratégico y en pro del mejoramiento de los servicios.</w:t>
      </w:r>
    </w:p>
    <w:p w:rsidR="008116CB" w:rsidRPr="00292AA3" w:rsidRDefault="008116CB" w:rsidP="008116CB">
      <w:pPr>
        <w:pStyle w:val="Prrafodelista"/>
        <w:rPr>
          <w:szCs w:val="24"/>
        </w:rPr>
      </w:pPr>
    </w:p>
    <w:p w:rsidR="008116CB" w:rsidRDefault="008116CB" w:rsidP="008116CB">
      <w:pPr>
        <w:pStyle w:val="Prrafodelista"/>
        <w:numPr>
          <w:ilvl w:val="0"/>
          <w:numId w:val="39"/>
        </w:numPr>
        <w:spacing w:after="0" w:line="240" w:lineRule="auto"/>
        <w:rPr>
          <w:szCs w:val="24"/>
        </w:rPr>
      </w:pPr>
      <w:r w:rsidRPr="00D91EEF">
        <w:rPr>
          <w:b/>
          <w:szCs w:val="24"/>
        </w:rPr>
        <w:t xml:space="preserve">Operaciones contables: </w:t>
      </w:r>
      <w:r w:rsidRPr="00D91EEF">
        <w:rPr>
          <w:szCs w:val="24"/>
        </w:rPr>
        <w:t>Registro y control de operaciones que sin implicar flujo de efectivo, afectan el patrimonio de la entidad y requieren la provisión de recursos en la correspondiente vigencia.</w:t>
      </w:r>
    </w:p>
    <w:p w:rsidR="008116CB" w:rsidRPr="00D91EEF" w:rsidRDefault="008116CB" w:rsidP="008116CB">
      <w:pPr>
        <w:spacing w:after="0" w:line="240" w:lineRule="auto"/>
        <w:rPr>
          <w:szCs w:val="24"/>
        </w:rPr>
      </w:pPr>
    </w:p>
    <w:p w:rsidR="008116CB" w:rsidRDefault="008116CB" w:rsidP="008116CB">
      <w:pPr>
        <w:pStyle w:val="Prrafodelista"/>
        <w:numPr>
          <w:ilvl w:val="0"/>
          <w:numId w:val="39"/>
        </w:numPr>
        <w:spacing w:after="0" w:line="240" w:lineRule="auto"/>
        <w:rPr>
          <w:szCs w:val="24"/>
        </w:rPr>
      </w:pPr>
      <w:r>
        <w:rPr>
          <w:b/>
          <w:szCs w:val="24"/>
        </w:rPr>
        <w:t xml:space="preserve">Recursos administrados: </w:t>
      </w:r>
      <w:r>
        <w:rPr>
          <w:szCs w:val="24"/>
        </w:rPr>
        <w:t>Registro y control de recursos aportados por otras entidades, ejecutados por la Cámara de Comercio a través de convenios con el objeto de desarrollar proyectos comunes acordes con el Plan Estratégico. Los recursos recibidos en administración no constituyen ingreso de la Cámara, respaldan presupuestalmente los compromisos que deban adquirirse para el desarrollo de los convenios sin que puedan destinarse a fines diferentes.</w:t>
      </w:r>
    </w:p>
    <w:p w:rsidR="008116CB" w:rsidRPr="008116CB" w:rsidRDefault="008116CB" w:rsidP="008116CB">
      <w:pPr>
        <w:spacing w:after="0"/>
        <w:ind w:left="0" w:firstLine="0"/>
        <w:rPr>
          <w:szCs w:val="24"/>
        </w:rPr>
      </w:pPr>
    </w:p>
    <w:p w:rsidR="008116CB" w:rsidRDefault="008116CB" w:rsidP="008116CB">
      <w:pPr>
        <w:spacing w:after="0" w:line="240" w:lineRule="auto"/>
        <w:rPr>
          <w:b/>
          <w:szCs w:val="24"/>
        </w:rPr>
      </w:pPr>
      <w:bookmarkStart w:id="13" w:name="_Toc469307659"/>
      <w:r>
        <w:rPr>
          <w:rStyle w:val="Ttulo2Car"/>
          <w:color w:val="auto"/>
          <w:szCs w:val="24"/>
        </w:rPr>
        <w:t xml:space="preserve">9.5. </w:t>
      </w:r>
      <w:r w:rsidRPr="001A3CB0">
        <w:rPr>
          <w:rStyle w:val="Ttulo2Car"/>
          <w:color w:val="auto"/>
          <w:szCs w:val="24"/>
        </w:rPr>
        <w:t>CLASIFICACIÓN DE LOS INGRESOS</w:t>
      </w:r>
      <w:bookmarkEnd w:id="13"/>
      <w:r>
        <w:rPr>
          <w:b/>
          <w:szCs w:val="24"/>
        </w:rPr>
        <w:t xml:space="preserve">. </w:t>
      </w:r>
    </w:p>
    <w:p w:rsidR="008116CB" w:rsidRDefault="008116CB" w:rsidP="008116CB">
      <w:pPr>
        <w:spacing w:after="0" w:line="240" w:lineRule="auto"/>
        <w:rPr>
          <w:szCs w:val="24"/>
        </w:rPr>
      </w:pPr>
    </w:p>
    <w:p w:rsidR="008116CB" w:rsidRDefault="008116CB" w:rsidP="008116CB">
      <w:pPr>
        <w:spacing w:after="0" w:line="240" w:lineRule="auto"/>
        <w:ind w:left="0" w:firstLine="0"/>
        <w:rPr>
          <w:szCs w:val="24"/>
        </w:rPr>
      </w:pPr>
      <w:r>
        <w:rPr>
          <w:szCs w:val="24"/>
        </w:rPr>
        <w:t>Los ingresos percibidos por la Cámara de Comercio, según el proceso que los genera se clasifican así:</w:t>
      </w:r>
    </w:p>
    <w:p w:rsidR="008116CB" w:rsidRDefault="008116CB" w:rsidP="008116CB">
      <w:pPr>
        <w:spacing w:after="0" w:line="240" w:lineRule="auto"/>
        <w:rPr>
          <w:szCs w:val="24"/>
        </w:rPr>
      </w:pPr>
    </w:p>
    <w:p w:rsidR="008116CB" w:rsidRPr="00CD3FC0" w:rsidRDefault="008116CB" w:rsidP="008116CB">
      <w:pPr>
        <w:pStyle w:val="Prrafodelista"/>
        <w:numPr>
          <w:ilvl w:val="0"/>
          <w:numId w:val="39"/>
        </w:numPr>
        <w:spacing w:after="0" w:line="240" w:lineRule="auto"/>
        <w:rPr>
          <w:szCs w:val="24"/>
        </w:rPr>
      </w:pPr>
      <w:r>
        <w:rPr>
          <w:b/>
          <w:szCs w:val="24"/>
          <w:u w:val="single"/>
        </w:rPr>
        <w:t>Ingresos Operacionales:</w:t>
      </w:r>
      <w:r>
        <w:rPr>
          <w:szCs w:val="24"/>
        </w:rPr>
        <w:t xml:space="preserve"> son recursos que se generan en el desarrollo de los procesos misionales de la entidad, mediante la aplicación de tarifas o el cobro de servicios. </w:t>
      </w:r>
    </w:p>
    <w:p w:rsidR="008116CB" w:rsidRDefault="008116CB" w:rsidP="008116CB">
      <w:pPr>
        <w:pStyle w:val="Prrafodelista"/>
        <w:spacing w:after="0" w:line="240" w:lineRule="auto"/>
        <w:rPr>
          <w:szCs w:val="24"/>
        </w:rPr>
      </w:pPr>
    </w:p>
    <w:p w:rsidR="008116CB" w:rsidRDefault="008116CB" w:rsidP="008116CB">
      <w:pPr>
        <w:pStyle w:val="Prrafodelista"/>
        <w:numPr>
          <w:ilvl w:val="0"/>
          <w:numId w:val="39"/>
        </w:numPr>
        <w:spacing w:after="0" w:line="240" w:lineRule="auto"/>
        <w:rPr>
          <w:szCs w:val="24"/>
        </w:rPr>
      </w:pPr>
      <w:r>
        <w:rPr>
          <w:szCs w:val="24"/>
        </w:rPr>
        <w:t xml:space="preserve"> </w:t>
      </w:r>
      <w:r>
        <w:rPr>
          <w:b/>
          <w:szCs w:val="24"/>
          <w:u w:val="single"/>
        </w:rPr>
        <w:t>Ingresos No Operacionales:</w:t>
      </w:r>
      <w:r>
        <w:rPr>
          <w:szCs w:val="24"/>
        </w:rPr>
        <w:t xml:space="preserve"> son </w:t>
      </w:r>
      <w:r w:rsidRPr="00D83F5B">
        <w:rPr>
          <w:szCs w:val="24"/>
        </w:rPr>
        <w:t xml:space="preserve">recursos que se generan </w:t>
      </w:r>
      <w:r>
        <w:rPr>
          <w:szCs w:val="24"/>
        </w:rPr>
        <w:t>por actividades y operaciones que no se relacionan de manera directa con los procesos misionales.</w:t>
      </w:r>
    </w:p>
    <w:p w:rsidR="008116CB" w:rsidRDefault="008116CB" w:rsidP="008116CB">
      <w:pPr>
        <w:spacing w:after="0" w:line="240" w:lineRule="auto"/>
        <w:rPr>
          <w:szCs w:val="24"/>
        </w:rPr>
      </w:pPr>
    </w:p>
    <w:p w:rsidR="008116CB" w:rsidRPr="007F1329" w:rsidRDefault="008116CB" w:rsidP="008116CB">
      <w:pPr>
        <w:spacing w:after="0" w:line="240" w:lineRule="auto"/>
        <w:ind w:left="0" w:firstLine="0"/>
        <w:rPr>
          <w:szCs w:val="24"/>
        </w:rPr>
      </w:pPr>
      <w:r>
        <w:rPr>
          <w:szCs w:val="24"/>
        </w:rPr>
        <w:t xml:space="preserve">Tanto en los ingresos operacionales como los no operacionales debe distinguirse </w:t>
      </w:r>
      <w:r w:rsidRPr="007F1329">
        <w:rPr>
          <w:szCs w:val="24"/>
        </w:rPr>
        <w:t>los provenientes de fuentes públicas y de fuentes privadas. Así mismo, se contabilizarán asociados al Centro de Costo del cual se derivan.</w:t>
      </w:r>
    </w:p>
    <w:p w:rsidR="008116CB" w:rsidRDefault="008116CB" w:rsidP="008116CB">
      <w:pPr>
        <w:spacing w:after="0" w:line="240" w:lineRule="auto"/>
        <w:rPr>
          <w:szCs w:val="24"/>
        </w:rPr>
      </w:pPr>
    </w:p>
    <w:p w:rsidR="00196820" w:rsidRDefault="00196820" w:rsidP="00196820">
      <w:pPr>
        <w:spacing w:after="0" w:line="259" w:lineRule="auto"/>
        <w:ind w:left="0" w:firstLine="0"/>
        <w:rPr>
          <w:szCs w:val="24"/>
        </w:rPr>
      </w:pPr>
    </w:p>
    <w:p w:rsidR="00196820" w:rsidRPr="003458BD" w:rsidRDefault="00196820" w:rsidP="003458BD">
      <w:pPr>
        <w:rPr>
          <w:b/>
        </w:rPr>
      </w:pPr>
      <w:r w:rsidRPr="003458BD">
        <w:rPr>
          <w:b/>
        </w:rPr>
        <w:t xml:space="preserve">9.5.1. RUBROS DEL INGRESO </w:t>
      </w:r>
    </w:p>
    <w:p w:rsidR="00196820" w:rsidRDefault="00196820" w:rsidP="00196820">
      <w:pPr>
        <w:spacing w:after="0"/>
        <w:rPr>
          <w:szCs w:val="24"/>
        </w:rPr>
      </w:pPr>
    </w:p>
    <w:p w:rsidR="008116CB" w:rsidRDefault="00196820" w:rsidP="00EC66D8">
      <w:pPr>
        <w:spacing w:after="0"/>
        <w:ind w:left="0" w:firstLine="0"/>
        <w:rPr>
          <w:szCs w:val="24"/>
        </w:rPr>
      </w:pPr>
      <w:r w:rsidRPr="00AD6BBA">
        <w:rPr>
          <w:szCs w:val="24"/>
        </w:rPr>
        <w:t xml:space="preserve">Las cuentas del presupuesto de ingresos, se definen y detallan </w:t>
      </w:r>
      <w:r w:rsidR="00EC66D8">
        <w:rPr>
          <w:szCs w:val="24"/>
        </w:rPr>
        <w:t xml:space="preserve">de acuerdo a la codificación establecida por el Decreto 2650 de 1993, que para estos rubros se identifican con el número 4.     </w:t>
      </w:r>
    </w:p>
    <w:p w:rsidR="00196820" w:rsidRDefault="00196820" w:rsidP="008116CB">
      <w:pPr>
        <w:spacing w:after="0" w:line="240" w:lineRule="auto"/>
        <w:rPr>
          <w:szCs w:val="24"/>
        </w:rPr>
      </w:pPr>
    </w:p>
    <w:p w:rsidR="008116CB" w:rsidRDefault="008116CB" w:rsidP="008116CB">
      <w:pPr>
        <w:spacing w:after="0" w:line="240" w:lineRule="auto"/>
        <w:rPr>
          <w:b/>
          <w:szCs w:val="24"/>
        </w:rPr>
      </w:pPr>
      <w:bookmarkStart w:id="14" w:name="_Toc466550562"/>
      <w:bookmarkStart w:id="15" w:name="_Toc469307660"/>
      <w:r>
        <w:rPr>
          <w:rStyle w:val="Ttulo2Car"/>
          <w:color w:val="auto"/>
          <w:szCs w:val="24"/>
        </w:rPr>
        <w:t>9.6.</w:t>
      </w:r>
      <w:r w:rsidRPr="001A3CB0">
        <w:rPr>
          <w:rStyle w:val="Ttulo2Car"/>
          <w:color w:val="auto"/>
          <w:szCs w:val="24"/>
        </w:rPr>
        <w:t xml:space="preserve"> CLASIFICACIÓN DE LOS GASTOS</w:t>
      </w:r>
      <w:bookmarkEnd w:id="14"/>
      <w:bookmarkEnd w:id="15"/>
      <w:r>
        <w:rPr>
          <w:b/>
          <w:szCs w:val="24"/>
        </w:rPr>
        <w:t xml:space="preserve">. </w:t>
      </w:r>
    </w:p>
    <w:p w:rsidR="008116CB" w:rsidRDefault="008116CB" w:rsidP="008116CB">
      <w:pPr>
        <w:spacing w:after="0" w:line="240" w:lineRule="auto"/>
        <w:rPr>
          <w:szCs w:val="24"/>
        </w:rPr>
      </w:pPr>
    </w:p>
    <w:p w:rsidR="008116CB" w:rsidRDefault="008116CB" w:rsidP="008116CB">
      <w:pPr>
        <w:spacing w:after="0" w:line="240" w:lineRule="auto"/>
        <w:ind w:left="0" w:firstLine="0"/>
        <w:rPr>
          <w:szCs w:val="24"/>
        </w:rPr>
      </w:pPr>
      <w:r>
        <w:rPr>
          <w:szCs w:val="24"/>
        </w:rPr>
        <w:t>Los gastos en los cuales incurre la Cámara de Comercio durante la vigencia fiscal, se clasifican así:</w:t>
      </w:r>
    </w:p>
    <w:p w:rsidR="008116CB" w:rsidRDefault="008116CB" w:rsidP="008116CB">
      <w:pPr>
        <w:spacing w:after="0" w:line="240" w:lineRule="auto"/>
        <w:rPr>
          <w:szCs w:val="24"/>
        </w:rPr>
      </w:pPr>
    </w:p>
    <w:p w:rsidR="008116CB" w:rsidRDefault="008116CB" w:rsidP="008116CB">
      <w:pPr>
        <w:pStyle w:val="Prrafodelista"/>
        <w:numPr>
          <w:ilvl w:val="0"/>
          <w:numId w:val="39"/>
        </w:numPr>
        <w:spacing w:after="0" w:line="240" w:lineRule="auto"/>
        <w:rPr>
          <w:szCs w:val="24"/>
        </w:rPr>
      </w:pPr>
      <w:r>
        <w:rPr>
          <w:b/>
          <w:szCs w:val="24"/>
          <w:u w:val="single"/>
        </w:rPr>
        <w:lastRenderedPageBreak/>
        <w:t>Gastos Operacionales de Administración</w:t>
      </w:r>
      <w:r w:rsidRPr="004F1B7D">
        <w:rPr>
          <w:szCs w:val="24"/>
        </w:rPr>
        <w:t xml:space="preserve">: </w:t>
      </w:r>
      <w:r>
        <w:rPr>
          <w:szCs w:val="24"/>
        </w:rPr>
        <w:t xml:space="preserve">Ocasionados en cumplimiento de las </w:t>
      </w:r>
      <w:r w:rsidRPr="004F1B7D">
        <w:rPr>
          <w:szCs w:val="24"/>
        </w:rPr>
        <w:t>funciones delegadas</w:t>
      </w:r>
      <w:r>
        <w:rPr>
          <w:szCs w:val="24"/>
        </w:rPr>
        <w:t xml:space="preserve"> y asignadas a la Cámara de Comercio por la ley,</w:t>
      </w:r>
      <w:r w:rsidRPr="004F1B7D">
        <w:rPr>
          <w:szCs w:val="24"/>
        </w:rPr>
        <w:t xml:space="preserve"> </w:t>
      </w:r>
      <w:r w:rsidRPr="004F1B7D">
        <w:rPr>
          <w:bCs/>
          <w:szCs w:val="24"/>
        </w:rPr>
        <w:t>relacionadas</w:t>
      </w:r>
      <w:r>
        <w:rPr>
          <w:bCs/>
          <w:szCs w:val="24"/>
        </w:rPr>
        <w:t xml:space="preserve"> directamente</w:t>
      </w:r>
      <w:r w:rsidRPr="004F1B7D">
        <w:rPr>
          <w:bCs/>
          <w:szCs w:val="24"/>
        </w:rPr>
        <w:t xml:space="preserve"> con la gestión administrativa y operativa</w:t>
      </w:r>
      <w:r>
        <w:rPr>
          <w:bCs/>
          <w:szCs w:val="24"/>
        </w:rPr>
        <w:t>,</w:t>
      </w:r>
      <w:r w:rsidRPr="004F1B7D">
        <w:rPr>
          <w:bCs/>
          <w:szCs w:val="24"/>
        </w:rPr>
        <w:t xml:space="preserve"> </w:t>
      </w:r>
      <w:r w:rsidRPr="007F1329">
        <w:rPr>
          <w:bCs/>
          <w:szCs w:val="24"/>
        </w:rPr>
        <w:t>encaminada a la dirección, planeación y organización</w:t>
      </w:r>
      <w:r w:rsidRPr="007F1329">
        <w:rPr>
          <w:szCs w:val="24"/>
        </w:rPr>
        <w:t xml:space="preserve"> de las políticas </w:t>
      </w:r>
      <w:r w:rsidRPr="004F1B7D">
        <w:rPr>
          <w:szCs w:val="24"/>
        </w:rPr>
        <w:t>establecidas para el desarrollo de la actividad operativa</w:t>
      </w:r>
      <w:r>
        <w:rPr>
          <w:szCs w:val="24"/>
        </w:rPr>
        <w:t>.</w:t>
      </w:r>
    </w:p>
    <w:p w:rsidR="008116CB" w:rsidRDefault="008116CB" w:rsidP="008116CB">
      <w:pPr>
        <w:pStyle w:val="Prrafodelista"/>
        <w:spacing w:after="0" w:line="240" w:lineRule="auto"/>
        <w:rPr>
          <w:szCs w:val="24"/>
        </w:rPr>
      </w:pPr>
    </w:p>
    <w:p w:rsidR="008116CB" w:rsidRPr="001B35D1" w:rsidRDefault="008116CB" w:rsidP="008116CB">
      <w:pPr>
        <w:pStyle w:val="Prrafodelista"/>
        <w:numPr>
          <w:ilvl w:val="0"/>
          <w:numId w:val="39"/>
        </w:numPr>
        <w:spacing w:after="200" w:line="276" w:lineRule="auto"/>
        <w:rPr>
          <w:szCs w:val="24"/>
        </w:rPr>
      </w:pPr>
      <w:r>
        <w:rPr>
          <w:b/>
          <w:szCs w:val="24"/>
          <w:u w:val="single"/>
        </w:rPr>
        <w:t>Gastos Operacionales de Ventas</w:t>
      </w:r>
      <w:r>
        <w:rPr>
          <w:szCs w:val="24"/>
        </w:rPr>
        <w:t xml:space="preserve">: </w:t>
      </w:r>
      <w:r w:rsidRPr="001B35D1">
        <w:rPr>
          <w:szCs w:val="24"/>
        </w:rPr>
        <w:t xml:space="preserve">Ocasionados en cumplimiento de funciones delegadas y asignadas a la Cámara de Comercio por la ley, </w:t>
      </w:r>
      <w:r w:rsidRPr="007F1329">
        <w:rPr>
          <w:bCs/>
          <w:szCs w:val="24"/>
        </w:rPr>
        <w:t xml:space="preserve">relacionados con la prestación de servicios, </w:t>
      </w:r>
      <w:r w:rsidRPr="007F1329">
        <w:rPr>
          <w:szCs w:val="24"/>
        </w:rPr>
        <w:t xml:space="preserve">incluyendo las incurridas en </w:t>
      </w:r>
      <w:r w:rsidRPr="001B35D1">
        <w:rPr>
          <w:szCs w:val="24"/>
        </w:rPr>
        <w:t>áreas como mercadeo, comercialización, promoción y publicidad.</w:t>
      </w:r>
    </w:p>
    <w:p w:rsidR="008116CB" w:rsidRPr="001B35D1" w:rsidRDefault="008116CB" w:rsidP="008116CB">
      <w:pPr>
        <w:pStyle w:val="Prrafodelista"/>
        <w:rPr>
          <w:szCs w:val="24"/>
        </w:rPr>
      </w:pPr>
    </w:p>
    <w:p w:rsidR="008116CB" w:rsidRPr="001B35D1" w:rsidRDefault="008116CB" w:rsidP="008116CB">
      <w:pPr>
        <w:pStyle w:val="Prrafodelista"/>
        <w:numPr>
          <w:ilvl w:val="0"/>
          <w:numId w:val="39"/>
        </w:numPr>
        <w:spacing w:after="200" w:line="276" w:lineRule="auto"/>
        <w:rPr>
          <w:szCs w:val="24"/>
        </w:rPr>
      </w:pPr>
      <w:r w:rsidRPr="001B35D1">
        <w:rPr>
          <w:b/>
          <w:szCs w:val="24"/>
          <w:u w:val="single"/>
        </w:rPr>
        <w:t>Gastos No Operacionales:</w:t>
      </w:r>
      <w:r w:rsidRPr="001B35D1">
        <w:rPr>
          <w:szCs w:val="24"/>
        </w:rPr>
        <w:t xml:space="preserve"> No relacionados directamente con el cumplimiento de funciones delegadas tales como financieros, pérdida en ventas y retiro de bienes y gastos extraordinarios.</w:t>
      </w:r>
    </w:p>
    <w:p w:rsidR="008116CB" w:rsidRDefault="008116CB" w:rsidP="008116CB">
      <w:pPr>
        <w:pStyle w:val="Prrafodelista"/>
        <w:spacing w:after="0"/>
      </w:pPr>
    </w:p>
    <w:p w:rsidR="008116CB" w:rsidRDefault="008116CB" w:rsidP="008116CB">
      <w:pPr>
        <w:spacing w:after="0" w:line="240" w:lineRule="auto"/>
        <w:ind w:left="0" w:firstLine="0"/>
        <w:rPr>
          <w:szCs w:val="24"/>
        </w:rPr>
      </w:pPr>
      <w:r>
        <w:rPr>
          <w:szCs w:val="24"/>
        </w:rPr>
        <w:t xml:space="preserve">Tanto en los gastos operacionales como los no operacionales debe distinguirse los </w:t>
      </w:r>
      <w:r w:rsidRPr="007E393E">
        <w:rPr>
          <w:szCs w:val="24"/>
        </w:rPr>
        <w:t>financiados con fuentes públicas y con fuentes privadas. Así mismo, se contabilizarán asociados al Centro de Costo que correspondan.</w:t>
      </w:r>
    </w:p>
    <w:p w:rsidR="008116CB" w:rsidRDefault="008116CB" w:rsidP="008116CB">
      <w:pPr>
        <w:spacing w:after="0" w:line="240" w:lineRule="auto"/>
        <w:rPr>
          <w:szCs w:val="24"/>
        </w:rPr>
      </w:pPr>
    </w:p>
    <w:p w:rsidR="00196820" w:rsidRPr="003458BD" w:rsidRDefault="00196820" w:rsidP="003458BD">
      <w:pPr>
        <w:rPr>
          <w:b/>
        </w:rPr>
      </w:pPr>
      <w:r w:rsidRPr="003458BD">
        <w:rPr>
          <w:b/>
        </w:rPr>
        <w:t xml:space="preserve">9.6.1. RUBROS DEL GASTO </w:t>
      </w:r>
    </w:p>
    <w:p w:rsidR="00196820" w:rsidRDefault="00196820" w:rsidP="00196820">
      <w:pPr>
        <w:spacing w:after="0"/>
        <w:rPr>
          <w:szCs w:val="24"/>
        </w:rPr>
      </w:pPr>
    </w:p>
    <w:p w:rsidR="00196820" w:rsidRDefault="00196820" w:rsidP="00196820">
      <w:pPr>
        <w:spacing w:after="0"/>
        <w:rPr>
          <w:szCs w:val="24"/>
        </w:rPr>
      </w:pPr>
      <w:r w:rsidRPr="00AD6BBA">
        <w:rPr>
          <w:szCs w:val="24"/>
        </w:rPr>
        <w:t xml:space="preserve">Las cuentas del presupuesto </w:t>
      </w:r>
      <w:r>
        <w:rPr>
          <w:szCs w:val="24"/>
        </w:rPr>
        <w:t>de gastos</w:t>
      </w:r>
      <w:r w:rsidRPr="00AD6BBA">
        <w:rPr>
          <w:szCs w:val="24"/>
        </w:rPr>
        <w:t>, se definen y detallan así</w:t>
      </w:r>
      <w:r>
        <w:rPr>
          <w:szCs w:val="24"/>
        </w:rPr>
        <w:t>:</w:t>
      </w:r>
    </w:p>
    <w:p w:rsidR="00196820" w:rsidRDefault="00196820" w:rsidP="00196820">
      <w:pPr>
        <w:spacing w:after="0"/>
        <w:rPr>
          <w:szCs w:val="24"/>
        </w:rPr>
      </w:pPr>
    </w:p>
    <w:p w:rsidR="00196820" w:rsidRPr="00AD6BBA" w:rsidRDefault="00196820" w:rsidP="00196820">
      <w:pPr>
        <w:spacing w:after="0"/>
        <w:ind w:left="709" w:hanging="709"/>
        <w:rPr>
          <w:szCs w:val="24"/>
        </w:rPr>
      </w:pPr>
      <w:r w:rsidRPr="00AD6BBA">
        <w:rPr>
          <w:szCs w:val="24"/>
        </w:rPr>
        <w:t xml:space="preserve">5105: </w:t>
      </w:r>
      <w:r w:rsidRPr="00AD6BBA">
        <w:rPr>
          <w:b/>
          <w:szCs w:val="24"/>
        </w:rPr>
        <w:t>Gastos de Personal</w:t>
      </w:r>
      <w:r w:rsidRPr="00AD6BBA">
        <w:rPr>
          <w:szCs w:val="24"/>
        </w:rPr>
        <w:t xml:space="preserve">: Ocasionados por todos los conceptos de la relación laboral existente entre la Cámara de Comercio y sus empleados de conformidad con las disposiciones legales vigentes y el reglamento interno de trabajo. Comprende los conceptos de: </w:t>
      </w:r>
    </w:p>
    <w:p w:rsidR="00196820" w:rsidRPr="00AD6BBA" w:rsidRDefault="00196820" w:rsidP="00196820">
      <w:pPr>
        <w:spacing w:after="0"/>
        <w:ind w:left="851" w:hanging="851"/>
        <w:rPr>
          <w:szCs w:val="24"/>
        </w:rPr>
      </w:pPr>
      <w:r w:rsidRPr="00AD6BBA">
        <w:rPr>
          <w:szCs w:val="24"/>
        </w:rPr>
        <w:t xml:space="preserve"> </w:t>
      </w:r>
      <w:r w:rsidRPr="00AD6BBA">
        <w:rPr>
          <w:szCs w:val="24"/>
        </w:rPr>
        <w:tab/>
        <w:t>510506. Sueldos</w:t>
      </w:r>
    </w:p>
    <w:p w:rsidR="00196820" w:rsidRPr="00AD6BBA" w:rsidRDefault="00196820" w:rsidP="00196820">
      <w:pPr>
        <w:spacing w:after="0"/>
        <w:ind w:left="851" w:hanging="851"/>
        <w:rPr>
          <w:szCs w:val="24"/>
        </w:rPr>
      </w:pPr>
      <w:r w:rsidRPr="00AD6BBA">
        <w:rPr>
          <w:szCs w:val="24"/>
        </w:rPr>
        <w:tab/>
        <w:t>510515. Horas extras y recargos</w:t>
      </w:r>
    </w:p>
    <w:p w:rsidR="00196820" w:rsidRPr="00AD6BBA" w:rsidRDefault="00196820" w:rsidP="00196820">
      <w:pPr>
        <w:spacing w:after="0"/>
        <w:ind w:left="851" w:hanging="851"/>
        <w:rPr>
          <w:szCs w:val="24"/>
        </w:rPr>
      </w:pPr>
      <w:r w:rsidRPr="00AD6BBA">
        <w:rPr>
          <w:szCs w:val="24"/>
        </w:rPr>
        <w:tab/>
        <w:t>510521. Viáticos</w:t>
      </w:r>
    </w:p>
    <w:p w:rsidR="00196820" w:rsidRPr="00AD6BBA" w:rsidRDefault="00196820" w:rsidP="00196820">
      <w:pPr>
        <w:spacing w:after="0"/>
        <w:ind w:left="851" w:hanging="851"/>
        <w:rPr>
          <w:szCs w:val="24"/>
        </w:rPr>
      </w:pPr>
      <w:r w:rsidRPr="00AD6BBA">
        <w:rPr>
          <w:szCs w:val="24"/>
        </w:rPr>
        <w:tab/>
        <w:t>510524. Incapacidades.</w:t>
      </w:r>
    </w:p>
    <w:p w:rsidR="00196820" w:rsidRPr="00AD6BBA" w:rsidRDefault="00196820" w:rsidP="00196820">
      <w:pPr>
        <w:spacing w:after="0"/>
        <w:ind w:left="851" w:hanging="851"/>
        <w:rPr>
          <w:szCs w:val="24"/>
        </w:rPr>
      </w:pPr>
      <w:r w:rsidRPr="00AD6BBA">
        <w:rPr>
          <w:szCs w:val="24"/>
        </w:rPr>
        <w:tab/>
        <w:t>510527. Auxilio de Transporte</w:t>
      </w:r>
    </w:p>
    <w:p w:rsidR="00196820" w:rsidRPr="00AD6BBA" w:rsidRDefault="00196820" w:rsidP="00196820">
      <w:pPr>
        <w:spacing w:after="0"/>
        <w:ind w:left="851" w:hanging="851"/>
        <w:rPr>
          <w:szCs w:val="24"/>
        </w:rPr>
      </w:pPr>
      <w:r w:rsidRPr="00AD6BBA">
        <w:rPr>
          <w:szCs w:val="24"/>
        </w:rPr>
        <w:tab/>
        <w:t>510530. Cesantías</w:t>
      </w:r>
    </w:p>
    <w:p w:rsidR="00196820" w:rsidRPr="00AD6BBA" w:rsidRDefault="00196820" w:rsidP="00196820">
      <w:pPr>
        <w:spacing w:after="0"/>
        <w:ind w:left="851" w:hanging="851"/>
        <w:rPr>
          <w:szCs w:val="24"/>
        </w:rPr>
      </w:pPr>
      <w:r w:rsidRPr="00AD6BBA">
        <w:rPr>
          <w:szCs w:val="24"/>
        </w:rPr>
        <w:tab/>
        <w:t>510533. Intereses a las cesantías</w:t>
      </w:r>
    </w:p>
    <w:p w:rsidR="00196820" w:rsidRPr="00AD6BBA" w:rsidRDefault="00196820" w:rsidP="00196820">
      <w:pPr>
        <w:spacing w:after="0"/>
        <w:ind w:left="851" w:firstLine="0"/>
        <w:rPr>
          <w:szCs w:val="24"/>
        </w:rPr>
      </w:pPr>
      <w:r w:rsidRPr="00AD6BBA">
        <w:rPr>
          <w:szCs w:val="24"/>
        </w:rPr>
        <w:t>510536. Prima de servicios</w:t>
      </w:r>
    </w:p>
    <w:p w:rsidR="00196820" w:rsidRPr="00AD6BBA" w:rsidRDefault="00196820" w:rsidP="00196820">
      <w:pPr>
        <w:spacing w:after="0"/>
        <w:ind w:left="851" w:firstLine="0"/>
        <w:rPr>
          <w:szCs w:val="24"/>
        </w:rPr>
      </w:pPr>
      <w:r w:rsidRPr="00AD6BBA">
        <w:rPr>
          <w:szCs w:val="24"/>
        </w:rPr>
        <w:t>510539. Vacaciones</w:t>
      </w:r>
    </w:p>
    <w:p w:rsidR="00196820" w:rsidRPr="00AD6BBA" w:rsidRDefault="00196820" w:rsidP="00196820">
      <w:pPr>
        <w:spacing w:after="0"/>
        <w:ind w:left="851" w:firstLine="0"/>
        <w:rPr>
          <w:szCs w:val="24"/>
        </w:rPr>
      </w:pPr>
      <w:r w:rsidRPr="00AD6BBA">
        <w:rPr>
          <w:szCs w:val="24"/>
        </w:rPr>
        <w:t>510545. Auxilios</w:t>
      </w:r>
    </w:p>
    <w:p w:rsidR="00196820" w:rsidRPr="00AD6BBA" w:rsidRDefault="00196820" w:rsidP="00196820">
      <w:pPr>
        <w:spacing w:after="0"/>
        <w:ind w:left="851" w:firstLine="0"/>
        <w:rPr>
          <w:szCs w:val="24"/>
        </w:rPr>
      </w:pPr>
      <w:r w:rsidRPr="00AD6BBA">
        <w:rPr>
          <w:szCs w:val="24"/>
        </w:rPr>
        <w:t>510548. Bonificaciones</w:t>
      </w:r>
    </w:p>
    <w:p w:rsidR="00196820" w:rsidRPr="00AD6BBA" w:rsidRDefault="00196820" w:rsidP="00196820">
      <w:pPr>
        <w:spacing w:after="0"/>
        <w:ind w:left="851" w:firstLine="0"/>
        <w:rPr>
          <w:szCs w:val="24"/>
        </w:rPr>
      </w:pPr>
      <w:r w:rsidRPr="00AD6BBA">
        <w:rPr>
          <w:szCs w:val="24"/>
        </w:rPr>
        <w:t>510551. Dotación y suministro a trabajadores</w:t>
      </w:r>
    </w:p>
    <w:p w:rsidR="00196820" w:rsidRPr="00AD6BBA" w:rsidRDefault="00196820" w:rsidP="00196820">
      <w:pPr>
        <w:spacing w:after="0"/>
        <w:ind w:left="851" w:firstLine="0"/>
        <w:rPr>
          <w:szCs w:val="24"/>
        </w:rPr>
      </w:pPr>
      <w:r w:rsidRPr="00AD6BBA">
        <w:rPr>
          <w:szCs w:val="24"/>
        </w:rPr>
        <w:lastRenderedPageBreak/>
        <w:t>510560. Indemnizaciones</w:t>
      </w:r>
    </w:p>
    <w:p w:rsidR="00196820" w:rsidRPr="00AD6BBA" w:rsidRDefault="00196820" w:rsidP="00196820">
      <w:pPr>
        <w:spacing w:after="0"/>
        <w:ind w:left="851" w:firstLine="0"/>
        <w:rPr>
          <w:szCs w:val="24"/>
        </w:rPr>
      </w:pPr>
      <w:r w:rsidRPr="00AD6BBA">
        <w:rPr>
          <w:szCs w:val="24"/>
        </w:rPr>
        <w:t>510563. Capacitación al personal</w:t>
      </w:r>
    </w:p>
    <w:p w:rsidR="00196820" w:rsidRPr="00AD6BBA" w:rsidRDefault="00196820" w:rsidP="00196820">
      <w:pPr>
        <w:spacing w:after="0"/>
        <w:ind w:left="851" w:firstLine="0"/>
        <w:rPr>
          <w:szCs w:val="24"/>
        </w:rPr>
      </w:pPr>
      <w:r w:rsidRPr="00AD6BBA">
        <w:rPr>
          <w:szCs w:val="24"/>
        </w:rPr>
        <w:t xml:space="preserve">510566. Gastos Deportivos y de Recreación </w:t>
      </w:r>
    </w:p>
    <w:p w:rsidR="00196820" w:rsidRPr="00AD6BBA" w:rsidRDefault="00196820" w:rsidP="00196820">
      <w:pPr>
        <w:spacing w:after="0"/>
        <w:ind w:left="851" w:firstLine="0"/>
        <w:rPr>
          <w:szCs w:val="24"/>
        </w:rPr>
      </w:pPr>
      <w:r w:rsidRPr="00AD6BBA">
        <w:rPr>
          <w:szCs w:val="24"/>
        </w:rPr>
        <w:t>510568. Aportes ARL</w:t>
      </w:r>
    </w:p>
    <w:p w:rsidR="00196820" w:rsidRPr="00AD6BBA" w:rsidRDefault="00196820" w:rsidP="00196820">
      <w:pPr>
        <w:spacing w:after="0"/>
        <w:ind w:left="851" w:firstLine="0"/>
        <w:rPr>
          <w:szCs w:val="24"/>
        </w:rPr>
      </w:pPr>
      <w:r w:rsidRPr="00AD6BBA">
        <w:rPr>
          <w:szCs w:val="24"/>
        </w:rPr>
        <w:t>510569. Aportes EPS</w:t>
      </w:r>
    </w:p>
    <w:p w:rsidR="00196820" w:rsidRPr="00AD6BBA" w:rsidRDefault="00196820" w:rsidP="00196820">
      <w:pPr>
        <w:spacing w:after="0"/>
        <w:ind w:left="851" w:firstLine="0"/>
        <w:rPr>
          <w:szCs w:val="24"/>
        </w:rPr>
      </w:pPr>
      <w:r w:rsidRPr="00AD6BBA">
        <w:rPr>
          <w:szCs w:val="24"/>
        </w:rPr>
        <w:t>510570. Aportes Fondo de Pensiones</w:t>
      </w:r>
    </w:p>
    <w:p w:rsidR="00196820" w:rsidRPr="00AD6BBA" w:rsidRDefault="00196820" w:rsidP="00196820">
      <w:pPr>
        <w:spacing w:after="0"/>
        <w:ind w:left="851" w:firstLine="0"/>
        <w:rPr>
          <w:szCs w:val="24"/>
        </w:rPr>
      </w:pPr>
      <w:r w:rsidRPr="00AD6BBA">
        <w:rPr>
          <w:szCs w:val="24"/>
        </w:rPr>
        <w:t>510572. Aportes Caja de Compensación Familiar</w:t>
      </w:r>
    </w:p>
    <w:p w:rsidR="00196820" w:rsidRPr="00AD6BBA" w:rsidRDefault="00196820" w:rsidP="00196820">
      <w:pPr>
        <w:spacing w:after="0"/>
        <w:ind w:left="851" w:firstLine="0"/>
        <w:rPr>
          <w:szCs w:val="24"/>
        </w:rPr>
      </w:pPr>
      <w:r w:rsidRPr="00AD6BBA">
        <w:rPr>
          <w:szCs w:val="24"/>
        </w:rPr>
        <w:t>510575. Aportes ICBF</w:t>
      </w:r>
    </w:p>
    <w:p w:rsidR="00196820" w:rsidRPr="00AD6BBA" w:rsidRDefault="00196820" w:rsidP="00196820">
      <w:pPr>
        <w:spacing w:after="0"/>
        <w:ind w:left="851" w:firstLine="0"/>
        <w:rPr>
          <w:szCs w:val="24"/>
        </w:rPr>
      </w:pPr>
      <w:r w:rsidRPr="00AD6BBA">
        <w:rPr>
          <w:szCs w:val="24"/>
        </w:rPr>
        <w:t>510578. Aportes SENA</w:t>
      </w:r>
    </w:p>
    <w:p w:rsidR="00196820" w:rsidRPr="00AD6BBA" w:rsidRDefault="00196820" w:rsidP="00196820">
      <w:pPr>
        <w:spacing w:after="0"/>
        <w:ind w:left="851" w:firstLine="0"/>
        <w:rPr>
          <w:szCs w:val="24"/>
        </w:rPr>
      </w:pPr>
      <w:r w:rsidRPr="00AD6BBA">
        <w:rPr>
          <w:szCs w:val="24"/>
        </w:rPr>
        <w:t>510584. Gastos médicos y drogas</w:t>
      </w:r>
    </w:p>
    <w:p w:rsidR="00196820" w:rsidRPr="00AD6BBA" w:rsidRDefault="00196820" w:rsidP="00196820">
      <w:pPr>
        <w:spacing w:after="0"/>
        <w:ind w:left="851" w:firstLine="0"/>
        <w:rPr>
          <w:szCs w:val="24"/>
        </w:rPr>
      </w:pPr>
      <w:r w:rsidRPr="00AD6BBA">
        <w:rPr>
          <w:szCs w:val="24"/>
        </w:rPr>
        <w:t>510595. Otros gastos de personal</w:t>
      </w:r>
    </w:p>
    <w:p w:rsidR="00196820" w:rsidRPr="00AD6BBA" w:rsidRDefault="00196820" w:rsidP="00196820">
      <w:pPr>
        <w:spacing w:after="0"/>
        <w:ind w:left="851" w:hanging="851"/>
        <w:rPr>
          <w:szCs w:val="24"/>
        </w:rPr>
      </w:pPr>
    </w:p>
    <w:p w:rsidR="00196820" w:rsidRPr="00AD6BBA" w:rsidRDefault="00196820" w:rsidP="00196820">
      <w:pPr>
        <w:spacing w:after="0"/>
        <w:ind w:left="851" w:hanging="851"/>
        <w:rPr>
          <w:szCs w:val="24"/>
        </w:rPr>
      </w:pPr>
      <w:r w:rsidRPr="00AD6BBA">
        <w:rPr>
          <w:szCs w:val="24"/>
        </w:rPr>
        <w:t xml:space="preserve">5110. </w:t>
      </w:r>
      <w:r w:rsidRPr="00AD6BBA">
        <w:rPr>
          <w:b/>
          <w:szCs w:val="24"/>
        </w:rPr>
        <w:t>Honorarios</w:t>
      </w:r>
      <w:r w:rsidRPr="00AD6BBA">
        <w:rPr>
          <w:szCs w:val="24"/>
        </w:rPr>
        <w:t>: Retribuciones por toda aquella actividad, labor o trabajo prestado por persona natural o jurídica, sin vínculo laboral, en el que predomina el factor intelectual en la prestación de los servicios. Comprende los conceptos de:</w:t>
      </w:r>
    </w:p>
    <w:p w:rsidR="00196820" w:rsidRPr="00AD6BBA" w:rsidRDefault="00196820" w:rsidP="00196820">
      <w:pPr>
        <w:spacing w:after="0"/>
        <w:ind w:left="851" w:hanging="851"/>
        <w:rPr>
          <w:szCs w:val="24"/>
        </w:rPr>
      </w:pPr>
      <w:r w:rsidRPr="00AD6BBA">
        <w:rPr>
          <w:szCs w:val="24"/>
        </w:rPr>
        <w:tab/>
        <w:t>511010. Honorarios de Revisoría Fiscal</w:t>
      </w:r>
    </w:p>
    <w:p w:rsidR="00196820" w:rsidRPr="00AD6BBA" w:rsidRDefault="00196820" w:rsidP="00196820">
      <w:pPr>
        <w:spacing w:after="0"/>
        <w:ind w:left="851" w:hanging="851"/>
        <w:rPr>
          <w:szCs w:val="24"/>
        </w:rPr>
      </w:pPr>
      <w:r w:rsidRPr="00AD6BBA">
        <w:rPr>
          <w:szCs w:val="24"/>
        </w:rPr>
        <w:tab/>
        <w:t>511020. Honorarios por avalúos</w:t>
      </w:r>
    </w:p>
    <w:p w:rsidR="00196820" w:rsidRPr="00AD6BBA" w:rsidRDefault="00196820" w:rsidP="00196820">
      <w:pPr>
        <w:spacing w:after="0"/>
        <w:ind w:left="851" w:hanging="851"/>
        <w:rPr>
          <w:szCs w:val="24"/>
        </w:rPr>
      </w:pPr>
      <w:r w:rsidRPr="00AD6BBA">
        <w:rPr>
          <w:szCs w:val="24"/>
        </w:rPr>
        <w:tab/>
        <w:t>511095. Otros honorarios</w:t>
      </w:r>
    </w:p>
    <w:p w:rsidR="00196820" w:rsidRPr="00AD6BBA" w:rsidRDefault="00196820" w:rsidP="00196820">
      <w:pPr>
        <w:spacing w:after="0"/>
        <w:ind w:left="851" w:hanging="851"/>
        <w:rPr>
          <w:szCs w:val="24"/>
        </w:rPr>
      </w:pPr>
    </w:p>
    <w:p w:rsidR="00196820" w:rsidRPr="00AD6BBA" w:rsidRDefault="00196820" w:rsidP="00196820">
      <w:pPr>
        <w:spacing w:after="0"/>
        <w:ind w:left="851" w:hanging="851"/>
        <w:rPr>
          <w:szCs w:val="24"/>
        </w:rPr>
      </w:pPr>
      <w:r w:rsidRPr="00AD6BBA">
        <w:rPr>
          <w:szCs w:val="24"/>
        </w:rPr>
        <w:t xml:space="preserve">5115. </w:t>
      </w:r>
      <w:r w:rsidRPr="00AD6BBA">
        <w:rPr>
          <w:b/>
          <w:szCs w:val="24"/>
        </w:rPr>
        <w:t>Impuestos</w:t>
      </w:r>
      <w:r w:rsidRPr="00AD6BBA">
        <w:rPr>
          <w:szCs w:val="24"/>
        </w:rPr>
        <w:t>: Gastos pagados por impuestos o tasas a favor del Estado.</w:t>
      </w:r>
    </w:p>
    <w:p w:rsidR="00196820" w:rsidRPr="00AD6BBA" w:rsidRDefault="00196820" w:rsidP="00196820">
      <w:pPr>
        <w:spacing w:after="0"/>
        <w:ind w:left="851" w:hanging="851"/>
        <w:rPr>
          <w:szCs w:val="24"/>
        </w:rPr>
      </w:pPr>
      <w:r w:rsidRPr="00AD6BBA">
        <w:rPr>
          <w:szCs w:val="24"/>
        </w:rPr>
        <w:tab/>
        <w:t>511515. Impuesto de Propiedad Raíz</w:t>
      </w:r>
    </w:p>
    <w:p w:rsidR="00196820" w:rsidRPr="00AD6BBA" w:rsidRDefault="00196820" w:rsidP="00196820">
      <w:pPr>
        <w:spacing w:after="0"/>
        <w:ind w:left="851" w:hanging="851"/>
        <w:rPr>
          <w:szCs w:val="24"/>
        </w:rPr>
      </w:pPr>
      <w:r w:rsidRPr="00AD6BBA">
        <w:rPr>
          <w:szCs w:val="24"/>
        </w:rPr>
        <w:tab/>
        <w:t>511540. Impuesto de vehículos</w:t>
      </w:r>
    </w:p>
    <w:p w:rsidR="00196820" w:rsidRPr="00AD6BBA" w:rsidRDefault="00196820" w:rsidP="00196820">
      <w:pPr>
        <w:spacing w:after="0"/>
        <w:ind w:left="851" w:hanging="851"/>
        <w:rPr>
          <w:szCs w:val="24"/>
        </w:rPr>
      </w:pPr>
      <w:r w:rsidRPr="00AD6BBA">
        <w:rPr>
          <w:szCs w:val="24"/>
        </w:rPr>
        <w:tab/>
        <w:t>511570. IVA Descontable</w:t>
      </w:r>
    </w:p>
    <w:p w:rsidR="00196820" w:rsidRPr="00AD6BBA" w:rsidRDefault="00196820" w:rsidP="00196820">
      <w:pPr>
        <w:spacing w:after="0"/>
        <w:ind w:left="851" w:hanging="851"/>
        <w:rPr>
          <w:szCs w:val="24"/>
        </w:rPr>
      </w:pPr>
    </w:p>
    <w:p w:rsidR="00196820" w:rsidRDefault="00196820" w:rsidP="00196820">
      <w:pPr>
        <w:spacing w:after="0"/>
        <w:ind w:left="851" w:hanging="851"/>
        <w:rPr>
          <w:szCs w:val="24"/>
        </w:rPr>
      </w:pPr>
      <w:r w:rsidRPr="00AD6BBA">
        <w:rPr>
          <w:szCs w:val="24"/>
        </w:rPr>
        <w:t xml:space="preserve">5120. </w:t>
      </w:r>
      <w:r w:rsidRPr="00E5101D">
        <w:rPr>
          <w:b/>
          <w:szCs w:val="24"/>
        </w:rPr>
        <w:t xml:space="preserve">Arrendamientos: </w:t>
      </w:r>
      <w:r w:rsidRPr="00AD6BBA">
        <w:rPr>
          <w:szCs w:val="24"/>
        </w:rPr>
        <w:t>Gastos pagados por servicios de arrendamientos o alquileres de bienes para el desarrollo del objeto social</w:t>
      </w:r>
      <w:r>
        <w:rPr>
          <w:szCs w:val="24"/>
        </w:rPr>
        <w:t>.</w:t>
      </w:r>
    </w:p>
    <w:p w:rsidR="00196820" w:rsidRDefault="00196820" w:rsidP="00196820">
      <w:pPr>
        <w:spacing w:after="0"/>
        <w:ind w:left="851" w:hanging="851"/>
        <w:rPr>
          <w:szCs w:val="24"/>
        </w:rPr>
      </w:pPr>
    </w:p>
    <w:p w:rsidR="00196820" w:rsidRDefault="00196820" w:rsidP="00196820">
      <w:pPr>
        <w:spacing w:after="0"/>
        <w:ind w:left="851" w:hanging="851"/>
        <w:rPr>
          <w:szCs w:val="24"/>
        </w:rPr>
      </w:pPr>
      <w:r>
        <w:rPr>
          <w:szCs w:val="24"/>
        </w:rPr>
        <w:t xml:space="preserve">5125. </w:t>
      </w:r>
      <w:r w:rsidRPr="00E5101D">
        <w:rPr>
          <w:b/>
          <w:szCs w:val="24"/>
        </w:rPr>
        <w:t>Contribuciones y Afiliaciones:</w:t>
      </w:r>
      <w:r>
        <w:rPr>
          <w:szCs w:val="24"/>
        </w:rPr>
        <w:t xml:space="preserve"> Gastos pagados con contribuciones, aportes, afiliaciones y/o cuotas de sostenimiento con organismos públicos o privados por mandato legal o libre vinculación. Incluye contribuciones a la Superintendencia de Industria y Comercio, Contraloría General de la República o entidades gremiales. </w:t>
      </w:r>
    </w:p>
    <w:p w:rsidR="00196820" w:rsidRDefault="00196820" w:rsidP="00196820">
      <w:pPr>
        <w:spacing w:after="0"/>
        <w:ind w:left="851" w:hanging="851"/>
        <w:rPr>
          <w:szCs w:val="24"/>
        </w:rPr>
      </w:pPr>
    </w:p>
    <w:p w:rsidR="00196820" w:rsidRDefault="00196820" w:rsidP="00196820">
      <w:pPr>
        <w:spacing w:after="0"/>
        <w:ind w:left="851" w:hanging="851"/>
        <w:rPr>
          <w:szCs w:val="24"/>
        </w:rPr>
      </w:pPr>
      <w:r>
        <w:rPr>
          <w:szCs w:val="24"/>
        </w:rPr>
        <w:t xml:space="preserve">5130. </w:t>
      </w:r>
      <w:r w:rsidRPr="00E5101D">
        <w:rPr>
          <w:b/>
          <w:szCs w:val="24"/>
        </w:rPr>
        <w:t>Seguros:</w:t>
      </w:r>
      <w:r>
        <w:rPr>
          <w:szCs w:val="24"/>
        </w:rPr>
        <w:t xml:space="preserve"> Gastos pagados por concepto de contratos de seguro en sus diferentes modalidades.</w:t>
      </w:r>
    </w:p>
    <w:p w:rsidR="00196820" w:rsidRDefault="00196820" w:rsidP="00196820">
      <w:pPr>
        <w:spacing w:after="0"/>
        <w:ind w:left="851" w:hanging="851"/>
        <w:rPr>
          <w:szCs w:val="24"/>
        </w:rPr>
      </w:pPr>
    </w:p>
    <w:p w:rsidR="00196820" w:rsidRDefault="00196820" w:rsidP="00196820">
      <w:pPr>
        <w:spacing w:after="0"/>
        <w:ind w:left="851" w:hanging="851"/>
        <w:rPr>
          <w:szCs w:val="24"/>
        </w:rPr>
      </w:pPr>
      <w:r>
        <w:rPr>
          <w:szCs w:val="24"/>
        </w:rPr>
        <w:t xml:space="preserve">5135. </w:t>
      </w:r>
      <w:r w:rsidRPr="00E5101D">
        <w:rPr>
          <w:b/>
          <w:szCs w:val="24"/>
        </w:rPr>
        <w:t>Servicios:</w:t>
      </w:r>
      <w:r>
        <w:rPr>
          <w:szCs w:val="24"/>
        </w:rPr>
        <w:t xml:space="preserve"> Pagos por toda actividad, labor o trabajo prestado por una persona natural o jurídica sin vínculo laboral, que se concreta en una obligación de </w:t>
      </w:r>
      <w:r>
        <w:rPr>
          <w:szCs w:val="24"/>
        </w:rPr>
        <w:lastRenderedPageBreak/>
        <w:t>hacer, en la que predomina el factor manual, material o mecánico. Comprende los conceptos de:</w:t>
      </w:r>
    </w:p>
    <w:p w:rsidR="00196820" w:rsidRDefault="00196820" w:rsidP="00196820">
      <w:pPr>
        <w:spacing w:after="0"/>
        <w:ind w:left="851" w:hanging="851"/>
        <w:rPr>
          <w:szCs w:val="24"/>
        </w:rPr>
      </w:pPr>
      <w:r>
        <w:rPr>
          <w:szCs w:val="24"/>
        </w:rPr>
        <w:tab/>
        <w:t>513505. Aseo y Vigilancia</w:t>
      </w:r>
    </w:p>
    <w:p w:rsidR="00196820" w:rsidRDefault="00196820" w:rsidP="00196820">
      <w:pPr>
        <w:spacing w:after="0"/>
        <w:ind w:left="851" w:hanging="851"/>
        <w:rPr>
          <w:szCs w:val="24"/>
        </w:rPr>
      </w:pPr>
      <w:r>
        <w:rPr>
          <w:szCs w:val="24"/>
        </w:rPr>
        <w:tab/>
        <w:t>513510. Servicios  temporales</w:t>
      </w:r>
    </w:p>
    <w:p w:rsidR="00196820" w:rsidRDefault="00196820" w:rsidP="00196820">
      <w:pPr>
        <w:spacing w:after="0"/>
        <w:ind w:left="851" w:hanging="851"/>
        <w:rPr>
          <w:szCs w:val="24"/>
        </w:rPr>
      </w:pPr>
      <w:r>
        <w:rPr>
          <w:szCs w:val="24"/>
        </w:rPr>
        <w:tab/>
        <w:t>513515. Servicios de asistencia técnica</w:t>
      </w:r>
    </w:p>
    <w:p w:rsidR="00196820" w:rsidRDefault="00196820" w:rsidP="00196820">
      <w:pPr>
        <w:spacing w:after="0"/>
        <w:ind w:left="851" w:hanging="851"/>
        <w:rPr>
          <w:szCs w:val="24"/>
        </w:rPr>
      </w:pPr>
      <w:r>
        <w:rPr>
          <w:szCs w:val="24"/>
        </w:rPr>
        <w:tab/>
        <w:t>513520. Procesamiento electrónico de datos</w:t>
      </w:r>
    </w:p>
    <w:p w:rsidR="00196820" w:rsidRDefault="00196820" w:rsidP="00196820">
      <w:pPr>
        <w:spacing w:after="0"/>
        <w:ind w:left="851" w:hanging="851"/>
        <w:rPr>
          <w:szCs w:val="24"/>
        </w:rPr>
      </w:pPr>
      <w:r>
        <w:rPr>
          <w:szCs w:val="24"/>
        </w:rPr>
        <w:tab/>
        <w:t>513525. Acueducto y Alcantarillado</w:t>
      </w:r>
    </w:p>
    <w:p w:rsidR="00196820" w:rsidRDefault="00196820" w:rsidP="00196820">
      <w:pPr>
        <w:spacing w:after="0"/>
        <w:ind w:left="851" w:hanging="851"/>
        <w:rPr>
          <w:szCs w:val="24"/>
        </w:rPr>
      </w:pPr>
      <w:r>
        <w:rPr>
          <w:szCs w:val="24"/>
        </w:rPr>
        <w:tab/>
        <w:t>513530. Energía eléctrica</w:t>
      </w:r>
    </w:p>
    <w:p w:rsidR="00196820" w:rsidRDefault="00196820" w:rsidP="00196820">
      <w:pPr>
        <w:spacing w:after="0"/>
        <w:ind w:left="851" w:hanging="851"/>
        <w:rPr>
          <w:szCs w:val="24"/>
        </w:rPr>
      </w:pPr>
      <w:r>
        <w:rPr>
          <w:szCs w:val="24"/>
        </w:rPr>
        <w:tab/>
        <w:t>513535. Teléfono</w:t>
      </w:r>
    </w:p>
    <w:p w:rsidR="00196820" w:rsidRDefault="00196820" w:rsidP="00196820">
      <w:pPr>
        <w:spacing w:after="0"/>
        <w:ind w:left="851" w:hanging="851"/>
        <w:rPr>
          <w:szCs w:val="24"/>
        </w:rPr>
      </w:pPr>
      <w:r>
        <w:rPr>
          <w:szCs w:val="24"/>
        </w:rPr>
        <w:tab/>
        <w:t>513540. Correo, portes y telegramas</w:t>
      </w:r>
    </w:p>
    <w:p w:rsidR="00196820" w:rsidRDefault="00196820" w:rsidP="00196820">
      <w:pPr>
        <w:spacing w:after="0"/>
        <w:ind w:left="851" w:hanging="851"/>
        <w:rPr>
          <w:szCs w:val="24"/>
        </w:rPr>
      </w:pPr>
      <w:r>
        <w:rPr>
          <w:szCs w:val="24"/>
        </w:rPr>
        <w:tab/>
        <w:t>513550. Transportes, fletes y acarreos</w:t>
      </w:r>
    </w:p>
    <w:p w:rsidR="00196820" w:rsidRDefault="00196820" w:rsidP="00196820">
      <w:pPr>
        <w:spacing w:after="0"/>
        <w:ind w:left="851" w:hanging="851"/>
        <w:rPr>
          <w:szCs w:val="24"/>
        </w:rPr>
      </w:pPr>
      <w:r>
        <w:rPr>
          <w:szCs w:val="24"/>
        </w:rPr>
        <w:tab/>
        <w:t>513555. Servicio de gas</w:t>
      </w:r>
    </w:p>
    <w:p w:rsidR="00196820" w:rsidRDefault="00196820" w:rsidP="00196820">
      <w:pPr>
        <w:spacing w:after="0"/>
        <w:ind w:left="851" w:hanging="851"/>
        <w:rPr>
          <w:szCs w:val="24"/>
        </w:rPr>
      </w:pPr>
      <w:r>
        <w:rPr>
          <w:szCs w:val="24"/>
        </w:rPr>
        <w:tab/>
        <w:t>513595. Otros tales como: Administración de locales y parqueaderos, fotografías, avisos de prensa, servicio de impresión, señalización, desgrabación de casetes, encuadernación, ambientación de espacios, reubicación de avisos, toma de imágenes, outsourcing de personal para eventos, bodega y custodia de backups, telemercadeo, etc.</w:t>
      </w:r>
    </w:p>
    <w:p w:rsidR="00196820" w:rsidRDefault="00196820" w:rsidP="00196820">
      <w:pPr>
        <w:spacing w:after="0"/>
        <w:ind w:left="851" w:hanging="851"/>
        <w:rPr>
          <w:szCs w:val="24"/>
        </w:rPr>
      </w:pPr>
    </w:p>
    <w:p w:rsidR="00196820" w:rsidRDefault="00196820" w:rsidP="00196820">
      <w:pPr>
        <w:spacing w:after="0"/>
        <w:ind w:left="851" w:hanging="851"/>
        <w:rPr>
          <w:szCs w:val="24"/>
        </w:rPr>
      </w:pPr>
      <w:r>
        <w:rPr>
          <w:szCs w:val="24"/>
        </w:rPr>
        <w:t xml:space="preserve">5140. </w:t>
      </w:r>
      <w:r w:rsidRPr="00E5101D">
        <w:rPr>
          <w:b/>
          <w:szCs w:val="24"/>
        </w:rPr>
        <w:t xml:space="preserve">Gastos legales: </w:t>
      </w:r>
      <w:r>
        <w:rPr>
          <w:szCs w:val="24"/>
        </w:rPr>
        <w:t>Pagos realizados en cumplimiento de disposiciones legales de carácter obligatorio, tales como gastos notariales, aduaneros, consulares, trámite y licencias.</w:t>
      </w:r>
    </w:p>
    <w:p w:rsidR="00196820" w:rsidRDefault="00196820" w:rsidP="00196820">
      <w:pPr>
        <w:spacing w:after="0"/>
        <w:ind w:left="851" w:hanging="851"/>
        <w:rPr>
          <w:szCs w:val="24"/>
        </w:rPr>
      </w:pPr>
    </w:p>
    <w:p w:rsidR="00196820" w:rsidRDefault="00196820" w:rsidP="00196820">
      <w:pPr>
        <w:spacing w:after="0"/>
        <w:ind w:left="851" w:hanging="851"/>
        <w:rPr>
          <w:szCs w:val="24"/>
        </w:rPr>
      </w:pPr>
      <w:r>
        <w:rPr>
          <w:szCs w:val="24"/>
        </w:rPr>
        <w:t xml:space="preserve">5145. </w:t>
      </w:r>
      <w:r w:rsidRPr="00E5101D">
        <w:rPr>
          <w:b/>
          <w:szCs w:val="24"/>
        </w:rPr>
        <w:t>Mantenimiento y Reparaciones:</w:t>
      </w:r>
      <w:r>
        <w:rPr>
          <w:szCs w:val="24"/>
        </w:rPr>
        <w:t xml:space="preserve"> Gastos ocasionados en labores de limpieza, protección, asistencia, preservación, con el fin de prevenir, corregir daños y buscar la conservación de inmuebles, muebles y/o equipos, así como el cuidado de los mismos.</w:t>
      </w:r>
    </w:p>
    <w:p w:rsidR="00196820" w:rsidRDefault="00196820" w:rsidP="00196820">
      <w:pPr>
        <w:spacing w:after="0"/>
        <w:ind w:left="851" w:hanging="851"/>
        <w:rPr>
          <w:szCs w:val="24"/>
        </w:rPr>
      </w:pPr>
    </w:p>
    <w:p w:rsidR="00196820" w:rsidRDefault="00196820" w:rsidP="00196820">
      <w:pPr>
        <w:spacing w:after="0"/>
        <w:ind w:left="851" w:hanging="851"/>
        <w:rPr>
          <w:szCs w:val="24"/>
        </w:rPr>
      </w:pPr>
      <w:r>
        <w:rPr>
          <w:szCs w:val="24"/>
        </w:rPr>
        <w:t xml:space="preserve">5155. </w:t>
      </w:r>
      <w:r w:rsidRPr="00E5101D">
        <w:rPr>
          <w:b/>
          <w:szCs w:val="24"/>
        </w:rPr>
        <w:t>Gastos de viaje:</w:t>
      </w:r>
      <w:r>
        <w:rPr>
          <w:szCs w:val="24"/>
        </w:rPr>
        <w:t xml:space="preserve"> Gastos ocasionados por alojamiento, manutención y/o transporte requeridos por los empleados cuando deban desplazarse a sitios diferentes al de trabajo habitual y para compradores, conferencistas o consultores que se considere necesario para el desarrollo de planes y programas.</w:t>
      </w:r>
    </w:p>
    <w:p w:rsidR="00196820" w:rsidRDefault="00196820" w:rsidP="00196820">
      <w:pPr>
        <w:spacing w:after="0"/>
        <w:ind w:left="851" w:hanging="851"/>
        <w:rPr>
          <w:szCs w:val="24"/>
        </w:rPr>
      </w:pPr>
    </w:p>
    <w:p w:rsidR="00196820" w:rsidRDefault="00196820" w:rsidP="00196820">
      <w:pPr>
        <w:spacing w:after="0"/>
        <w:ind w:left="851" w:hanging="851"/>
        <w:rPr>
          <w:szCs w:val="24"/>
        </w:rPr>
      </w:pPr>
      <w:r>
        <w:rPr>
          <w:szCs w:val="24"/>
        </w:rPr>
        <w:t xml:space="preserve">5195. </w:t>
      </w:r>
      <w:r w:rsidRPr="00E5101D">
        <w:rPr>
          <w:b/>
          <w:szCs w:val="24"/>
        </w:rPr>
        <w:t>Diversos:</w:t>
      </w:r>
      <w:r>
        <w:rPr>
          <w:szCs w:val="24"/>
        </w:rPr>
        <w:t xml:space="preserve"> Incluye conceptos de gasto como:</w:t>
      </w:r>
    </w:p>
    <w:p w:rsidR="00196820" w:rsidRDefault="00196820" w:rsidP="00196820">
      <w:pPr>
        <w:spacing w:after="0"/>
        <w:ind w:left="851" w:hanging="851"/>
        <w:rPr>
          <w:szCs w:val="24"/>
        </w:rPr>
      </w:pPr>
      <w:r>
        <w:rPr>
          <w:szCs w:val="24"/>
        </w:rPr>
        <w:tab/>
        <w:t>519505. Comisiones</w:t>
      </w:r>
    </w:p>
    <w:p w:rsidR="00196820" w:rsidRDefault="00196820" w:rsidP="00196820">
      <w:pPr>
        <w:spacing w:after="0"/>
        <w:ind w:left="851" w:hanging="851"/>
        <w:rPr>
          <w:szCs w:val="24"/>
        </w:rPr>
      </w:pPr>
      <w:r>
        <w:rPr>
          <w:szCs w:val="24"/>
        </w:rPr>
        <w:tab/>
        <w:t>519510. Libros, suscripciones y revistas</w:t>
      </w:r>
    </w:p>
    <w:p w:rsidR="00196820" w:rsidRDefault="00196820" w:rsidP="00196820">
      <w:pPr>
        <w:spacing w:after="0"/>
        <w:ind w:left="851" w:hanging="851"/>
        <w:rPr>
          <w:szCs w:val="24"/>
        </w:rPr>
      </w:pPr>
      <w:r>
        <w:rPr>
          <w:szCs w:val="24"/>
        </w:rPr>
        <w:tab/>
        <w:t>519515. Música ambiental</w:t>
      </w:r>
    </w:p>
    <w:p w:rsidR="00196820" w:rsidRDefault="00196820" w:rsidP="00196820">
      <w:pPr>
        <w:spacing w:after="0"/>
        <w:ind w:left="851" w:hanging="851"/>
        <w:rPr>
          <w:szCs w:val="24"/>
        </w:rPr>
      </w:pPr>
      <w:r>
        <w:rPr>
          <w:szCs w:val="24"/>
        </w:rPr>
        <w:tab/>
        <w:t>519520. Gastos de representación  y relaciones públicas</w:t>
      </w:r>
    </w:p>
    <w:p w:rsidR="00196820" w:rsidRDefault="00196820" w:rsidP="00196820">
      <w:pPr>
        <w:spacing w:after="0"/>
        <w:ind w:left="851" w:hanging="851"/>
        <w:rPr>
          <w:szCs w:val="24"/>
        </w:rPr>
      </w:pPr>
      <w:r>
        <w:rPr>
          <w:szCs w:val="24"/>
        </w:rPr>
        <w:lastRenderedPageBreak/>
        <w:tab/>
        <w:t>519525. Elementos de aseo y cafetería</w:t>
      </w:r>
    </w:p>
    <w:p w:rsidR="00196820" w:rsidRDefault="00196820" w:rsidP="00196820">
      <w:pPr>
        <w:spacing w:after="0"/>
        <w:ind w:left="851" w:hanging="851"/>
        <w:rPr>
          <w:szCs w:val="24"/>
        </w:rPr>
      </w:pPr>
      <w:r>
        <w:rPr>
          <w:szCs w:val="24"/>
        </w:rPr>
        <w:tab/>
        <w:t>519530. Útiles, papelería y fotocopias</w:t>
      </w:r>
    </w:p>
    <w:p w:rsidR="00196820" w:rsidRDefault="00196820" w:rsidP="00196820">
      <w:pPr>
        <w:spacing w:after="0"/>
        <w:ind w:left="851" w:hanging="851"/>
        <w:rPr>
          <w:szCs w:val="24"/>
        </w:rPr>
      </w:pPr>
      <w:r>
        <w:rPr>
          <w:szCs w:val="24"/>
        </w:rPr>
        <w:tab/>
        <w:t>519535. Combustibles y lubricantes</w:t>
      </w:r>
    </w:p>
    <w:p w:rsidR="00196820" w:rsidRDefault="00196820" w:rsidP="00196820">
      <w:pPr>
        <w:spacing w:after="0"/>
        <w:ind w:left="851" w:hanging="851"/>
        <w:rPr>
          <w:szCs w:val="24"/>
        </w:rPr>
      </w:pPr>
      <w:r>
        <w:rPr>
          <w:szCs w:val="24"/>
        </w:rPr>
        <w:tab/>
        <w:t>519545. Taxis y buses</w:t>
      </w:r>
    </w:p>
    <w:p w:rsidR="00196820" w:rsidRDefault="00196820" w:rsidP="00196820">
      <w:pPr>
        <w:spacing w:after="0"/>
        <w:ind w:left="851" w:hanging="851"/>
        <w:rPr>
          <w:szCs w:val="24"/>
        </w:rPr>
      </w:pPr>
      <w:r>
        <w:rPr>
          <w:szCs w:val="24"/>
        </w:rPr>
        <w:tab/>
        <w:t>519560. Casino y restaurante</w:t>
      </w:r>
    </w:p>
    <w:p w:rsidR="00196820" w:rsidRDefault="00196820" w:rsidP="00196820">
      <w:pPr>
        <w:spacing w:after="0"/>
        <w:ind w:left="851" w:hanging="851"/>
        <w:rPr>
          <w:szCs w:val="24"/>
        </w:rPr>
      </w:pPr>
      <w:r>
        <w:rPr>
          <w:szCs w:val="24"/>
        </w:rPr>
        <w:tab/>
        <w:t>519565. Parqueaderos</w:t>
      </w:r>
    </w:p>
    <w:p w:rsidR="00196820" w:rsidRDefault="00196820" w:rsidP="00196820">
      <w:pPr>
        <w:spacing w:after="0"/>
        <w:ind w:left="851" w:hanging="851"/>
        <w:rPr>
          <w:szCs w:val="24"/>
        </w:rPr>
      </w:pPr>
      <w:r>
        <w:rPr>
          <w:szCs w:val="24"/>
        </w:rPr>
        <w:tab/>
        <w:t>519595. Otros, tales como arreglos florales, contratos de aprendizaje y sus aportes, condecoraciones, etc.</w:t>
      </w:r>
    </w:p>
    <w:p w:rsidR="00196820" w:rsidRDefault="00196820" w:rsidP="00196820">
      <w:pPr>
        <w:spacing w:after="0"/>
        <w:ind w:left="567" w:hanging="567"/>
        <w:rPr>
          <w:szCs w:val="24"/>
        </w:rPr>
      </w:pPr>
    </w:p>
    <w:p w:rsidR="00196820" w:rsidRPr="00B546B2" w:rsidRDefault="00196820" w:rsidP="00196820">
      <w:pPr>
        <w:spacing w:after="0"/>
        <w:ind w:left="567" w:hanging="567"/>
        <w:rPr>
          <w:color w:val="auto"/>
          <w:szCs w:val="24"/>
        </w:rPr>
      </w:pPr>
      <w:r w:rsidRPr="00B546B2">
        <w:rPr>
          <w:color w:val="auto"/>
          <w:szCs w:val="24"/>
        </w:rPr>
        <w:t xml:space="preserve">5235. </w:t>
      </w:r>
      <w:r w:rsidRPr="00B546B2">
        <w:rPr>
          <w:b/>
          <w:color w:val="auto"/>
          <w:szCs w:val="24"/>
        </w:rPr>
        <w:t>Publicidad</w:t>
      </w:r>
      <w:r>
        <w:rPr>
          <w:b/>
          <w:color w:val="auto"/>
          <w:szCs w:val="24"/>
        </w:rPr>
        <w:t>:</w:t>
      </w:r>
      <w:r>
        <w:rPr>
          <w:color w:val="auto"/>
          <w:szCs w:val="24"/>
        </w:rPr>
        <w:t xml:space="preserve"> Valor  pagado por todo concepto que se derive de una actividad o proyecto dirigido a la promoción, difusión y posicionamiento de los productos, servicios, programas e imagen de la Cámara. Incluye los conceptos de radio, prensa, revistas, videos, televisión, medios auditivos, material impreso, pendones, pancartas, herramientas promocionales, eventos promocionales. No se incluyen campañas internas dirigidas a empleados.</w:t>
      </w:r>
    </w:p>
    <w:p w:rsidR="00196820" w:rsidRDefault="00196820" w:rsidP="00196820">
      <w:pPr>
        <w:spacing w:after="0"/>
        <w:ind w:left="567" w:hanging="567"/>
        <w:rPr>
          <w:szCs w:val="24"/>
        </w:rPr>
      </w:pPr>
    </w:p>
    <w:p w:rsidR="00196820" w:rsidRDefault="00196820" w:rsidP="00196820">
      <w:pPr>
        <w:spacing w:after="0"/>
        <w:ind w:left="0" w:firstLine="0"/>
        <w:rPr>
          <w:szCs w:val="24"/>
        </w:rPr>
      </w:pPr>
      <w:r>
        <w:rPr>
          <w:szCs w:val="24"/>
        </w:rPr>
        <w:t>Para la plena identificación de los gastos se utilizarán las cuentas auxiliares necesarias para diferenciar los objetos de gasto, asociando las fuentes de recurso.</w:t>
      </w:r>
    </w:p>
    <w:p w:rsidR="00196820" w:rsidRDefault="00196820" w:rsidP="008116CB">
      <w:pPr>
        <w:spacing w:after="0" w:line="240" w:lineRule="auto"/>
        <w:rPr>
          <w:szCs w:val="24"/>
        </w:rPr>
      </w:pPr>
    </w:p>
    <w:p w:rsidR="00682786" w:rsidRDefault="00196820" w:rsidP="00AB1C18">
      <w:pPr>
        <w:spacing w:after="0"/>
        <w:rPr>
          <w:b/>
          <w:szCs w:val="24"/>
        </w:rPr>
      </w:pPr>
      <w:bookmarkStart w:id="16" w:name="_Toc466550569"/>
      <w:bookmarkStart w:id="17" w:name="_Toc469307661"/>
      <w:bookmarkStart w:id="18" w:name="_Toc466550568"/>
      <w:r>
        <w:rPr>
          <w:rStyle w:val="Ttulo2Car"/>
          <w:color w:val="auto"/>
          <w:szCs w:val="24"/>
        </w:rPr>
        <w:t>9.7</w:t>
      </w:r>
      <w:r w:rsidR="00682786">
        <w:rPr>
          <w:rStyle w:val="Ttulo2Car"/>
          <w:color w:val="auto"/>
          <w:szCs w:val="24"/>
        </w:rPr>
        <w:t>.</w:t>
      </w:r>
      <w:r w:rsidR="00AB1C18" w:rsidRPr="00AD6BBA">
        <w:rPr>
          <w:rStyle w:val="Ttulo2Car"/>
          <w:color w:val="auto"/>
          <w:szCs w:val="24"/>
        </w:rPr>
        <w:t xml:space="preserve"> </w:t>
      </w:r>
      <w:r w:rsidR="00AB1C18">
        <w:rPr>
          <w:rStyle w:val="Ttulo2Car"/>
          <w:color w:val="auto"/>
          <w:szCs w:val="24"/>
        </w:rPr>
        <w:t>OPERACIONES CONTABLES</w:t>
      </w:r>
      <w:bookmarkEnd w:id="16"/>
      <w:bookmarkEnd w:id="17"/>
      <w:r w:rsidR="00AB1C18" w:rsidRPr="00AD6BBA">
        <w:rPr>
          <w:b/>
          <w:szCs w:val="24"/>
        </w:rPr>
        <w:t xml:space="preserve">. </w:t>
      </w:r>
    </w:p>
    <w:p w:rsidR="00682786" w:rsidRDefault="00682786" w:rsidP="00AB1C18">
      <w:pPr>
        <w:spacing w:after="0"/>
        <w:rPr>
          <w:szCs w:val="24"/>
        </w:rPr>
      </w:pPr>
    </w:p>
    <w:p w:rsidR="00AB1C18" w:rsidRDefault="00AB1C18" w:rsidP="00682786">
      <w:pPr>
        <w:spacing w:after="0"/>
        <w:ind w:left="0" w:firstLine="0"/>
        <w:rPr>
          <w:szCs w:val="24"/>
        </w:rPr>
      </w:pPr>
      <w:r>
        <w:rPr>
          <w:szCs w:val="24"/>
        </w:rPr>
        <w:t xml:space="preserve">La Cámara de Comercio de Facatativá proyectará anualmente como parte del presupuesto las partidas que garanticen la estabilidad financiera. Las operaciones contables no implican flujo de efectivo y afectan directamente el patrimonio de la entidad. </w:t>
      </w:r>
    </w:p>
    <w:p w:rsidR="00AB1C18" w:rsidRDefault="00AB1C18" w:rsidP="00AB1C18">
      <w:pPr>
        <w:spacing w:after="0" w:line="240" w:lineRule="auto"/>
        <w:rPr>
          <w:szCs w:val="24"/>
        </w:rPr>
      </w:pPr>
    </w:p>
    <w:p w:rsidR="00196820" w:rsidRPr="003458BD" w:rsidRDefault="00196820" w:rsidP="003458BD">
      <w:pPr>
        <w:rPr>
          <w:b/>
        </w:rPr>
      </w:pPr>
      <w:r w:rsidRPr="003458BD">
        <w:rPr>
          <w:b/>
        </w:rPr>
        <w:t>9.7.1. RUBROS DE OPERACIONES CONTABLES</w:t>
      </w:r>
    </w:p>
    <w:p w:rsidR="00196820" w:rsidRDefault="00196820" w:rsidP="00196820">
      <w:pPr>
        <w:spacing w:after="0"/>
        <w:rPr>
          <w:szCs w:val="24"/>
        </w:rPr>
      </w:pPr>
    </w:p>
    <w:p w:rsidR="00196820" w:rsidRDefault="00196820" w:rsidP="00196820">
      <w:pPr>
        <w:spacing w:after="0"/>
        <w:rPr>
          <w:szCs w:val="24"/>
        </w:rPr>
      </w:pPr>
      <w:r w:rsidRPr="00AD6BBA">
        <w:rPr>
          <w:szCs w:val="24"/>
        </w:rPr>
        <w:t>Las cuentas de</w:t>
      </w:r>
      <w:r>
        <w:rPr>
          <w:szCs w:val="24"/>
        </w:rPr>
        <w:t xml:space="preserve"> registro de operaciones contables</w:t>
      </w:r>
      <w:r w:rsidRPr="00AD6BBA">
        <w:rPr>
          <w:szCs w:val="24"/>
        </w:rPr>
        <w:t>, se definen y detallan así</w:t>
      </w:r>
      <w:r>
        <w:rPr>
          <w:szCs w:val="24"/>
        </w:rPr>
        <w:t>:</w:t>
      </w:r>
    </w:p>
    <w:p w:rsidR="00196820" w:rsidRDefault="00196820" w:rsidP="00196820">
      <w:pPr>
        <w:spacing w:after="0" w:line="259" w:lineRule="auto"/>
        <w:ind w:left="0" w:firstLine="0"/>
        <w:jc w:val="left"/>
        <w:rPr>
          <w:szCs w:val="24"/>
        </w:rPr>
      </w:pPr>
    </w:p>
    <w:p w:rsidR="00196820" w:rsidRDefault="00196820" w:rsidP="00196820">
      <w:pPr>
        <w:spacing w:after="0"/>
        <w:ind w:left="709" w:hanging="709"/>
        <w:rPr>
          <w:szCs w:val="24"/>
        </w:rPr>
      </w:pPr>
      <w:r>
        <w:rPr>
          <w:szCs w:val="24"/>
        </w:rPr>
        <w:t xml:space="preserve">5160. </w:t>
      </w:r>
      <w:r w:rsidRPr="00CE18B2">
        <w:rPr>
          <w:b/>
          <w:szCs w:val="24"/>
        </w:rPr>
        <w:t xml:space="preserve">Depreciaciones: </w:t>
      </w:r>
      <w:r>
        <w:rPr>
          <w:szCs w:val="24"/>
        </w:rPr>
        <w:t>Valores calculados sobre la base del costo ajustado por inflación sobre bienes adquiridos con dineros de origen público o privado, clasificados conforme al destino principal del bien.</w:t>
      </w:r>
    </w:p>
    <w:p w:rsidR="00196820" w:rsidRDefault="00196820" w:rsidP="00196820">
      <w:pPr>
        <w:spacing w:after="0"/>
        <w:ind w:left="709" w:hanging="709"/>
        <w:rPr>
          <w:szCs w:val="24"/>
        </w:rPr>
      </w:pPr>
    </w:p>
    <w:p w:rsidR="00196820" w:rsidRDefault="00196820" w:rsidP="00196820">
      <w:pPr>
        <w:spacing w:after="0"/>
        <w:ind w:left="709" w:hanging="709"/>
        <w:rPr>
          <w:szCs w:val="24"/>
        </w:rPr>
      </w:pPr>
      <w:r>
        <w:rPr>
          <w:szCs w:val="24"/>
        </w:rPr>
        <w:t xml:space="preserve">5165. </w:t>
      </w:r>
      <w:r w:rsidRPr="00CE18B2">
        <w:rPr>
          <w:b/>
          <w:szCs w:val="24"/>
        </w:rPr>
        <w:t>Amortizaciones:</w:t>
      </w:r>
      <w:r>
        <w:rPr>
          <w:szCs w:val="24"/>
        </w:rPr>
        <w:t xml:space="preserve"> Valores correspondientes a las amortizaciones sobre cargos diferidos, clasificados como público o privado según la destinación principal de los bienes.</w:t>
      </w:r>
    </w:p>
    <w:p w:rsidR="00A36526" w:rsidRDefault="00A36526" w:rsidP="00AB1C18">
      <w:pPr>
        <w:spacing w:after="0" w:line="240" w:lineRule="auto"/>
        <w:rPr>
          <w:szCs w:val="24"/>
        </w:rPr>
      </w:pPr>
    </w:p>
    <w:p w:rsidR="00196820" w:rsidRDefault="00196820" w:rsidP="00196820">
      <w:pPr>
        <w:spacing w:after="0"/>
        <w:rPr>
          <w:b/>
          <w:szCs w:val="24"/>
        </w:rPr>
      </w:pPr>
      <w:bookmarkStart w:id="19" w:name="_Toc466550567"/>
      <w:bookmarkStart w:id="20" w:name="_Toc469307662"/>
      <w:r>
        <w:rPr>
          <w:rStyle w:val="Ttulo2Car"/>
          <w:color w:val="auto"/>
          <w:szCs w:val="24"/>
        </w:rPr>
        <w:lastRenderedPageBreak/>
        <w:t>9.8.</w:t>
      </w:r>
      <w:r w:rsidRPr="00AD6BBA">
        <w:rPr>
          <w:rStyle w:val="Ttulo2Car"/>
          <w:color w:val="auto"/>
          <w:szCs w:val="24"/>
        </w:rPr>
        <w:t xml:space="preserve"> </w:t>
      </w:r>
      <w:r>
        <w:rPr>
          <w:rStyle w:val="Ttulo2Car"/>
          <w:color w:val="auto"/>
          <w:szCs w:val="24"/>
        </w:rPr>
        <w:t>PLAN DE INVERSIÓN</w:t>
      </w:r>
      <w:bookmarkEnd w:id="19"/>
      <w:bookmarkEnd w:id="20"/>
      <w:r w:rsidRPr="00AD6BBA">
        <w:rPr>
          <w:b/>
          <w:szCs w:val="24"/>
        </w:rPr>
        <w:t xml:space="preserve">. </w:t>
      </w:r>
    </w:p>
    <w:p w:rsidR="00196820" w:rsidRDefault="00196820" w:rsidP="00196820">
      <w:pPr>
        <w:spacing w:after="0"/>
        <w:rPr>
          <w:szCs w:val="24"/>
        </w:rPr>
      </w:pPr>
    </w:p>
    <w:p w:rsidR="00196820" w:rsidRDefault="00196820" w:rsidP="00196820">
      <w:pPr>
        <w:spacing w:after="0"/>
        <w:ind w:left="0" w:firstLine="0"/>
        <w:rPr>
          <w:szCs w:val="24"/>
        </w:rPr>
      </w:pPr>
      <w:r w:rsidRPr="00AD6BBA">
        <w:rPr>
          <w:szCs w:val="24"/>
        </w:rPr>
        <w:t>La</w:t>
      </w:r>
      <w:r>
        <w:rPr>
          <w:szCs w:val="24"/>
        </w:rPr>
        <w:t xml:space="preserve"> adquisición de activos, ya se trate de </w:t>
      </w:r>
      <w:r w:rsidRPr="00B6216C">
        <w:rPr>
          <w:szCs w:val="24"/>
        </w:rPr>
        <w:t>bienes inmuebles, bienes muebles, tecnología u otros</w:t>
      </w:r>
      <w:r>
        <w:rPr>
          <w:szCs w:val="24"/>
        </w:rPr>
        <w:t>, se proyectará como parte del presupuesto</w:t>
      </w:r>
      <w:r w:rsidR="00EC66D8">
        <w:rPr>
          <w:szCs w:val="24"/>
        </w:rPr>
        <w:t>,</w:t>
      </w:r>
      <w:r>
        <w:rPr>
          <w:szCs w:val="24"/>
        </w:rPr>
        <w:t xml:space="preserve"> financiados con excedentes de vigencias anteriores libres de compromiso o con recursos de la vigencia siempre y cuando se garantice el normal funcionamiento y operación de los programas; en todo caso se identificará el origen de dichos recursos y el bien adoptará la misma naturaleza.</w:t>
      </w:r>
    </w:p>
    <w:p w:rsidR="00682786" w:rsidRDefault="00682786" w:rsidP="00AB1C18">
      <w:pPr>
        <w:spacing w:after="0" w:line="240" w:lineRule="auto"/>
        <w:rPr>
          <w:szCs w:val="24"/>
        </w:rPr>
      </w:pPr>
    </w:p>
    <w:p w:rsidR="00682786" w:rsidRDefault="00682786" w:rsidP="00AB1C18">
      <w:pPr>
        <w:spacing w:after="0"/>
        <w:rPr>
          <w:b/>
          <w:szCs w:val="24"/>
        </w:rPr>
      </w:pPr>
      <w:bookmarkStart w:id="21" w:name="_Toc469307663"/>
      <w:r>
        <w:rPr>
          <w:rStyle w:val="Ttulo2Car"/>
          <w:color w:val="auto"/>
          <w:szCs w:val="24"/>
        </w:rPr>
        <w:t>9.9.</w:t>
      </w:r>
      <w:r w:rsidR="00AB1C18" w:rsidRPr="00AD6BBA">
        <w:rPr>
          <w:rStyle w:val="Ttulo2Car"/>
          <w:color w:val="auto"/>
          <w:szCs w:val="24"/>
        </w:rPr>
        <w:t xml:space="preserve"> </w:t>
      </w:r>
      <w:r w:rsidR="00AB1C18">
        <w:rPr>
          <w:rStyle w:val="Ttulo2Car"/>
          <w:color w:val="auto"/>
          <w:szCs w:val="24"/>
        </w:rPr>
        <w:t>PROYECTOS ADMINISTRADOS</w:t>
      </w:r>
      <w:bookmarkEnd w:id="18"/>
      <w:bookmarkEnd w:id="21"/>
      <w:r w:rsidR="00AB1C18" w:rsidRPr="00AD6BBA">
        <w:rPr>
          <w:b/>
          <w:szCs w:val="24"/>
        </w:rPr>
        <w:t xml:space="preserve">. </w:t>
      </w:r>
    </w:p>
    <w:p w:rsidR="00682786" w:rsidRDefault="00682786" w:rsidP="00AB1C18">
      <w:pPr>
        <w:spacing w:after="0"/>
        <w:rPr>
          <w:szCs w:val="24"/>
        </w:rPr>
      </w:pPr>
    </w:p>
    <w:p w:rsidR="00AB1C18" w:rsidRDefault="00AB1C18" w:rsidP="00682786">
      <w:pPr>
        <w:spacing w:after="0"/>
        <w:ind w:left="0" w:firstLine="0"/>
        <w:rPr>
          <w:szCs w:val="24"/>
        </w:rPr>
      </w:pPr>
      <w:r>
        <w:rPr>
          <w:szCs w:val="24"/>
        </w:rPr>
        <w:t xml:space="preserve">En desarrollo de la misión institucional y en armonía con el Plan Estratégico, la Cámara de Comercio a través de convenios de cooperación o cualquier otra figura jurídica similar, podrá ejecutar recursos aportados por terceros, de conformidad con los proyectos y presupuestos que sean pactados por las partes. </w:t>
      </w:r>
    </w:p>
    <w:p w:rsidR="00AB1C18" w:rsidRDefault="00AB1C18" w:rsidP="00AB1C18">
      <w:pPr>
        <w:spacing w:after="0"/>
        <w:rPr>
          <w:szCs w:val="24"/>
        </w:rPr>
      </w:pPr>
    </w:p>
    <w:p w:rsidR="00AB1C18" w:rsidRDefault="00AB1C18" w:rsidP="00682786">
      <w:pPr>
        <w:spacing w:after="0"/>
        <w:ind w:left="0" w:firstLine="0"/>
        <w:rPr>
          <w:szCs w:val="24"/>
        </w:rPr>
      </w:pPr>
      <w:r>
        <w:rPr>
          <w:szCs w:val="24"/>
        </w:rPr>
        <w:t>Una vez perfeccionado el correspondiente convenio, los recursos que administrará la Cámara serán incorporados al presupuesto en capítulo independiente para su correspondiente ejecución y control. Los recursos de convenios no constituyen ingreso para la Cámara y se contabilizarán como pasivos a favor del tercero aportante.</w:t>
      </w:r>
    </w:p>
    <w:p w:rsidR="00AB1C18" w:rsidRDefault="00AB1C18" w:rsidP="00AB1C18">
      <w:pPr>
        <w:spacing w:after="0"/>
        <w:rPr>
          <w:szCs w:val="24"/>
        </w:rPr>
      </w:pPr>
    </w:p>
    <w:p w:rsidR="00AB1C18" w:rsidRPr="00A36526" w:rsidRDefault="00AB1C18" w:rsidP="00682786">
      <w:pPr>
        <w:spacing w:after="0"/>
        <w:ind w:left="0" w:firstLine="0"/>
        <w:rPr>
          <w:color w:val="auto"/>
          <w:szCs w:val="24"/>
        </w:rPr>
      </w:pPr>
      <w:r w:rsidRPr="00D97407">
        <w:rPr>
          <w:color w:val="auto"/>
        </w:rPr>
        <w:t>En los convenios en los cuales la Cámara de Comercio administre recursos aportados por las demás partes se considerará un costo de administración del dos por ciento (2%) sobre los aportes recibidos para administración,</w:t>
      </w:r>
      <w:r>
        <w:rPr>
          <w:color w:val="00B0F0"/>
        </w:rPr>
        <w:t xml:space="preserve"> </w:t>
      </w:r>
      <w:r w:rsidRPr="00A36526">
        <w:rPr>
          <w:color w:val="auto"/>
        </w:rPr>
        <w:t>el cual tendrá carácter de ingreso privado.</w:t>
      </w:r>
    </w:p>
    <w:p w:rsidR="00D20804" w:rsidRDefault="00D20804" w:rsidP="00F24DC1">
      <w:pPr>
        <w:pStyle w:val="Ttulo1"/>
        <w:spacing w:after="0" w:line="276" w:lineRule="auto"/>
        <w:ind w:left="-5"/>
        <w:jc w:val="both"/>
        <w:rPr>
          <w:szCs w:val="24"/>
        </w:rPr>
      </w:pPr>
    </w:p>
    <w:p w:rsidR="00F24DC1" w:rsidRPr="00E4073B" w:rsidRDefault="00F24DC1" w:rsidP="00F24DC1">
      <w:pPr>
        <w:pStyle w:val="Ttulo1"/>
        <w:spacing w:after="0" w:line="276" w:lineRule="auto"/>
        <w:ind w:left="-5"/>
        <w:jc w:val="both"/>
        <w:rPr>
          <w:szCs w:val="24"/>
        </w:rPr>
      </w:pPr>
      <w:bookmarkStart w:id="22" w:name="_Toc469307664"/>
      <w:r>
        <w:rPr>
          <w:szCs w:val="24"/>
        </w:rPr>
        <w:t>10</w:t>
      </w:r>
      <w:r w:rsidRPr="00E4073B">
        <w:rPr>
          <w:szCs w:val="24"/>
        </w:rPr>
        <w:t xml:space="preserve">. </w:t>
      </w:r>
      <w:r w:rsidR="00633E2E">
        <w:rPr>
          <w:szCs w:val="24"/>
        </w:rPr>
        <w:t>RESOLUCIÓN DE PRESUPUESTO ANUAL</w:t>
      </w:r>
      <w:bookmarkEnd w:id="22"/>
      <w:r w:rsidRPr="00E4073B">
        <w:rPr>
          <w:szCs w:val="24"/>
        </w:rPr>
        <w:t xml:space="preserve"> </w:t>
      </w:r>
    </w:p>
    <w:p w:rsidR="00633E2E" w:rsidRDefault="00633E2E" w:rsidP="00633E2E">
      <w:pPr>
        <w:spacing w:after="0"/>
        <w:rPr>
          <w:szCs w:val="24"/>
        </w:rPr>
      </w:pPr>
    </w:p>
    <w:p w:rsidR="00633E2E" w:rsidRDefault="00633E2E" w:rsidP="00633E2E">
      <w:pPr>
        <w:spacing w:after="0" w:line="259" w:lineRule="auto"/>
        <w:ind w:left="0" w:firstLine="0"/>
        <w:rPr>
          <w:szCs w:val="24"/>
        </w:rPr>
      </w:pPr>
      <w:r>
        <w:rPr>
          <w:szCs w:val="24"/>
        </w:rPr>
        <w:t>El Presupuesto Anual será aprobado mediante resolución de la Junta Directiva en la sesión ordinaria del mes de noviembre o en sesión extraordinaria antes del 15 de diciembre,</w:t>
      </w:r>
      <w:r w:rsidR="00810C34">
        <w:rPr>
          <w:szCs w:val="24"/>
        </w:rPr>
        <w:t xml:space="preserve"> cuando se considere pertinente.</w:t>
      </w:r>
    </w:p>
    <w:p w:rsidR="00810C34" w:rsidRDefault="00810C34" w:rsidP="00633E2E">
      <w:pPr>
        <w:spacing w:after="0" w:line="259" w:lineRule="auto"/>
        <w:ind w:left="0" w:firstLine="0"/>
        <w:rPr>
          <w:szCs w:val="24"/>
        </w:rPr>
      </w:pPr>
    </w:p>
    <w:p w:rsidR="00810C34" w:rsidRDefault="00810C34" w:rsidP="00633E2E">
      <w:pPr>
        <w:spacing w:after="0" w:line="259" w:lineRule="auto"/>
        <w:ind w:left="0" w:firstLine="0"/>
        <w:rPr>
          <w:szCs w:val="24"/>
        </w:rPr>
      </w:pPr>
      <w:r>
        <w:rPr>
          <w:szCs w:val="24"/>
        </w:rPr>
        <w:t xml:space="preserve">El Proyecto de Resolución presentado por el Presidente Ejecutivo </w:t>
      </w:r>
      <w:r w:rsidR="002C4E95">
        <w:rPr>
          <w:szCs w:val="24"/>
        </w:rPr>
        <w:t>contendrá los siguientes elementos:</w:t>
      </w:r>
    </w:p>
    <w:p w:rsidR="002C4E95" w:rsidRDefault="002C4E95" w:rsidP="00633E2E">
      <w:pPr>
        <w:spacing w:after="0" w:line="259" w:lineRule="auto"/>
        <w:ind w:left="0" w:firstLine="0"/>
        <w:rPr>
          <w:szCs w:val="24"/>
        </w:rPr>
      </w:pPr>
    </w:p>
    <w:p w:rsidR="002C4E95" w:rsidRDefault="002C4E95" w:rsidP="002C4E95">
      <w:pPr>
        <w:pStyle w:val="Prrafodelista"/>
        <w:numPr>
          <w:ilvl w:val="0"/>
          <w:numId w:val="39"/>
        </w:numPr>
        <w:spacing w:after="0" w:line="259" w:lineRule="auto"/>
        <w:rPr>
          <w:szCs w:val="24"/>
        </w:rPr>
      </w:pPr>
      <w:r w:rsidRPr="00233D82">
        <w:rPr>
          <w:b/>
          <w:szCs w:val="24"/>
        </w:rPr>
        <w:t xml:space="preserve">Capítulo I. Generalidades. </w:t>
      </w:r>
      <w:r>
        <w:rPr>
          <w:szCs w:val="24"/>
        </w:rPr>
        <w:t>Define las directrices necesarias para la formulación, ejecución e interpretación del presupuesto.</w:t>
      </w:r>
    </w:p>
    <w:p w:rsidR="00AB7B83" w:rsidRDefault="00AB7B83" w:rsidP="00AB7B83">
      <w:pPr>
        <w:pStyle w:val="Prrafodelista"/>
        <w:spacing w:after="0" w:line="259" w:lineRule="auto"/>
        <w:ind w:firstLine="0"/>
        <w:rPr>
          <w:szCs w:val="24"/>
        </w:rPr>
      </w:pPr>
    </w:p>
    <w:p w:rsidR="00FF2962" w:rsidRDefault="002C4E95" w:rsidP="002C4E95">
      <w:pPr>
        <w:pStyle w:val="Prrafodelista"/>
        <w:numPr>
          <w:ilvl w:val="0"/>
          <w:numId w:val="39"/>
        </w:numPr>
        <w:spacing w:after="0" w:line="259" w:lineRule="auto"/>
        <w:rPr>
          <w:szCs w:val="24"/>
        </w:rPr>
      </w:pPr>
      <w:r w:rsidRPr="00233D82">
        <w:rPr>
          <w:b/>
          <w:szCs w:val="24"/>
        </w:rPr>
        <w:t>Capítulo II. Presupuesto Anual.</w:t>
      </w:r>
      <w:r>
        <w:rPr>
          <w:szCs w:val="24"/>
        </w:rPr>
        <w:t xml:space="preserve"> </w:t>
      </w:r>
      <w:r w:rsidR="00FF2962">
        <w:rPr>
          <w:szCs w:val="24"/>
        </w:rPr>
        <w:t xml:space="preserve">Aprueba los montos proyectados de ingresos, gastos, operaciones contables, recursos patrimoniales, plan de inversión y Plan </w:t>
      </w:r>
      <w:r w:rsidR="00FF2962">
        <w:rPr>
          <w:szCs w:val="24"/>
        </w:rPr>
        <w:lastRenderedPageBreak/>
        <w:t>Anual de Trabajo, de conformidad con la estructura de cuentas mayores, centro de costos y fuente de recursos.</w:t>
      </w:r>
    </w:p>
    <w:p w:rsidR="00AB7B83" w:rsidRPr="00AB7B83" w:rsidRDefault="00AB7B83" w:rsidP="00AB7B83">
      <w:pPr>
        <w:spacing w:after="0" w:line="259" w:lineRule="auto"/>
        <w:ind w:left="0" w:firstLine="0"/>
        <w:rPr>
          <w:szCs w:val="24"/>
        </w:rPr>
      </w:pPr>
    </w:p>
    <w:p w:rsidR="002C4E95" w:rsidRPr="002C4E95" w:rsidRDefault="00FF2962" w:rsidP="002C4E95">
      <w:pPr>
        <w:pStyle w:val="Prrafodelista"/>
        <w:numPr>
          <w:ilvl w:val="0"/>
          <w:numId w:val="39"/>
        </w:numPr>
        <w:spacing w:after="0" w:line="259" w:lineRule="auto"/>
        <w:rPr>
          <w:szCs w:val="24"/>
        </w:rPr>
      </w:pPr>
      <w:r w:rsidRPr="00233D82">
        <w:rPr>
          <w:b/>
          <w:szCs w:val="24"/>
        </w:rPr>
        <w:t>Capítulo III. Disposiciones Finales.</w:t>
      </w:r>
      <w:r>
        <w:rPr>
          <w:szCs w:val="24"/>
        </w:rPr>
        <w:t xml:space="preserve"> Establece las responsabilidades, competencias y </w:t>
      </w:r>
      <w:r w:rsidR="00233D82">
        <w:rPr>
          <w:szCs w:val="24"/>
        </w:rPr>
        <w:t xml:space="preserve">lineamientos </w:t>
      </w:r>
      <w:r>
        <w:rPr>
          <w:szCs w:val="24"/>
        </w:rPr>
        <w:t>procediment</w:t>
      </w:r>
      <w:r w:rsidR="00233D82">
        <w:rPr>
          <w:szCs w:val="24"/>
        </w:rPr>
        <w:t>ales</w:t>
      </w:r>
      <w:r>
        <w:rPr>
          <w:szCs w:val="24"/>
        </w:rPr>
        <w:t xml:space="preserve"> requeridos para </w:t>
      </w:r>
      <w:r w:rsidR="00233D82">
        <w:rPr>
          <w:szCs w:val="24"/>
        </w:rPr>
        <w:t>la correcta ejecución del presupuesto durante la vigencia.</w:t>
      </w:r>
      <w:r w:rsidR="002C4E95">
        <w:rPr>
          <w:szCs w:val="24"/>
        </w:rPr>
        <w:t xml:space="preserve"> </w:t>
      </w:r>
    </w:p>
    <w:p w:rsidR="00F24DC1" w:rsidRDefault="00F24DC1" w:rsidP="00665503">
      <w:pPr>
        <w:spacing w:after="0" w:line="259" w:lineRule="auto"/>
        <w:ind w:left="0" w:firstLine="0"/>
        <w:jc w:val="left"/>
        <w:rPr>
          <w:szCs w:val="24"/>
        </w:rPr>
      </w:pPr>
    </w:p>
    <w:p w:rsidR="00665503" w:rsidRDefault="00665503" w:rsidP="00AB7B83">
      <w:pPr>
        <w:spacing w:after="0" w:line="259" w:lineRule="auto"/>
        <w:ind w:left="0" w:firstLine="0"/>
        <w:rPr>
          <w:szCs w:val="24"/>
        </w:rPr>
      </w:pPr>
      <w:r>
        <w:rPr>
          <w:szCs w:val="24"/>
        </w:rPr>
        <w:t xml:space="preserve">El Plan Anual de Trabajo </w:t>
      </w:r>
      <w:r w:rsidR="00AB7B83">
        <w:rPr>
          <w:szCs w:val="24"/>
        </w:rPr>
        <w:t xml:space="preserve">que se aprueba como  parte integral del Presupuesto contendrá la totalidad de los programas a desarrollar durante la vigencia, con </w:t>
      </w:r>
      <w:r w:rsidR="00FC749D">
        <w:rPr>
          <w:szCs w:val="24"/>
        </w:rPr>
        <w:t xml:space="preserve">los recursos asignados a cada uno de ellos y </w:t>
      </w:r>
      <w:r w:rsidR="00AB7B83">
        <w:rPr>
          <w:szCs w:val="24"/>
        </w:rPr>
        <w:t>las correspondientes metas</w:t>
      </w:r>
      <w:r w:rsidR="00FC749D">
        <w:rPr>
          <w:szCs w:val="24"/>
        </w:rPr>
        <w:t xml:space="preserve"> y componentes que lo desarrollan en concordancia con el Plan Estratégico de la entidad.</w:t>
      </w:r>
    </w:p>
    <w:p w:rsidR="000D29DB" w:rsidRDefault="000D29DB" w:rsidP="00F24DC1">
      <w:pPr>
        <w:spacing w:after="160" w:line="259" w:lineRule="auto"/>
        <w:ind w:left="0" w:firstLine="0"/>
        <w:jc w:val="left"/>
        <w:rPr>
          <w:szCs w:val="24"/>
        </w:rPr>
      </w:pPr>
    </w:p>
    <w:p w:rsidR="00514FB0" w:rsidRPr="00E4073B" w:rsidRDefault="00514FB0" w:rsidP="00514FB0">
      <w:pPr>
        <w:pStyle w:val="Ttulo1"/>
        <w:spacing w:after="0" w:line="276" w:lineRule="auto"/>
        <w:ind w:left="-5"/>
        <w:jc w:val="both"/>
        <w:rPr>
          <w:szCs w:val="24"/>
        </w:rPr>
      </w:pPr>
      <w:bookmarkStart w:id="23" w:name="_Toc469307665"/>
      <w:r>
        <w:rPr>
          <w:szCs w:val="24"/>
        </w:rPr>
        <w:t>11</w:t>
      </w:r>
      <w:r w:rsidRPr="00E4073B">
        <w:rPr>
          <w:szCs w:val="24"/>
        </w:rPr>
        <w:t xml:space="preserve">. </w:t>
      </w:r>
      <w:r w:rsidR="005F3327">
        <w:rPr>
          <w:szCs w:val="24"/>
        </w:rPr>
        <w:t>METODOLOGÍA</w:t>
      </w:r>
      <w:bookmarkEnd w:id="23"/>
      <w:r w:rsidR="005F3327">
        <w:rPr>
          <w:szCs w:val="24"/>
        </w:rPr>
        <w:t xml:space="preserve"> </w:t>
      </w:r>
      <w:r w:rsidRPr="00E4073B">
        <w:rPr>
          <w:szCs w:val="24"/>
        </w:rPr>
        <w:t xml:space="preserve"> </w:t>
      </w:r>
    </w:p>
    <w:p w:rsidR="00514FB0" w:rsidRDefault="00514FB0" w:rsidP="00514FB0">
      <w:pPr>
        <w:spacing w:after="0"/>
        <w:rPr>
          <w:szCs w:val="24"/>
        </w:rPr>
      </w:pPr>
    </w:p>
    <w:p w:rsidR="00FC134E" w:rsidRDefault="00A378BD" w:rsidP="00614D15">
      <w:pPr>
        <w:spacing w:after="0" w:line="259" w:lineRule="auto"/>
        <w:ind w:left="0" w:firstLine="0"/>
        <w:rPr>
          <w:szCs w:val="24"/>
        </w:rPr>
      </w:pPr>
      <w:r>
        <w:rPr>
          <w:szCs w:val="24"/>
        </w:rPr>
        <w:t xml:space="preserve">Para la proyección de ingresos, anualmente se realizará el análisis del comportamiento histórico de los diferentes </w:t>
      </w:r>
      <w:r w:rsidR="00614D15">
        <w:rPr>
          <w:szCs w:val="24"/>
        </w:rPr>
        <w:t xml:space="preserve">rubros, así como los recaudos efectivos y proyectados en la vigencia en curso. Los índices de crecimiento resultantes serán </w:t>
      </w:r>
      <w:r w:rsidR="00A901DF">
        <w:rPr>
          <w:szCs w:val="24"/>
        </w:rPr>
        <w:t>comparados con el índice de inflación proyectado y las metas de gestión, a partir de los cuales se decidirán los parámetros para la estimación de ingresos de la siguiente vigencia.</w:t>
      </w:r>
    </w:p>
    <w:p w:rsidR="00A901DF" w:rsidRDefault="00A901DF" w:rsidP="00614D15">
      <w:pPr>
        <w:spacing w:after="0" w:line="259" w:lineRule="auto"/>
        <w:ind w:left="0" w:firstLine="0"/>
        <w:rPr>
          <w:szCs w:val="24"/>
        </w:rPr>
      </w:pPr>
    </w:p>
    <w:p w:rsidR="00A901DF" w:rsidRDefault="00A901DF" w:rsidP="00614D15">
      <w:pPr>
        <w:spacing w:after="0" w:line="259" w:lineRule="auto"/>
        <w:ind w:left="0" w:firstLine="0"/>
        <w:rPr>
          <w:szCs w:val="24"/>
        </w:rPr>
      </w:pPr>
      <w:r>
        <w:rPr>
          <w:szCs w:val="24"/>
        </w:rPr>
        <w:t>Para los ingresos públicos se considerará la reglamentación de tarifas autorizadas por el Gobierno Nacional y el volumen de transacciones proyectadas. Para los ingresos privados se tomará como base el número de afiliados vigentes y la meta de incremento, aplicando las tarifas correspondientes; así mismo se estimarán los servicios adicionales que constituyan fuente de recurso privado, de conformidad con las metas de gestión.</w:t>
      </w:r>
    </w:p>
    <w:p w:rsidR="00A901DF" w:rsidRDefault="00A901DF" w:rsidP="00614D15">
      <w:pPr>
        <w:spacing w:after="0" w:line="259" w:lineRule="auto"/>
        <w:ind w:left="0" w:firstLine="0"/>
        <w:rPr>
          <w:szCs w:val="24"/>
        </w:rPr>
      </w:pPr>
    </w:p>
    <w:p w:rsidR="00A901DF" w:rsidRDefault="00D20804" w:rsidP="00614D15">
      <w:pPr>
        <w:spacing w:after="0" w:line="259" w:lineRule="auto"/>
        <w:ind w:left="0" w:firstLine="0"/>
        <w:rPr>
          <w:szCs w:val="24"/>
        </w:rPr>
      </w:pPr>
      <w:r>
        <w:rPr>
          <w:szCs w:val="24"/>
        </w:rPr>
        <w:t xml:space="preserve">Los ingresos no operacionales provenientes de arrendamientos se proyectarán sobre la base de los cánones de arrendamientos vigentes incrementados en el índice de inflación, teniendo en consideración las vigencias de los respectivos contratos. </w:t>
      </w:r>
      <w:r w:rsidR="00A901DF">
        <w:rPr>
          <w:szCs w:val="24"/>
        </w:rPr>
        <w:t xml:space="preserve"> </w:t>
      </w:r>
    </w:p>
    <w:p w:rsidR="00D20804" w:rsidRDefault="00D20804" w:rsidP="00614D15">
      <w:pPr>
        <w:spacing w:after="0" w:line="259" w:lineRule="auto"/>
        <w:ind w:left="0" w:firstLine="0"/>
        <w:rPr>
          <w:szCs w:val="24"/>
        </w:rPr>
      </w:pPr>
    </w:p>
    <w:p w:rsidR="00D20804" w:rsidRDefault="00D20804" w:rsidP="00614D15">
      <w:pPr>
        <w:spacing w:after="0" w:line="259" w:lineRule="auto"/>
        <w:ind w:left="0" w:firstLine="0"/>
        <w:rPr>
          <w:szCs w:val="24"/>
        </w:rPr>
      </w:pPr>
      <w:r>
        <w:rPr>
          <w:szCs w:val="24"/>
        </w:rPr>
        <w:t>Tratándose de rendimientos financieros, se proyectarán los flujos de caja para cada tipo de recurso y se determinarán las disponibilidades para la realización de inversiones de corto plazo, a las cuales se aplicará la tasa de interés promedio para estimar así los ingresos a presupuestar.</w:t>
      </w:r>
    </w:p>
    <w:p w:rsidR="00E01C37" w:rsidRDefault="00E01C37" w:rsidP="00614D15">
      <w:pPr>
        <w:spacing w:after="0" w:line="259" w:lineRule="auto"/>
        <w:ind w:left="0" w:firstLine="0"/>
        <w:rPr>
          <w:szCs w:val="24"/>
        </w:rPr>
      </w:pPr>
    </w:p>
    <w:p w:rsidR="00E01C37" w:rsidRDefault="00E01C37" w:rsidP="00614D15">
      <w:pPr>
        <w:spacing w:after="0" w:line="259" w:lineRule="auto"/>
        <w:ind w:left="0" w:firstLine="0"/>
        <w:rPr>
          <w:szCs w:val="24"/>
        </w:rPr>
      </w:pPr>
      <w:r>
        <w:rPr>
          <w:szCs w:val="24"/>
        </w:rPr>
        <w:t>El presupuesto de gastos garantizará el cumplimiento de las obligaciones laborales, para lo cual proyectará la nómina y los gastos inherentes a ella</w:t>
      </w:r>
      <w:r w:rsidR="006A5C44">
        <w:rPr>
          <w:szCs w:val="24"/>
        </w:rPr>
        <w:t xml:space="preserve"> (prestaciones sociales, aportes patronales y contribuciones)</w:t>
      </w:r>
      <w:r>
        <w:rPr>
          <w:szCs w:val="24"/>
        </w:rPr>
        <w:t xml:space="preserve"> conforme a la planta de personal aprobada, las escalas salariales vigentes y las proyecciones de personal temporal requeridas para la </w:t>
      </w:r>
      <w:r>
        <w:rPr>
          <w:szCs w:val="24"/>
        </w:rPr>
        <w:lastRenderedPageBreak/>
        <w:t>prestación de los servicios y la ejecución de los proyectos.</w:t>
      </w:r>
      <w:r w:rsidR="00A47454">
        <w:rPr>
          <w:szCs w:val="24"/>
        </w:rPr>
        <w:t xml:space="preserve"> Los incrementos salariales anuales consultarán el incremento del salario mínimo, el índice de inflación y la disponibilidad de recursos, realizando las proyecciones que se someterán a la decisión de la presidencia y la junta directiva.</w:t>
      </w:r>
    </w:p>
    <w:p w:rsidR="006A5C44" w:rsidRDefault="006A5C44" w:rsidP="00614D15">
      <w:pPr>
        <w:spacing w:after="0" w:line="259" w:lineRule="auto"/>
        <w:ind w:left="0" w:firstLine="0"/>
        <w:rPr>
          <w:szCs w:val="24"/>
        </w:rPr>
      </w:pPr>
    </w:p>
    <w:p w:rsidR="006A5C44" w:rsidRDefault="003017D7" w:rsidP="00614D15">
      <w:pPr>
        <w:spacing w:after="0" w:line="259" w:lineRule="auto"/>
        <w:ind w:left="0" w:firstLine="0"/>
        <w:rPr>
          <w:szCs w:val="24"/>
        </w:rPr>
      </w:pPr>
      <w:r>
        <w:rPr>
          <w:szCs w:val="24"/>
        </w:rPr>
        <w:t>Las obligaciones tributarias, legales y reglamentarias se proyectarán de conformidad con las bases y tari</w:t>
      </w:r>
      <w:r w:rsidR="00615B4E">
        <w:rPr>
          <w:szCs w:val="24"/>
        </w:rPr>
        <w:t>fas establecidas para cada caso. Dichos gastos serán prioritarios frente a los demás relacionados con el funcionamiento de la entidad y la ejecución de proyectos.</w:t>
      </w:r>
      <w:r w:rsidR="00321888">
        <w:rPr>
          <w:szCs w:val="24"/>
        </w:rPr>
        <w:t xml:space="preserve"> Para la liquidación de aportes a la Superintendencia de Industria y Comercio, se considerará el 1% del valor total de los ingresos aprobados para la vigencia</w:t>
      </w:r>
      <w:r w:rsidR="00C87DED">
        <w:rPr>
          <w:szCs w:val="24"/>
        </w:rPr>
        <w:t xml:space="preserve"> y sus adiciones</w:t>
      </w:r>
      <w:r w:rsidR="00321888">
        <w:rPr>
          <w:szCs w:val="24"/>
        </w:rPr>
        <w:t>, los cuales no incluyen los recursos de terceros administrados por la Cámara ni los excedentes del ejercicio o acumulados de los cuales se disponga para la inversión.</w:t>
      </w:r>
    </w:p>
    <w:p w:rsidR="00321888" w:rsidRDefault="00321888" w:rsidP="00614D15">
      <w:pPr>
        <w:spacing w:after="0" w:line="259" w:lineRule="auto"/>
        <w:ind w:left="0" w:firstLine="0"/>
        <w:rPr>
          <w:szCs w:val="24"/>
        </w:rPr>
      </w:pPr>
    </w:p>
    <w:p w:rsidR="00321888" w:rsidRDefault="00321888" w:rsidP="00614D15">
      <w:pPr>
        <w:spacing w:after="0" w:line="259" w:lineRule="auto"/>
        <w:ind w:left="0" w:firstLine="0"/>
        <w:rPr>
          <w:szCs w:val="24"/>
        </w:rPr>
      </w:pPr>
      <w:r>
        <w:rPr>
          <w:szCs w:val="24"/>
        </w:rPr>
        <w:t>Los gastos asociados al normal funcionamiento de la entidad tales como materiales y suministros, servicios públicos, seguros, combustibles, mantenimientos y similares, se proyectarán en el presupuesto consultando los comportamientos históricos, las metas de gestión y los índices de inflación.</w:t>
      </w:r>
    </w:p>
    <w:p w:rsidR="00321888" w:rsidRDefault="00321888" w:rsidP="00614D15">
      <w:pPr>
        <w:spacing w:after="0" w:line="259" w:lineRule="auto"/>
        <w:ind w:left="0" w:firstLine="0"/>
        <w:rPr>
          <w:szCs w:val="24"/>
        </w:rPr>
      </w:pPr>
    </w:p>
    <w:p w:rsidR="00321888" w:rsidRDefault="00C87DED" w:rsidP="00614D15">
      <w:pPr>
        <w:spacing w:after="0" w:line="259" w:lineRule="auto"/>
        <w:ind w:left="0" w:firstLine="0"/>
        <w:rPr>
          <w:szCs w:val="24"/>
        </w:rPr>
      </w:pPr>
      <w:r>
        <w:rPr>
          <w:szCs w:val="24"/>
        </w:rPr>
        <w:t>Los recursos del presupuesto garantizarán todos los gastos requeridos para la prestación de los servicios registrales y los remanentes podrán ser destinados a gastos corrientes o de inversión. Para ello, se establecerán los correspondientes planes de trabajo y planes de inversi</w:t>
      </w:r>
      <w:r w:rsidR="00280381">
        <w:rPr>
          <w:szCs w:val="24"/>
        </w:rPr>
        <w:t>ón.</w:t>
      </w:r>
    </w:p>
    <w:p w:rsidR="00280381" w:rsidRDefault="00280381" w:rsidP="00614D15">
      <w:pPr>
        <w:spacing w:after="0" w:line="259" w:lineRule="auto"/>
        <w:ind w:left="0" w:firstLine="0"/>
        <w:rPr>
          <w:szCs w:val="24"/>
        </w:rPr>
      </w:pPr>
    </w:p>
    <w:p w:rsidR="00280381" w:rsidRPr="00E4073B" w:rsidRDefault="00633531" w:rsidP="00280381">
      <w:pPr>
        <w:pStyle w:val="Ttulo1"/>
        <w:spacing w:after="0" w:line="276" w:lineRule="auto"/>
        <w:ind w:left="-5"/>
        <w:jc w:val="both"/>
        <w:rPr>
          <w:szCs w:val="24"/>
        </w:rPr>
      </w:pPr>
      <w:bookmarkStart w:id="24" w:name="_Toc469307666"/>
      <w:r>
        <w:rPr>
          <w:szCs w:val="24"/>
        </w:rPr>
        <w:t>12</w:t>
      </w:r>
      <w:r w:rsidR="00280381" w:rsidRPr="00E4073B">
        <w:rPr>
          <w:szCs w:val="24"/>
        </w:rPr>
        <w:t xml:space="preserve">. </w:t>
      </w:r>
      <w:r w:rsidR="00BB5E8D">
        <w:rPr>
          <w:szCs w:val="24"/>
        </w:rPr>
        <w:t>PLAN ANUAL</w:t>
      </w:r>
      <w:r w:rsidR="00280381">
        <w:rPr>
          <w:szCs w:val="24"/>
        </w:rPr>
        <w:t xml:space="preserve"> DE TRABAJO</w:t>
      </w:r>
      <w:bookmarkEnd w:id="24"/>
      <w:r w:rsidR="00280381">
        <w:rPr>
          <w:szCs w:val="24"/>
        </w:rPr>
        <w:t xml:space="preserve"> </w:t>
      </w:r>
      <w:r w:rsidR="00280381" w:rsidRPr="00E4073B">
        <w:rPr>
          <w:szCs w:val="24"/>
        </w:rPr>
        <w:t xml:space="preserve"> </w:t>
      </w:r>
    </w:p>
    <w:p w:rsidR="00280381" w:rsidRDefault="00280381" w:rsidP="00614D15">
      <w:pPr>
        <w:spacing w:after="0" w:line="259" w:lineRule="auto"/>
        <w:ind w:left="0" w:firstLine="0"/>
        <w:rPr>
          <w:szCs w:val="24"/>
        </w:rPr>
      </w:pPr>
    </w:p>
    <w:p w:rsidR="00D20804" w:rsidRDefault="00BB5E8D" w:rsidP="00614D15">
      <w:pPr>
        <w:spacing w:after="0" w:line="259" w:lineRule="auto"/>
        <w:ind w:left="0" w:firstLine="0"/>
        <w:rPr>
          <w:szCs w:val="24"/>
        </w:rPr>
      </w:pPr>
      <w:r>
        <w:rPr>
          <w:szCs w:val="24"/>
        </w:rPr>
        <w:t xml:space="preserve">El Plan Anual de Trabajo es un instrumento de planeación que permite llevar los propósitos </w:t>
      </w:r>
      <w:r w:rsidR="00662498">
        <w:rPr>
          <w:szCs w:val="24"/>
        </w:rPr>
        <w:t>del Plan Estratégico de la entidad al presupuesto anual; partiendo de la misión y visión de la entidad, así como de las metas del Plan Estratégico, anualmente se definirán los programas y proyectos asociados a los diferentes centros de costos y bajo la responsabilidad de cada una de las áreas</w:t>
      </w:r>
      <w:r w:rsidR="00603AB3">
        <w:rPr>
          <w:szCs w:val="24"/>
        </w:rPr>
        <w:t>.</w:t>
      </w:r>
    </w:p>
    <w:p w:rsidR="00603AB3" w:rsidRDefault="00603AB3" w:rsidP="00614D15">
      <w:pPr>
        <w:spacing w:after="0" w:line="259" w:lineRule="auto"/>
        <w:ind w:left="0" w:firstLine="0"/>
        <w:rPr>
          <w:szCs w:val="24"/>
        </w:rPr>
      </w:pPr>
    </w:p>
    <w:p w:rsidR="00603AB3" w:rsidRDefault="007D2DDF" w:rsidP="00614D15">
      <w:pPr>
        <w:spacing w:after="0" w:line="259" w:lineRule="auto"/>
        <w:ind w:left="0" w:firstLine="0"/>
        <w:rPr>
          <w:szCs w:val="24"/>
        </w:rPr>
      </w:pPr>
      <w:r>
        <w:rPr>
          <w:szCs w:val="24"/>
        </w:rPr>
        <w:t>El Plan</w:t>
      </w:r>
      <w:r w:rsidR="00364E66">
        <w:rPr>
          <w:szCs w:val="24"/>
        </w:rPr>
        <w:t xml:space="preserve"> de Trabajo</w:t>
      </w:r>
      <w:r>
        <w:rPr>
          <w:szCs w:val="24"/>
        </w:rPr>
        <w:t xml:space="preserve"> General será aprobado por la Junta Directiva como parte integral del Presupuesto Anual y contendrá la totalidad de los programas a ejecutar durante la vigencia con las correspondientes metas, componentes, recursos asignados y responsables.</w:t>
      </w:r>
    </w:p>
    <w:p w:rsidR="007D2DDF" w:rsidRDefault="007D2DDF" w:rsidP="00614D15">
      <w:pPr>
        <w:spacing w:after="0" w:line="259" w:lineRule="auto"/>
        <w:ind w:left="0" w:firstLine="0"/>
        <w:rPr>
          <w:szCs w:val="24"/>
        </w:rPr>
      </w:pPr>
    </w:p>
    <w:p w:rsidR="007D2DDF" w:rsidRDefault="00F97FE3" w:rsidP="00614D15">
      <w:pPr>
        <w:spacing w:after="0" w:line="259" w:lineRule="auto"/>
        <w:ind w:left="0" w:firstLine="0"/>
        <w:rPr>
          <w:szCs w:val="24"/>
        </w:rPr>
      </w:pPr>
      <w:r w:rsidRPr="00F97FE3">
        <w:rPr>
          <w:noProof/>
          <w:lang w:val="es-CO" w:eastAsia="es-CO"/>
        </w:rPr>
        <w:lastRenderedPageBreak/>
        <w:drawing>
          <wp:inline distT="0" distB="0" distL="0" distR="0">
            <wp:extent cx="5943600" cy="24219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421925"/>
                    </a:xfrm>
                    <a:prstGeom prst="rect">
                      <a:avLst/>
                    </a:prstGeom>
                    <a:noFill/>
                    <a:ln>
                      <a:noFill/>
                    </a:ln>
                  </pic:spPr>
                </pic:pic>
              </a:graphicData>
            </a:graphic>
          </wp:inline>
        </w:drawing>
      </w:r>
    </w:p>
    <w:p w:rsidR="00A80BB2" w:rsidRDefault="00A80BB2" w:rsidP="00614D15">
      <w:pPr>
        <w:spacing w:after="0" w:line="259" w:lineRule="auto"/>
        <w:ind w:left="0" w:firstLine="0"/>
        <w:rPr>
          <w:szCs w:val="24"/>
        </w:rPr>
      </w:pPr>
    </w:p>
    <w:p w:rsidR="00A80BB2" w:rsidRDefault="00004CAF" w:rsidP="00A80BB2">
      <w:pPr>
        <w:spacing w:after="0"/>
        <w:ind w:left="0" w:firstLine="0"/>
        <w:rPr>
          <w:szCs w:val="24"/>
        </w:rPr>
      </w:pPr>
      <w:r>
        <w:rPr>
          <w:szCs w:val="24"/>
        </w:rPr>
        <w:t>Una vez aprobado el Plan de Trabajo General, c</w:t>
      </w:r>
      <w:r w:rsidR="00A80BB2">
        <w:rPr>
          <w:szCs w:val="24"/>
        </w:rPr>
        <w:t>on fundamento en las metas establecidas en el Plan Estratégico y el presupuesto aprobado, el Presidente Ejecutivo aprobará al nivel de detalle los Planes Anuales de Trabajo de cada área y establecerá los mecanismos de seguimiento para la oportuna presentación de informes de gestión</w:t>
      </w:r>
    </w:p>
    <w:p w:rsidR="00A80BB2" w:rsidRDefault="00A80BB2" w:rsidP="00A80BB2">
      <w:pPr>
        <w:spacing w:after="0"/>
        <w:ind w:left="0" w:firstLine="0"/>
        <w:rPr>
          <w:szCs w:val="24"/>
        </w:rPr>
      </w:pPr>
    </w:p>
    <w:p w:rsidR="00A80BB2" w:rsidRDefault="00A80BB2" w:rsidP="00A80BB2">
      <w:pPr>
        <w:spacing w:after="0"/>
        <w:ind w:left="0" w:firstLine="0"/>
        <w:rPr>
          <w:szCs w:val="24"/>
        </w:rPr>
      </w:pPr>
      <w:r>
        <w:rPr>
          <w:szCs w:val="24"/>
        </w:rPr>
        <w:t xml:space="preserve">Los Planes Anuales de Trabajo de cada área detallarán los recursos requeridos para la ejecución de cada </w:t>
      </w:r>
      <w:r w:rsidRPr="00F917DD">
        <w:rPr>
          <w:szCs w:val="24"/>
        </w:rPr>
        <w:t xml:space="preserve">programa </w:t>
      </w:r>
      <w:r>
        <w:rPr>
          <w:szCs w:val="24"/>
        </w:rPr>
        <w:t>a su cargo, aplicando la codificación y definición cuentas auxiliares de los rubros, así como la fuente de los recursos para su financiación.</w:t>
      </w:r>
    </w:p>
    <w:p w:rsidR="00A80BB2" w:rsidRDefault="00A80BB2" w:rsidP="00614D15">
      <w:pPr>
        <w:spacing w:after="0" w:line="259" w:lineRule="auto"/>
        <w:ind w:left="0" w:firstLine="0"/>
        <w:rPr>
          <w:szCs w:val="24"/>
        </w:rPr>
      </w:pPr>
    </w:p>
    <w:p w:rsidR="00BB5E8D" w:rsidRDefault="003D4818" w:rsidP="00614D15">
      <w:pPr>
        <w:spacing w:after="0" w:line="259" w:lineRule="auto"/>
        <w:ind w:left="0" w:firstLine="0"/>
        <w:rPr>
          <w:szCs w:val="24"/>
        </w:rPr>
      </w:pPr>
      <w:r w:rsidRPr="003D4818">
        <w:rPr>
          <w:noProof/>
          <w:lang w:val="es-CO" w:eastAsia="es-CO"/>
        </w:rPr>
        <w:drawing>
          <wp:inline distT="0" distB="0" distL="0" distR="0">
            <wp:extent cx="5943600" cy="2835875"/>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835875"/>
                    </a:xfrm>
                    <a:prstGeom prst="rect">
                      <a:avLst/>
                    </a:prstGeom>
                    <a:noFill/>
                    <a:ln>
                      <a:noFill/>
                    </a:ln>
                  </pic:spPr>
                </pic:pic>
              </a:graphicData>
            </a:graphic>
          </wp:inline>
        </w:drawing>
      </w:r>
    </w:p>
    <w:p w:rsidR="00F97975" w:rsidRDefault="00F97975" w:rsidP="00614D15">
      <w:pPr>
        <w:spacing w:after="0" w:line="259" w:lineRule="auto"/>
        <w:ind w:left="0" w:firstLine="0"/>
        <w:rPr>
          <w:szCs w:val="24"/>
        </w:rPr>
      </w:pPr>
    </w:p>
    <w:p w:rsidR="00E7435E" w:rsidRPr="00E4073B" w:rsidRDefault="003A5914" w:rsidP="003A5914">
      <w:pPr>
        <w:pStyle w:val="Ttulo1"/>
        <w:spacing w:after="0" w:line="276" w:lineRule="auto"/>
        <w:ind w:left="-5"/>
        <w:jc w:val="both"/>
        <w:rPr>
          <w:szCs w:val="24"/>
        </w:rPr>
      </w:pPr>
      <w:bookmarkStart w:id="25" w:name="_Toc469307667"/>
      <w:r>
        <w:rPr>
          <w:szCs w:val="24"/>
        </w:rPr>
        <w:lastRenderedPageBreak/>
        <w:t xml:space="preserve">13. </w:t>
      </w:r>
      <w:r w:rsidR="00E7435E" w:rsidRPr="003A5914">
        <w:rPr>
          <w:szCs w:val="24"/>
        </w:rPr>
        <w:t>PROCEDIMIENTO PARA REALIZAR LAS ACTIVIDADES</w:t>
      </w:r>
      <w:bookmarkEnd w:id="25"/>
      <w:r w:rsidR="00E7435E" w:rsidRPr="003A5914">
        <w:rPr>
          <w:szCs w:val="24"/>
        </w:rPr>
        <w:t xml:space="preserve"> </w:t>
      </w:r>
    </w:p>
    <w:p w:rsidR="00BE6EE6" w:rsidRDefault="00BE6EE6" w:rsidP="003A5914">
      <w:pPr>
        <w:spacing w:after="0" w:line="276" w:lineRule="auto"/>
        <w:rPr>
          <w:szCs w:val="24"/>
        </w:rPr>
      </w:pPr>
    </w:p>
    <w:p w:rsidR="009F37DD" w:rsidRDefault="009F37DD" w:rsidP="00DC23B4">
      <w:pPr>
        <w:spacing w:after="0"/>
        <w:ind w:left="0" w:firstLine="0"/>
        <w:rPr>
          <w:b/>
          <w:szCs w:val="24"/>
        </w:rPr>
      </w:pPr>
      <w:r>
        <w:rPr>
          <w:b/>
          <w:szCs w:val="24"/>
        </w:rPr>
        <w:t>FASE DE PREPARACIÓN</w:t>
      </w:r>
    </w:p>
    <w:p w:rsidR="009F37DD" w:rsidRPr="009F37DD" w:rsidRDefault="009F37DD" w:rsidP="00DC23B4">
      <w:pPr>
        <w:spacing w:after="0"/>
        <w:ind w:left="0" w:firstLine="0"/>
        <w:rPr>
          <w:b/>
          <w:szCs w:val="24"/>
        </w:rPr>
      </w:pPr>
    </w:p>
    <w:p w:rsidR="00DC23B4" w:rsidRPr="0075519D" w:rsidRDefault="00DC23B4" w:rsidP="00DC23B4">
      <w:pPr>
        <w:spacing w:after="0"/>
        <w:ind w:left="0" w:firstLine="0"/>
        <w:rPr>
          <w:color w:val="00B0F0"/>
          <w:szCs w:val="24"/>
        </w:rPr>
      </w:pPr>
      <w:r>
        <w:rPr>
          <w:szCs w:val="24"/>
        </w:rPr>
        <w:t xml:space="preserve">Con fundamento en las metas establecidas en el Plan Estratégico y las directrices del Presidente Ejecutivo, se realizarán las proyecciones financieras de la disponibilidad de recursos para la vigencia siguiente y las diferentes áreas de la entidad formularán los Planes Anuales de Trabajo, los cuales serán presentados a consideración de la Presidencia a más tardar el </w:t>
      </w:r>
      <w:r w:rsidRPr="00DC23B4">
        <w:rPr>
          <w:color w:val="auto"/>
          <w:szCs w:val="24"/>
        </w:rPr>
        <w:t>31 de octubre de cada año.</w:t>
      </w:r>
    </w:p>
    <w:p w:rsidR="00DC23B4" w:rsidRDefault="00DC23B4" w:rsidP="00DC23B4">
      <w:pPr>
        <w:spacing w:after="0"/>
        <w:rPr>
          <w:szCs w:val="24"/>
        </w:rPr>
      </w:pPr>
    </w:p>
    <w:p w:rsidR="00DC23B4" w:rsidRDefault="00DC23B4" w:rsidP="00DC23B4">
      <w:pPr>
        <w:spacing w:after="0"/>
        <w:ind w:left="0" w:firstLine="0"/>
        <w:rPr>
          <w:szCs w:val="24"/>
        </w:rPr>
      </w:pPr>
      <w:r>
        <w:rPr>
          <w:szCs w:val="24"/>
        </w:rPr>
        <w:t xml:space="preserve">Los Planes Anuales de Trabajo proyectarán los recursos requeridos para la ejecución de cada uno de </w:t>
      </w:r>
      <w:r w:rsidRPr="00DC23B4">
        <w:rPr>
          <w:color w:val="auto"/>
          <w:szCs w:val="24"/>
        </w:rPr>
        <w:t xml:space="preserve">los programas </w:t>
      </w:r>
      <w:r>
        <w:rPr>
          <w:szCs w:val="24"/>
        </w:rPr>
        <w:t xml:space="preserve">a cargo de la correspondiente área, </w:t>
      </w:r>
      <w:r w:rsidR="009F37DD">
        <w:rPr>
          <w:szCs w:val="24"/>
        </w:rPr>
        <w:t>estableciendo las metas anuales y los componentes a desarrollar en coherencia con los centros de costo y las fuentes de recurso</w:t>
      </w:r>
      <w:r>
        <w:rPr>
          <w:szCs w:val="24"/>
        </w:rPr>
        <w:t>.</w:t>
      </w:r>
    </w:p>
    <w:p w:rsidR="00DC23B4" w:rsidRDefault="00DC23B4" w:rsidP="00DC23B4">
      <w:pPr>
        <w:spacing w:after="0"/>
        <w:rPr>
          <w:szCs w:val="24"/>
        </w:rPr>
      </w:pPr>
    </w:p>
    <w:p w:rsidR="00DC23B4" w:rsidRDefault="00DC23B4" w:rsidP="00DC23B4">
      <w:pPr>
        <w:spacing w:after="0"/>
        <w:ind w:left="0" w:firstLine="0"/>
        <w:rPr>
          <w:szCs w:val="24"/>
        </w:rPr>
      </w:pPr>
      <w:r>
        <w:rPr>
          <w:szCs w:val="24"/>
        </w:rPr>
        <w:t xml:space="preserve">La Dirección Administrativa y Financiera, consolidará el proyecto de presupuesto de la vigencia siguiente a nivel de cifras agregadas para los programas </w:t>
      </w:r>
      <w:r w:rsidR="009F37DD">
        <w:rPr>
          <w:szCs w:val="24"/>
        </w:rPr>
        <w:t>que conformarán el Plan de Trabajo General</w:t>
      </w:r>
      <w:r>
        <w:rPr>
          <w:szCs w:val="24"/>
        </w:rPr>
        <w:t xml:space="preserve"> e incluyendo los demás rubros que sean requeridos para la normal operación de la entidad.</w:t>
      </w:r>
    </w:p>
    <w:p w:rsidR="00DC23B4" w:rsidRDefault="00DC23B4" w:rsidP="00DC23B4">
      <w:pPr>
        <w:spacing w:after="0"/>
        <w:rPr>
          <w:szCs w:val="24"/>
        </w:rPr>
      </w:pPr>
    </w:p>
    <w:p w:rsidR="00DC23B4" w:rsidRDefault="00DC23B4" w:rsidP="00DC23B4">
      <w:pPr>
        <w:spacing w:after="0"/>
        <w:ind w:left="0" w:firstLine="0"/>
        <w:rPr>
          <w:szCs w:val="24"/>
        </w:rPr>
      </w:pPr>
      <w:r>
        <w:rPr>
          <w:szCs w:val="24"/>
        </w:rPr>
        <w:t xml:space="preserve">El Proyecto de Presupuesto debe contar con la revisión del Presidente Ejecutivo a más tardar </w:t>
      </w:r>
      <w:r w:rsidRPr="00DC23B4">
        <w:rPr>
          <w:color w:val="auto"/>
          <w:szCs w:val="24"/>
        </w:rPr>
        <w:t xml:space="preserve">el 20 de noviembre </w:t>
      </w:r>
      <w:r>
        <w:rPr>
          <w:szCs w:val="24"/>
        </w:rPr>
        <w:t>de cada año para ser presentado a la Junta Directiva.</w:t>
      </w:r>
    </w:p>
    <w:p w:rsidR="00DC23B4" w:rsidRDefault="00DC23B4" w:rsidP="00DC23B4">
      <w:pPr>
        <w:spacing w:after="0"/>
        <w:rPr>
          <w:szCs w:val="24"/>
        </w:rPr>
      </w:pPr>
    </w:p>
    <w:p w:rsidR="009F37DD" w:rsidRDefault="009F37DD" w:rsidP="00DC23B4">
      <w:pPr>
        <w:spacing w:after="0"/>
        <w:rPr>
          <w:b/>
          <w:szCs w:val="24"/>
        </w:rPr>
      </w:pPr>
      <w:r>
        <w:rPr>
          <w:b/>
          <w:szCs w:val="24"/>
        </w:rPr>
        <w:t>FASE DE APROBACIÓN</w:t>
      </w:r>
    </w:p>
    <w:p w:rsidR="009F37DD" w:rsidRPr="009F37DD" w:rsidRDefault="009F37DD" w:rsidP="00DC23B4">
      <w:pPr>
        <w:spacing w:after="0"/>
        <w:rPr>
          <w:b/>
          <w:szCs w:val="24"/>
        </w:rPr>
      </w:pPr>
    </w:p>
    <w:p w:rsidR="00DC23B4" w:rsidRDefault="00DC23B4" w:rsidP="00DC23B4">
      <w:pPr>
        <w:spacing w:after="0"/>
        <w:ind w:left="0" w:firstLine="0"/>
        <w:rPr>
          <w:szCs w:val="24"/>
        </w:rPr>
      </w:pPr>
      <w:r>
        <w:rPr>
          <w:szCs w:val="24"/>
        </w:rPr>
        <w:t xml:space="preserve">Corresponde a la Junta Directiva la aprobación del Presupuesto Anual, la cual debe tramitarse en sesión </w:t>
      </w:r>
      <w:r w:rsidR="0072169B">
        <w:rPr>
          <w:szCs w:val="24"/>
        </w:rPr>
        <w:t xml:space="preserve">ordinaria </w:t>
      </w:r>
      <w:r w:rsidR="00C41565">
        <w:rPr>
          <w:szCs w:val="24"/>
        </w:rPr>
        <w:t xml:space="preserve">del mes de noviembre </w:t>
      </w:r>
      <w:r w:rsidR="0072169B">
        <w:rPr>
          <w:szCs w:val="24"/>
        </w:rPr>
        <w:t>o</w:t>
      </w:r>
      <w:r w:rsidRPr="00DC23B4">
        <w:rPr>
          <w:color w:val="auto"/>
          <w:szCs w:val="24"/>
        </w:rPr>
        <w:t xml:space="preserve"> extraordinaria antes del 15 de diciembre</w:t>
      </w:r>
      <w:r>
        <w:rPr>
          <w:szCs w:val="24"/>
        </w:rPr>
        <w:t>.</w:t>
      </w:r>
    </w:p>
    <w:p w:rsidR="00DC23B4" w:rsidRDefault="00DC23B4" w:rsidP="00DC23B4">
      <w:pPr>
        <w:spacing w:after="0"/>
        <w:rPr>
          <w:szCs w:val="24"/>
        </w:rPr>
      </w:pPr>
    </w:p>
    <w:p w:rsidR="00DC23B4" w:rsidRDefault="00DC23B4" w:rsidP="00DC23B4">
      <w:pPr>
        <w:spacing w:after="0"/>
        <w:ind w:left="0" w:firstLine="0"/>
        <w:rPr>
          <w:szCs w:val="24"/>
        </w:rPr>
      </w:pPr>
      <w:r>
        <w:rPr>
          <w:szCs w:val="24"/>
        </w:rPr>
        <w:t>La Junta Directiva aprobará el Presupuesto Anual a nivel de cuentas mayores y programas, cuyos valores serán sustentados por la Presidencia y la Dirección Administrativa y Financiera con fundamento en los Planes Anuales de Trabajo y las proyecciones financieras correspondientes a la vigencia siguiente.</w:t>
      </w:r>
    </w:p>
    <w:p w:rsidR="009F37DD" w:rsidRDefault="009F37DD" w:rsidP="00DC23B4">
      <w:pPr>
        <w:spacing w:after="0"/>
        <w:ind w:left="0" w:firstLine="0"/>
        <w:rPr>
          <w:szCs w:val="24"/>
        </w:rPr>
      </w:pPr>
    </w:p>
    <w:p w:rsidR="009F37DD" w:rsidRDefault="009F37DD" w:rsidP="009F37DD">
      <w:pPr>
        <w:spacing w:after="0"/>
        <w:ind w:left="0" w:firstLine="0"/>
        <w:rPr>
          <w:szCs w:val="24"/>
        </w:rPr>
      </w:pPr>
      <w:r>
        <w:rPr>
          <w:szCs w:val="24"/>
        </w:rPr>
        <w:t xml:space="preserve">Una vez aprobado el </w:t>
      </w:r>
      <w:r w:rsidR="0072169B">
        <w:rPr>
          <w:szCs w:val="24"/>
        </w:rPr>
        <w:t>Presupuesto</w:t>
      </w:r>
      <w:r>
        <w:rPr>
          <w:szCs w:val="24"/>
        </w:rPr>
        <w:t xml:space="preserve">, con fundamento en </w:t>
      </w:r>
      <w:r w:rsidR="0072169B">
        <w:rPr>
          <w:szCs w:val="24"/>
        </w:rPr>
        <w:t>el Plan de Trabajo</w:t>
      </w:r>
      <w:r w:rsidR="0072169B" w:rsidRPr="0072169B">
        <w:rPr>
          <w:szCs w:val="24"/>
        </w:rPr>
        <w:t xml:space="preserve"> </w:t>
      </w:r>
      <w:r w:rsidR="0072169B">
        <w:rPr>
          <w:szCs w:val="24"/>
        </w:rPr>
        <w:t>General</w:t>
      </w:r>
      <w:r>
        <w:rPr>
          <w:szCs w:val="24"/>
        </w:rPr>
        <w:t xml:space="preserve">, el Presidente Ejecutivo aprobará los Planes Anuales de Trabajo de cada área </w:t>
      </w:r>
      <w:r w:rsidR="0072169B">
        <w:rPr>
          <w:szCs w:val="24"/>
        </w:rPr>
        <w:t>que</w:t>
      </w:r>
      <w:r>
        <w:rPr>
          <w:szCs w:val="24"/>
        </w:rPr>
        <w:t xml:space="preserve"> detallarán los recursos requeridos para la ejecución de cada </w:t>
      </w:r>
      <w:r w:rsidRPr="00F917DD">
        <w:rPr>
          <w:szCs w:val="24"/>
        </w:rPr>
        <w:t>programa</w:t>
      </w:r>
      <w:r>
        <w:rPr>
          <w:szCs w:val="24"/>
        </w:rPr>
        <w:t xml:space="preserve">, aplicando la </w:t>
      </w:r>
      <w:r>
        <w:rPr>
          <w:szCs w:val="24"/>
        </w:rPr>
        <w:lastRenderedPageBreak/>
        <w:t>codificación y definición cuentas auxiliares de los rubros, así como la fuente de los recursos para su financiación.</w:t>
      </w:r>
    </w:p>
    <w:p w:rsidR="00DC23B4" w:rsidRDefault="00DC23B4" w:rsidP="00DC23B4">
      <w:pPr>
        <w:spacing w:after="0"/>
        <w:rPr>
          <w:szCs w:val="24"/>
        </w:rPr>
      </w:pPr>
    </w:p>
    <w:p w:rsidR="009F37DD" w:rsidRDefault="00DC23B4" w:rsidP="00DC23B4">
      <w:pPr>
        <w:spacing w:after="0"/>
        <w:rPr>
          <w:b/>
          <w:szCs w:val="24"/>
        </w:rPr>
      </w:pPr>
      <w:bookmarkStart w:id="26" w:name="_Toc466550574"/>
      <w:r>
        <w:rPr>
          <w:rStyle w:val="Ttulo2Car"/>
          <w:color w:val="auto"/>
          <w:szCs w:val="24"/>
        </w:rPr>
        <w:t>MODIFICACIONES AL PRESUPUESTO</w:t>
      </w:r>
      <w:bookmarkEnd w:id="26"/>
      <w:r w:rsidRPr="00AD6BBA">
        <w:rPr>
          <w:b/>
          <w:szCs w:val="24"/>
        </w:rPr>
        <w:t xml:space="preserve">. </w:t>
      </w:r>
    </w:p>
    <w:p w:rsidR="009F37DD" w:rsidRDefault="009F37DD" w:rsidP="00DC23B4">
      <w:pPr>
        <w:spacing w:after="0"/>
        <w:rPr>
          <w:szCs w:val="24"/>
        </w:rPr>
      </w:pPr>
    </w:p>
    <w:p w:rsidR="00DC23B4" w:rsidRDefault="00DC23B4" w:rsidP="009F37DD">
      <w:pPr>
        <w:spacing w:after="0"/>
        <w:ind w:left="0" w:firstLine="0"/>
        <w:rPr>
          <w:szCs w:val="24"/>
        </w:rPr>
      </w:pPr>
      <w:r>
        <w:rPr>
          <w:szCs w:val="24"/>
        </w:rPr>
        <w:t>Las adiciones y reducciones al presupuesto serán presentadas por el Presidente para aprobación de la Junta Directiva en el momento que se requiera durante la vigencia de ejecución del presupuesto.</w:t>
      </w:r>
      <w:r w:rsidR="0072169B">
        <w:rPr>
          <w:szCs w:val="24"/>
        </w:rPr>
        <w:t xml:space="preserve"> </w:t>
      </w:r>
      <w:r>
        <w:rPr>
          <w:szCs w:val="24"/>
        </w:rPr>
        <w:t>Las modificaciones de traslado en el presupuesto de gastos o de inversión, que afecten las apropiaciones de las cuentas mayores y programas aprobados por la Junta Directiva en el presupuesto inicial, serán tramitadas en esta misma instancia.</w:t>
      </w:r>
    </w:p>
    <w:p w:rsidR="00DC23B4" w:rsidRDefault="00DC23B4" w:rsidP="00DC23B4">
      <w:pPr>
        <w:spacing w:after="0"/>
        <w:rPr>
          <w:szCs w:val="24"/>
        </w:rPr>
      </w:pPr>
    </w:p>
    <w:p w:rsidR="00DC23B4" w:rsidRDefault="00DC23B4" w:rsidP="009F37DD">
      <w:pPr>
        <w:spacing w:after="0"/>
        <w:ind w:left="0" w:firstLine="0"/>
        <w:rPr>
          <w:szCs w:val="24"/>
        </w:rPr>
      </w:pPr>
      <w:r>
        <w:rPr>
          <w:szCs w:val="24"/>
        </w:rPr>
        <w:t>En los casos en los que se requieran modificaciones de traslado en cuentas de detalle o en la composición de recursos de los programas, sin alterar los valores agregados aprobados por la Junta Directiva, serán aprobadas por la Presidencia Ejecutiva mediante Resolución.</w:t>
      </w:r>
    </w:p>
    <w:p w:rsidR="00DC23B4" w:rsidRDefault="00DC23B4" w:rsidP="00DC23B4">
      <w:pPr>
        <w:spacing w:after="0"/>
        <w:rPr>
          <w:szCs w:val="24"/>
        </w:rPr>
      </w:pPr>
    </w:p>
    <w:p w:rsidR="009F37DD" w:rsidRDefault="009F37DD" w:rsidP="00DC23B4">
      <w:pPr>
        <w:spacing w:after="0"/>
        <w:rPr>
          <w:b/>
          <w:szCs w:val="24"/>
        </w:rPr>
      </w:pPr>
      <w:bookmarkStart w:id="27" w:name="_Toc466550575"/>
      <w:r>
        <w:rPr>
          <w:rStyle w:val="Ttulo2Car"/>
          <w:color w:val="auto"/>
          <w:szCs w:val="24"/>
        </w:rPr>
        <w:t xml:space="preserve">FASE DE </w:t>
      </w:r>
      <w:r w:rsidR="00DC23B4">
        <w:rPr>
          <w:rStyle w:val="Ttulo2Car"/>
          <w:color w:val="auto"/>
          <w:szCs w:val="24"/>
        </w:rPr>
        <w:t>EJECUCIÓN PRESUPUESTAL</w:t>
      </w:r>
      <w:bookmarkEnd w:id="27"/>
      <w:r w:rsidR="00DC23B4" w:rsidRPr="00AD6BBA">
        <w:rPr>
          <w:b/>
          <w:szCs w:val="24"/>
        </w:rPr>
        <w:t xml:space="preserve">. </w:t>
      </w:r>
    </w:p>
    <w:p w:rsidR="009F37DD" w:rsidRDefault="009F37DD" w:rsidP="00DC23B4">
      <w:pPr>
        <w:spacing w:after="0"/>
        <w:rPr>
          <w:szCs w:val="24"/>
        </w:rPr>
      </w:pPr>
    </w:p>
    <w:p w:rsidR="00DC23B4" w:rsidRDefault="00DC23B4" w:rsidP="009F37DD">
      <w:pPr>
        <w:spacing w:after="0"/>
        <w:ind w:left="0" w:firstLine="0"/>
        <w:rPr>
          <w:szCs w:val="24"/>
        </w:rPr>
      </w:pPr>
      <w:r>
        <w:rPr>
          <w:szCs w:val="24"/>
        </w:rPr>
        <w:t>Para la ejecución del presupuesto, la Dirección Administrativa y Financiera emitirá Certificado de Disponibilidad Presupuestal a solicitud de las diferentes áreas conforme a los Planes Anuales de Trabajo aprobados.</w:t>
      </w:r>
    </w:p>
    <w:p w:rsidR="00DC23B4" w:rsidRDefault="00DC23B4" w:rsidP="00DC23B4">
      <w:pPr>
        <w:spacing w:after="0"/>
        <w:rPr>
          <w:szCs w:val="24"/>
        </w:rPr>
      </w:pPr>
    </w:p>
    <w:p w:rsidR="00DC23B4" w:rsidRDefault="00DC23B4" w:rsidP="009F37DD">
      <w:pPr>
        <w:spacing w:after="0"/>
        <w:ind w:left="0" w:firstLine="0"/>
        <w:rPr>
          <w:szCs w:val="24"/>
        </w:rPr>
      </w:pPr>
      <w:r>
        <w:rPr>
          <w:szCs w:val="24"/>
        </w:rPr>
        <w:t>Una vez emitido el Certificado de Disponibilidad Presupuestal se procederá en la formalización de los compromisos a través de contratos, convenios, actos administrativos u órdenes de pago según corresponda, los cuales deben registrarse una vez perfeccionados mediante la emisión de Certificado de Registro Presupuestal, con el cual se reservan los recursos a favor del tercero.</w:t>
      </w:r>
    </w:p>
    <w:p w:rsidR="00DC23B4" w:rsidRDefault="00DC23B4" w:rsidP="00DC23B4">
      <w:pPr>
        <w:spacing w:after="0"/>
        <w:rPr>
          <w:szCs w:val="24"/>
        </w:rPr>
      </w:pPr>
    </w:p>
    <w:p w:rsidR="00DC23B4" w:rsidRDefault="00DC23B4" w:rsidP="009F37DD">
      <w:pPr>
        <w:spacing w:after="0"/>
        <w:ind w:left="0" w:firstLine="0"/>
        <w:rPr>
          <w:szCs w:val="24"/>
        </w:rPr>
      </w:pPr>
      <w:r>
        <w:rPr>
          <w:szCs w:val="24"/>
        </w:rPr>
        <w:t>Una vez se certifique el cumplimiento de las obligaciones por parte de los terceros, se procederá al registro de las Obligaciones causando la Cuenta por Pagar para proceder al giro parcial o total de los recursos según se haya pactado.</w:t>
      </w:r>
    </w:p>
    <w:p w:rsidR="00F55D12" w:rsidRDefault="00F55D12" w:rsidP="009F37DD">
      <w:pPr>
        <w:spacing w:after="0"/>
        <w:ind w:left="0" w:firstLine="0"/>
        <w:rPr>
          <w:szCs w:val="24"/>
        </w:rPr>
      </w:pPr>
    </w:p>
    <w:p w:rsidR="00F55D12" w:rsidRDefault="00F55D12" w:rsidP="009F37DD">
      <w:pPr>
        <w:spacing w:after="0"/>
        <w:ind w:left="0" w:firstLine="0"/>
        <w:rPr>
          <w:b/>
          <w:szCs w:val="24"/>
        </w:rPr>
      </w:pPr>
      <w:r>
        <w:rPr>
          <w:b/>
          <w:szCs w:val="24"/>
        </w:rPr>
        <w:t>FASE DE SEGUIMIENTO</w:t>
      </w:r>
    </w:p>
    <w:p w:rsidR="00F55D12" w:rsidRDefault="00F55D12" w:rsidP="009F37DD">
      <w:pPr>
        <w:spacing w:after="0"/>
        <w:ind w:left="0" w:firstLine="0"/>
        <w:rPr>
          <w:b/>
          <w:szCs w:val="24"/>
        </w:rPr>
      </w:pPr>
    </w:p>
    <w:p w:rsidR="00F13FAD" w:rsidRDefault="00F55D12" w:rsidP="009F37DD">
      <w:pPr>
        <w:spacing w:after="0"/>
        <w:ind w:left="0" w:firstLine="0"/>
        <w:rPr>
          <w:szCs w:val="24"/>
        </w:rPr>
      </w:pPr>
      <w:r>
        <w:rPr>
          <w:szCs w:val="24"/>
        </w:rPr>
        <w:t xml:space="preserve">Cada una de las áreas será responsable del control de su correspondiente Plan de Trabajo, informando oportunamente a la Dirección Administrativa y Financiera y a la Presidencia Ejecutiva </w:t>
      </w:r>
      <w:r w:rsidR="00F13FAD">
        <w:rPr>
          <w:szCs w:val="24"/>
        </w:rPr>
        <w:t xml:space="preserve">las </w:t>
      </w:r>
      <w:r w:rsidR="0072169B">
        <w:rPr>
          <w:szCs w:val="24"/>
        </w:rPr>
        <w:t>necesidades de</w:t>
      </w:r>
      <w:r w:rsidR="00F13FAD">
        <w:rPr>
          <w:szCs w:val="24"/>
        </w:rPr>
        <w:t xml:space="preserve"> modificaciones en la destinación de los </w:t>
      </w:r>
      <w:r w:rsidR="00F13FAD">
        <w:rPr>
          <w:szCs w:val="24"/>
        </w:rPr>
        <w:lastRenderedPageBreak/>
        <w:t xml:space="preserve">recursos, adiciones o liberaciones de recursos, para que se tomen las decisiones y se adelanten los trámites pertinentes. </w:t>
      </w:r>
    </w:p>
    <w:p w:rsidR="00F13FAD" w:rsidRDefault="00F13FAD" w:rsidP="009F37DD">
      <w:pPr>
        <w:spacing w:after="0"/>
        <w:ind w:left="0" w:firstLine="0"/>
        <w:rPr>
          <w:szCs w:val="24"/>
        </w:rPr>
      </w:pPr>
    </w:p>
    <w:p w:rsidR="009571FC" w:rsidRDefault="00F13FAD" w:rsidP="009F37DD">
      <w:pPr>
        <w:spacing w:after="0"/>
        <w:ind w:left="0" w:firstLine="0"/>
        <w:rPr>
          <w:szCs w:val="24"/>
        </w:rPr>
      </w:pPr>
      <w:r>
        <w:rPr>
          <w:szCs w:val="24"/>
        </w:rPr>
        <w:t>M</w:t>
      </w:r>
      <w:r w:rsidR="00F55D12">
        <w:rPr>
          <w:szCs w:val="24"/>
        </w:rPr>
        <w:t xml:space="preserve">ensualmente la Dirección Administrativa y Financiera generará informes sobre el estado de la ejecución presupuestal </w:t>
      </w:r>
      <w:r>
        <w:rPr>
          <w:szCs w:val="24"/>
        </w:rPr>
        <w:t>de ingresos y de gastos, la cual será insumo para el seguimiento a la gestión de los planes de trabajo de las diferentes áreas y para la toma de decisiones que permitan una mayor eficiencia en el manejo de los recursos.</w:t>
      </w:r>
      <w:r w:rsidR="0072169B">
        <w:rPr>
          <w:szCs w:val="24"/>
        </w:rPr>
        <w:t xml:space="preserve"> </w:t>
      </w:r>
    </w:p>
    <w:p w:rsidR="009571FC" w:rsidRDefault="009571FC" w:rsidP="009F37DD">
      <w:pPr>
        <w:spacing w:after="0"/>
        <w:ind w:left="0" w:firstLine="0"/>
        <w:rPr>
          <w:szCs w:val="24"/>
        </w:rPr>
      </w:pPr>
    </w:p>
    <w:p w:rsidR="00F13FAD" w:rsidRDefault="00F13FAD" w:rsidP="009F37DD">
      <w:pPr>
        <w:spacing w:after="0"/>
        <w:ind w:left="0" w:firstLine="0"/>
        <w:rPr>
          <w:szCs w:val="24"/>
        </w:rPr>
      </w:pPr>
      <w:r>
        <w:rPr>
          <w:szCs w:val="24"/>
        </w:rPr>
        <w:t xml:space="preserve">Igualmente, la Dirección Administrativa generará con la periodicidad requerida y en los formatos y/o plataformas dispuestas para ello los informes </w:t>
      </w:r>
      <w:r w:rsidR="00F53F8A">
        <w:rPr>
          <w:szCs w:val="24"/>
        </w:rPr>
        <w:t>que deban remitirse a los órganos de control para lo de su competencia.</w:t>
      </w:r>
    </w:p>
    <w:p w:rsidR="00F53F8A" w:rsidRDefault="00F53F8A" w:rsidP="009F37DD">
      <w:pPr>
        <w:spacing w:after="0"/>
        <w:ind w:left="0" w:firstLine="0"/>
        <w:rPr>
          <w:szCs w:val="24"/>
        </w:rPr>
      </w:pPr>
    </w:p>
    <w:p w:rsidR="00F53F8A" w:rsidRDefault="00F53F8A" w:rsidP="009F37DD">
      <w:pPr>
        <w:spacing w:after="0"/>
        <w:ind w:left="0" w:firstLine="0"/>
        <w:rPr>
          <w:b/>
          <w:szCs w:val="24"/>
        </w:rPr>
      </w:pPr>
      <w:r>
        <w:rPr>
          <w:b/>
          <w:szCs w:val="24"/>
        </w:rPr>
        <w:t xml:space="preserve">FASE  DE CIERRE </w:t>
      </w:r>
    </w:p>
    <w:p w:rsidR="00F53F8A" w:rsidRDefault="00F53F8A" w:rsidP="009F37DD">
      <w:pPr>
        <w:spacing w:after="0"/>
        <w:ind w:left="0" w:firstLine="0"/>
        <w:rPr>
          <w:b/>
          <w:szCs w:val="24"/>
        </w:rPr>
      </w:pPr>
    </w:p>
    <w:p w:rsidR="00F53F8A" w:rsidRDefault="00F53F8A" w:rsidP="009F37DD">
      <w:pPr>
        <w:spacing w:after="0"/>
        <w:ind w:left="0" w:firstLine="0"/>
        <w:rPr>
          <w:szCs w:val="24"/>
        </w:rPr>
      </w:pPr>
      <w:r>
        <w:rPr>
          <w:szCs w:val="24"/>
        </w:rPr>
        <w:t>Al culminar la vigencia fiscal, la Dirección Administrativa y Financiera depurará los saldos de l</w:t>
      </w:r>
      <w:r w:rsidR="00D4774B">
        <w:rPr>
          <w:szCs w:val="24"/>
        </w:rPr>
        <w:t>as cuentas, aplicará los ajustes correspondientes a la vigencia y determinará el estado de cierre que permita cuantificar los excedentes disponibles para la inversión.</w:t>
      </w:r>
      <w:r w:rsidR="0072169B">
        <w:rPr>
          <w:szCs w:val="24"/>
        </w:rPr>
        <w:t xml:space="preserve"> </w:t>
      </w:r>
      <w:r w:rsidR="00D4774B">
        <w:rPr>
          <w:szCs w:val="24"/>
        </w:rPr>
        <w:t>En caso de registrarse déficit, se presentará a la Junta Directiva los ajustes presupuestales que permitan su financiación.</w:t>
      </w:r>
    </w:p>
    <w:p w:rsidR="00BE6EE6" w:rsidRDefault="002F55A7" w:rsidP="00111795">
      <w:pPr>
        <w:spacing w:after="0" w:line="276" w:lineRule="auto"/>
        <w:ind w:left="0" w:firstLine="0"/>
        <w:rPr>
          <w:szCs w:val="24"/>
        </w:rPr>
      </w:pPr>
      <w:r w:rsidRPr="00E4073B">
        <w:rPr>
          <w:szCs w:val="24"/>
        </w:rPr>
        <w:t xml:space="preserve"> </w:t>
      </w:r>
    </w:p>
    <w:p w:rsidR="009571FC" w:rsidRPr="00E4073B" w:rsidRDefault="009571FC" w:rsidP="00111795">
      <w:pPr>
        <w:spacing w:after="0" w:line="276" w:lineRule="auto"/>
        <w:ind w:left="0" w:firstLine="0"/>
        <w:rPr>
          <w:szCs w:val="24"/>
        </w:rPr>
      </w:pPr>
    </w:p>
    <w:p w:rsidR="00BE6EE6" w:rsidRDefault="002F55A7" w:rsidP="00111795">
      <w:pPr>
        <w:pStyle w:val="Ttulo1"/>
        <w:spacing w:after="0" w:line="276" w:lineRule="auto"/>
        <w:ind w:left="-5"/>
        <w:jc w:val="both"/>
        <w:rPr>
          <w:szCs w:val="24"/>
        </w:rPr>
      </w:pPr>
      <w:bookmarkStart w:id="28" w:name="_Toc469307668"/>
      <w:r w:rsidRPr="00E4073B">
        <w:rPr>
          <w:szCs w:val="24"/>
        </w:rPr>
        <w:t>1</w:t>
      </w:r>
      <w:r w:rsidR="00633531">
        <w:rPr>
          <w:szCs w:val="24"/>
        </w:rPr>
        <w:t>4</w:t>
      </w:r>
      <w:r w:rsidRPr="00E4073B">
        <w:rPr>
          <w:szCs w:val="24"/>
        </w:rPr>
        <w:t>. PROCEDIMIENTOS RELACIONADOS</w:t>
      </w:r>
      <w:bookmarkEnd w:id="28"/>
      <w:r w:rsidRPr="00E4073B">
        <w:rPr>
          <w:szCs w:val="24"/>
        </w:rPr>
        <w:t xml:space="preserve"> </w:t>
      </w:r>
    </w:p>
    <w:p w:rsidR="007632B8" w:rsidRPr="007632B8" w:rsidRDefault="007632B8" w:rsidP="00111795">
      <w:pPr>
        <w:spacing w:after="0" w:line="276" w:lineRule="auto"/>
      </w:pPr>
    </w:p>
    <w:tbl>
      <w:tblPr>
        <w:tblStyle w:val="TableGrid"/>
        <w:tblW w:w="9466" w:type="dxa"/>
        <w:tblInd w:w="5" w:type="dxa"/>
        <w:tblCellMar>
          <w:top w:w="11" w:type="dxa"/>
          <w:left w:w="115" w:type="dxa"/>
          <w:right w:w="115" w:type="dxa"/>
        </w:tblCellMar>
        <w:tblLook w:val="04A0"/>
      </w:tblPr>
      <w:tblGrid>
        <w:gridCol w:w="1953"/>
        <w:gridCol w:w="3969"/>
        <w:gridCol w:w="3544"/>
      </w:tblGrid>
      <w:tr w:rsidR="00BE6EE6" w:rsidRPr="00E4073B" w:rsidTr="0072169B">
        <w:trPr>
          <w:trHeight w:val="326"/>
        </w:trPr>
        <w:tc>
          <w:tcPr>
            <w:tcW w:w="1953" w:type="dxa"/>
            <w:tcBorders>
              <w:top w:val="single" w:sz="4" w:space="0" w:color="000000"/>
              <w:left w:val="single" w:sz="4" w:space="0" w:color="000000"/>
              <w:bottom w:val="single" w:sz="4" w:space="0" w:color="000000"/>
              <w:right w:val="single" w:sz="4" w:space="0" w:color="000000"/>
            </w:tcBorders>
          </w:tcPr>
          <w:p w:rsidR="00BE6EE6" w:rsidRPr="00E4073B" w:rsidRDefault="002F55A7" w:rsidP="0072169B">
            <w:pPr>
              <w:spacing w:after="0" w:line="240" w:lineRule="auto"/>
              <w:ind w:left="0" w:right="1" w:firstLine="0"/>
              <w:jc w:val="center"/>
              <w:rPr>
                <w:szCs w:val="24"/>
              </w:rPr>
            </w:pPr>
            <w:r w:rsidRPr="00E4073B">
              <w:rPr>
                <w:b/>
                <w:szCs w:val="24"/>
              </w:rPr>
              <w:t>CODIGO</w:t>
            </w:r>
          </w:p>
        </w:tc>
        <w:tc>
          <w:tcPr>
            <w:tcW w:w="3969" w:type="dxa"/>
            <w:tcBorders>
              <w:top w:val="single" w:sz="4" w:space="0" w:color="000000"/>
              <w:left w:val="single" w:sz="4" w:space="0" w:color="000000"/>
              <w:bottom w:val="single" w:sz="4" w:space="0" w:color="000000"/>
              <w:right w:val="single" w:sz="4" w:space="0" w:color="000000"/>
            </w:tcBorders>
          </w:tcPr>
          <w:p w:rsidR="00BE6EE6" w:rsidRPr="00E4073B" w:rsidRDefault="002F55A7" w:rsidP="0072169B">
            <w:pPr>
              <w:spacing w:after="0" w:line="240" w:lineRule="auto"/>
              <w:ind w:left="0" w:right="8" w:firstLine="0"/>
              <w:jc w:val="center"/>
              <w:rPr>
                <w:szCs w:val="24"/>
              </w:rPr>
            </w:pPr>
            <w:r w:rsidRPr="00E4073B">
              <w:rPr>
                <w:b/>
                <w:szCs w:val="24"/>
              </w:rPr>
              <w:t>NOMBRE</w:t>
            </w:r>
          </w:p>
        </w:tc>
        <w:tc>
          <w:tcPr>
            <w:tcW w:w="3544" w:type="dxa"/>
            <w:tcBorders>
              <w:top w:val="single" w:sz="4" w:space="0" w:color="000000"/>
              <w:left w:val="single" w:sz="4" w:space="0" w:color="000000"/>
              <w:bottom w:val="single" w:sz="4" w:space="0" w:color="000000"/>
              <w:right w:val="single" w:sz="4" w:space="0" w:color="000000"/>
            </w:tcBorders>
          </w:tcPr>
          <w:p w:rsidR="00BE6EE6" w:rsidRPr="00E4073B" w:rsidRDefault="002F55A7" w:rsidP="0072169B">
            <w:pPr>
              <w:spacing w:after="0" w:line="240" w:lineRule="auto"/>
              <w:ind w:left="0" w:right="2" w:firstLine="0"/>
              <w:jc w:val="center"/>
              <w:rPr>
                <w:szCs w:val="24"/>
              </w:rPr>
            </w:pPr>
            <w:r w:rsidRPr="00E4073B">
              <w:rPr>
                <w:b/>
                <w:szCs w:val="24"/>
              </w:rPr>
              <w:t>RESPONSABLE</w:t>
            </w:r>
          </w:p>
        </w:tc>
      </w:tr>
      <w:tr w:rsidR="00BE6EE6" w:rsidRPr="00E4073B" w:rsidTr="0072169B">
        <w:trPr>
          <w:trHeight w:val="329"/>
        </w:trPr>
        <w:tc>
          <w:tcPr>
            <w:tcW w:w="1953" w:type="dxa"/>
            <w:tcBorders>
              <w:top w:val="single" w:sz="4" w:space="0" w:color="000000"/>
              <w:left w:val="single" w:sz="4" w:space="0" w:color="000000"/>
              <w:bottom w:val="single" w:sz="4" w:space="0" w:color="000000"/>
              <w:right w:val="single" w:sz="4" w:space="0" w:color="000000"/>
            </w:tcBorders>
          </w:tcPr>
          <w:p w:rsidR="00BE6EE6" w:rsidRPr="00E4073B" w:rsidRDefault="009F5103" w:rsidP="0072169B">
            <w:pPr>
              <w:spacing w:after="0" w:line="240" w:lineRule="auto"/>
              <w:ind w:left="0" w:right="3" w:firstLine="0"/>
              <w:rPr>
                <w:szCs w:val="24"/>
              </w:rPr>
            </w:pPr>
            <w:r w:rsidRPr="009F5103">
              <w:rPr>
                <w:szCs w:val="24"/>
              </w:rPr>
              <w:t>PDO-</w:t>
            </w:r>
            <w:r w:rsidR="00EB0BD8">
              <w:rPr>
                <w:szCs w:val="24"/>
              </w:rPr>
              <w:t>DAF</w:t>
            </w:r>
            <w:r w:rsidRPr="009F5103">
              <w:rPr>
                <w:szCs w:val="24"/>
              </w:rPr>
              <w:t>-0</w:t>
            </w:r>
            <w:r w:rsidR="00EB0BD8">
              <w:rPr>
                <w:szCs w:val="24"/>
              </w:rPr>
              <w:t>1</w:t>
            </w:r>
          </w:p>
        </w:tc>
        <w:tc>
          <w:tcPr>
            <w:tcW w:w="3969" w:type="dxa"/>
            <w:tcBorders>
              <w:top w:val="single" w:sz="4" w:space="0" w:color="000000"/>
              <w:left w:val="single" w:sz="4" w:space="0" w:color="000000"/>
              <w:bottom w:val="single" w:sz="4" w:space="0" w:color="000000"/>
              <w:right w:val="single" w:sz="4" w:space="0" w:color="000000"/>
            </w:tcBorders>
          </w:tcPr>
          <w:p w:rsidR="00BE6EE6" w:rsidRPr="00E4073B" w:rsidRDefault="00EB0BD8" w:rsidP="0072169B">
            <w:pPr>
              <w:spacing w:after="0" w:line="240" w:lineRule="auto"/>
              <w:ind w:left="0" w:right="5" w:firstLine="0"/>
              <w:rPr>
                <w:szCs w:val="24"/>
              </w:rPr>
            </w:pPr>
            <w:r>
              <w:rPr>
                <w:szCs w:val="24"/>
              </w:rPr>
              <w:t xml:space="preserve">ELABORACIÓN </w:t>
            </w:r>
            <w:r w:rsidRPr="00961C67">
              <w:rPr>
                <w:szCs w:val="24"/>
                <w:highlight w:val="yellow"/>
              </w:rPr>
              <w:t>Y EJECUCIÓN</w:t>
            </w:r>
            <w:r>
              <w:rPr>
                <w:szCs w:val="24"/>
              </w:rPr>
              <w:t xml:space="preserve"> DE PRESUPUESTO</w:t>
            </w:r>
          </w:p>
        </w:tc>
        <w:tc>
          <w:tcPr>
            <w:tcW w:w="3544" w:type="dxa"/>
            <w:tcBorders>
              <w:top w:val="single" w:sz="4" w:space="0" w:color="000000"/>
              <w:left w:val="single" w:sz="4" w:space="0" w:color="000000"/>
              <w:bottom w:val="single" w:sz="4" w:space="0" w:color="000000"/>
              <w:right w:val="single" w:sz="4" w:space="0" w:color="000000"/>
            </w:tcBorders>
          </w:tcPr>
          <w:p w:rsidR="00BE6EE6" w:rsidRPr="00E4073B" w:rsidRDefault="00EB0BD8" w:rsidP="0072169B">
            <w:pPr>
              <w:spacing w:after="0" w:line="240" w:lineRule="auto"/>
              <w:ind w:left="0" w:firstLine="0"/>
              <w:rPr>
                <w:szCs w:val="24"/>
              </w:rPr>
            </w:pPr>
            <w:r>
              <w:rPr>
                <w:rFonts w:ascii="Century Gothic" w:hAnsi="Century Gothic" w:cs="Tahoma"/>
                <w:bCs/>
                <w:lang w:val="es-CO"/>
              </w:rPr>
              <w:t>Director Administrativo y Financiero</w:t>
            </w:r>
          </w:p>
        </w:tc>
      </w:tr>
    </w:tbl>
    <w:p w:rsidR="00BE6EE6" w:rsidRPr="00E4073B" w:rsidRDefault="002F55A7" w:rsidP="00111795">
      <w:pPr>
        <w:spacing w:after="0" w:line="276" w:lineRule="auto"/>
        <w:ind w:left="0" w:firstLine="0"/>
        <w:rPr>
          <w:szCs w:val="24"/>
        </w:rPr>
      </w:pPr>
      <w:r w:rsidRPr="00E4073B">
        <w:rPr>
          <w:szCs w:val="24"/>
        </w:rPr>
        <w:t xml:space="preserve"> </w:t>
      </w:r>
    </w:p>
    <w:p w:rsidR="00BE6EE6" w:rsidRDefault="002F55A7" w:rsidP="00111795">
      <w:pPr>
        <w:pStyle w:val="Ttulo1"/>
        <w:spacing w:after="0" w:line="276" w:lineRule="auto"/>
        <w:ind w:left="-5"/>
        <w:jc w:val="both"/>
        <w:rPr>
          <w:szCs w:val="24"/>
        </w:rPr>
      </w:pPr>
      <w:bookmarkStart w:id="29" w:name="_Toc469307669"/>
      <w:r w:rsidRPr="00E4073B">
        <w:rPr>
          <w:szCs w:val="24"/>
        </w:rPr>
        <w:t>1</w:t>
      </w:r>
      <w:r w:rsidR="00633531">
        <w:rPr>
          <w:szCs w:val="24"/>
        </w:rPr>
        <w:t>5</w:t>
      </w:r>
      <w:r w:rsidRPr="00E4073B">
        <w:rPr>
          <w:szCs w:val="24"/>
        </w:rPr>
        <w:t>. REGISTROS DE CALIDAD RELACIONADOS</w:t>
      </w:r>
      <w:bookmarkEnd w:id="29"/>
      <w:r w:rsidRPr="00E4073B">
        <w:rPr>
          <w:szCs w:val="24"/>
        </w:rPr>
        <w:t xml:space="preserve"> </w:t>
      </w:r>
    </w:p>
    <w:p w:rsidR="007632B8" w:rsidRPr="007632B8" w:rsidRDefault="007632B8" w:rsidP="00111795">
      <w:pPr>
        <w:spacing w:after="0" w:line="276" w:lineRule="auto"/>
      </w:pPr>
    </w:p>
    <w:tbl>
      <w:tblPr>
        <w:tblStyle w:val="TableGrid"/>
        <w:tblW w:w="9519" w:type="dxa"/>
        <w:tblInd w:w="5" w:type="dxa"/>
        <w:tblCellMar>
          <w:top w:w="9" w:type="dxa"/>
          <w:left w:w="168" w:type="dxa"/>
          <w:right w:w="59" w:type="dxa"/>
        </w:tblCellMar>
        <w:tblLook w:val="04A0"/>
      </w:tblPr>
      <w:tblGrid>
        <w:gridCol w:w="1864"/>
        <w:gridCol w:w="4506"/>
        <w:gridCol w:w="3149"/>
      </w:tblGrid>
      <w:tr w:rsidR="00BE6EE6" w:rsidRPr="00E4073B" w:rsidTr="0072169B">
        <w:trPr>
          <w:trHeight w:val="308"/>
        </w:trPr>
        <w:tc>
          <w:tcPr>
            <w:tcW w:w="1864" w:type="dxa"/>
            <w:tcBorders>
              <w:top w:val="single" w:sz="4" w:space="0" w:color="000000"/>
              <w:left w:val="single" w:sz="4" w:space="0" w:color="000000"/>
              <w:bottom w:val="single" w:sz="4" w:space="0" w:color="000000"/>
              <w:right w:val="single" w:sz="4" w:space="0" w:color="000000"/>
            </w:tcBorders>
          </w:tcPr>
          <w:p w:rsidR="00BE6EE6" w:rsidRPr="00E4073B" w:rsidRDefault="002F55A7" w:rsidP="00961C67">
            <w:pPr>
              <w:spacing w:after="0" w:line="240" w:lineRule="auto"/>
              <w:ind w:left="0" w:right="113" w:firstLine="0"/>
              <w:jc w:val="center"/>
              <w:rPr>
                <w:szCs w:val="24"/>
              </w:rPr>
            </w:pPr>
            <w:r w:rsidRPr="00E4073B">
              <w:rPr>
                <w:b/>
                <w:szCs w:val="24"/>
              </w:rPr>
              <w:t>CODIGO</w:t>
            </w:r>
          </w:p>
        </w:tc>
        <w:tc>
          <w:tcPr>
            <w:tcW w:w="4506" w:type="dxa"/>
            <w:tcBorders>
              <w:top w:val="single" w:sz="4" w:space="0" w:color="000000"/>
              <w:left w:val="single" w:sz="4" w:space="0" w:color="000000"/>
              <w:bottom w:val="single" w:sz="4" w:space="0" w:color="000000"/>
              <w:right w:val="single" w:sz="4" w:space="0" w:color="000000"/>
            </w:tcBorders>
          </w:tcPr>
          <w:p w:rsidR="00BE6EE6" w:rsidRPr="00E4073B" w:rsidRDefault="002F55A7" w:rsidP="00961C67">
            <w:pPr>
              <w:spacing w:after="0" w:line="240" w:lineRule="auto"/>
              <w:ind w:left="0" w:right="112" w:firstLine="0"/>
              <w:jc w:val="center"/>
              <w:rPr>
                <w:szCs w:val="24"/>
              </w:rPr>
            </w:pPr>
            <w:r w:rsidRPr="00E4073B">
              <w:rPr>
                <w:b/>
                <w:szCs w:val="24"/>
              </w:rPr>
              <w:t>NOMBRE</w:t>
            </w:r>
          </w:p>
        </w:tc>
        <w:tc>
          <w:tcPr>
            <w:tcW w:w="3149" w:type="dxa"/>
            <w:tcBorders>
              <w:top w:val="single" w:sz="4" w:space="0" w:color="000000"/>
              <w:left w:val="single" w:sz="4" w:space="0" w:color="000000"/>
              <w:bottom w:val="single" w:sz="4" w:space="0" w:color="000000"/>
              <w:right w:val="single" w:sz="4" w:space="0" w:color="000000"/>
            </w:tcBorders>
          </w:tcPr>
          <w:p w:rsidR="00BE6EE6" w:rsidRPr="00E4073B" w:rsidRDefault="002F55A7" w:rsidP="00961C67">
            <w:pPr>
              <w:spacing w:after="0" w:line="240" w:lineRule="auto"/>
              <w:ind w:left="0" w:right="114" w:firstLine="0"/>
              <w:jc w:val="center"/>
              <w:rPr>
                <w:szCs w:val="24"/>
              </w:rPr>
            </w:pPr>
            <w:r w:rsidRPr="00E4073B">
              <w:rPr>
                <w:b/>
                <w:szCs w:val="24"/>
              </w:rPr>
              <w:t>RESPONSABLE</w:t>
            </w:r>
          </w:p>
        </w:tc>
      </w:tr>
      <w:tr w:rsidR="00BE6EE6" w:rsidRPr="00E4073B" w:rsidTr="0072169B">
        <w:trPr>
          <w:trHeight w:val="194"/>
        </w:trPr>
        <w:tc>
          <w:tcPr>
            <w:tcW w:w="1864" w:type="dxa"/>
            <w:tcBorders>
              <w:top w:val="single" w:sz="4" w:space="0" w:color="000000"/>
              <w:left w:val="single" w:sz="4" w:space="0" w:color="000000"/>
              <w:bottom w:val="single" w:sz="4" w:space="0" w:color="000000"/>
              <w:right w:val="single" w:sz="4" w:space="0" w:color="000000"/>
            </w:tcBorders>
          </w:tcPr>
          <w:p w:rsidR="00BE6EE6" w:rsidRPr="00E4073B" w:rsidRDefault="0075724A" w:rsidP="00961C67">
            <w:pPr>
              <w:spacing w:after="0" w:line="240" w:lineRule="auto"/>
              <w:ind w:left="0" w:right="114" w:firstLine="0"/>
              <w:rPr>
                <w:szCs w:val="24"/>
              </w:rPr>
            </w:pPr>
            <w:r w:rsidRPr="0075724A">
              <w:rPr>
                <w:szCs w:val="24"/>
              </w:rPr>
              <w:t>FOR-</w:t>
            </w:r>
            <w:r w:rsidR="00961C67">
              <w:rPr>
                <w:szCs w:val="24"/>
              </w:rPr>
              <w:t>PRE-12</w:t>
            </w:r>
          </w:p>
        </w:tc>
        <w:tc>
          <w:tcPr>
            <w:tcW w:w="4506" w:type="dxa"/>
            <w:tcBorders>
              <w:top w:val="single" w:sz="4" w:space="0" w:color="000000"/>
              <w:left w:val="single" w:sz="4" w:space="0" w:color="000000"/>
              <w:bottom w:val="single" w:sz="4" w:space="0" w:color="000000"/>
              <w:right w:val="single" w:sz="4" w:space="0" w:color="000000"/>
            </w:tcBorders>
          </w:tcPr>
          <w:p w:rsidR="00BE6EE6" w:rsidRPr="00E4073B" w:rsidRDefault="00961C67" w:rsidP="00961C67">
            <w:pPr>
              <w:spacing w:after="0" w:line="240" w:lineRule="auto"/>
              <w:ind w:left="0" w:firstLine="0"/>
              <w:rPr>
                <w:szCs w:val="24"/>
              </w:rPr>
            </w:pPr>
            <w:r>
              <w:rPr>
                <w:szCs w:val="24"/>
              </w:rPr>
              <w:t xml:space="preserve">PLAN ANUAL DE TRABAJO POR </w:t>
            </w:r>
            <w:r w:rsidRPr="00961C67">
              <w:rPr>
                <w:szCs w:val="24"/>
                <w:highlight w:val="yellow"/>
              </w:rPr>
              <w:t>AREA</w:t>
            </w:r>
          </w:p>
        </w:tc>
        <w:tc>
          <w:tcPr>
            <w:tcW w:w="3149" w:type="dxa"/>
            <w:tcBorders>
              <w:top w:val="single" w:sz="4" w:space="0" w:color="000000"/>
              <w:left w:val="single" w:sz="4" w:space="0" w:color="000000"/>
              <w:bottom w:val="single" w:sz="4" w:space="0" w:color="000000"/>
              <w:right w:val="single" w:sz="4" w:space="0" w:color="000000"/>
            </w:tcBorders>
          </w:tcPr>
          <w:p w:rsidR="00BE6EE6" w:rsidRPr="00E4073B" w:rsidRDefault="00961C67" w:rsidP="00961C67">
            <w:pPr>
              <w:spacing w:after="0" w:line="240" w:lineRule="auto"/>
              <w:ind w:left="0" w:firstLine="0"/>
              <w:rPr>
                <w:szCs w:val="24"/>
              </w:rPr>
            </w:pPr>
            <w:r w:rsidRPr="00961C67">
              <w:rPr>
                <w:rFonts w:ascii="Century Gothic" w:hAnsi="Century Gothic" w:cs="Tahoma"/>
                <w:bCs/>
                <w:highlight w:val="yellow"/>
                <w:lang w:val="es-CO"/>
              </w:rPr>
              <w:t>Presidente Ejecutivo</w:t>
            </w:r>
          </w:p>
        </w:tc>
      </w:tr>
      <w:tr w:rsidR="0072169B" w:rsidRPr="00E4073B" w:rsidTr="0072169B">
        <w:trPr>
          <w:trHeight w:val="194"/>
        </w:trPr>
        <w:tc>
          <w:tcPr>
            <w:tcW w:w="1864" w:type="dxa"/>
            <w:tcBorders>
              <w:top w:val="single" w:sz="4" w:space="0" w:color="000000"/>
              <w:left w:val="single" w:sz="4" w:space="0" w:color="000000"/>
              <w:bottom w:val="single" w:sz="4" w:space="0" w:color="000000"/>
              <w:right w:val="single" w:sz="4" w:space="0" w:color="000000"/>
            </w:tcBorders>
          </w:tcPr>
          <w:p w:rsidR="0072169B" w:rsidRPr="0075724A" w:rsidRDefault="0072169B" w:rsidP="00961C67">
            <w:pPr>
              <w:spacing w:after="0" w:line="240" w:lineRule="auto"/>
              <w:ind w:left="0" w:right="114" w:firstLine="0"/>
              <w:rPr>
                <w:szCs w:val="24"/>
              </w:rPr>
            </w:pPr>
            <w:r>
              <w:rPr>
                <w:szCs w:val="24"/>
              </w:rPr>
              <w:t>FOR-PRE-</w:t>
            </w:r>
            <w:r w:rsidRPr="0072169B">
              <w:rPr>
                <w:szCs w:val="24"/>
                <w:highlight w:val="yellow"/>
              </w:rPr>
              <w:t>XX</w:t>
            </w:r>
          </w:p>
        </w:tc>
        <w:tc>
          <w:tcPr>
            <w:tcW w:w="4506" w:type="dxa"/>
            <w:tcBorders>
              <w:top w:val="single" w:sz="4" w:space="0" w:color="000000"/>
              <w:left w:val="single" w:sz="4" w:space="0" w:color="000000"/>
              <w:bottom w:val="single" w:sz="4" w:space="0" w:color="000000"/>
              <w:right w:val="single" w:sz="4" w:space="0" w:color="000000"/>
            </w:tcBorders>
          </w:tcPr>
          <w:p w:rsidR="0072169B" w:rsidRPr="0072169B" w:rsidRDefault="0072169B" w:rsidP="00961C67">
            <w:pPr>
              <w:spacing w:after="0" w:line="240" w:lineRule="auto"/>
              <w:ind w:left="0" w:firstLine="0"/>
              <w:rPr>
                <w:szCs w:val="24"/>
                <w:highlight w:val="yellow"/>
              </w:rPr>
            </w:pPr>
            <w:r w:rsidRPr="0072169B">
              <w:rPr>
                <w:szCs w:val="24"/>
                <w:highlight w:val="yellow"/>
              </w:rPr>
              <w:t>PLAN DE TRABAJO GENERAL</w:t>
            </w:r>
          </w:p>
        </w:tc>
        <w:tc>
          <w:tcPr>
            <w:tcW w:w="3149" w:type="dxa"/>
            <w:tcBorders>
              <w:top w:val="single" w:sz="4" w:space="0" w:color="000000"/>
              <w:left w:val="single" w:sz="4" w:space="0" w:color="000000"/>
              <w:bottom w:val="single" w:sz="4" w:space="0" w:color="000000"/>
              <w:right w:val="single" w:sz="4" w:space="0" w:color="000000"/>
            </w:tcBorders>
          </w:tcPr>
          <w:p w:rsidR="0072169B" w:rsidRPr="00961C67" w:rsidRDefault="0072169B" w:rsidP="00961C67">
            <w:pPr>
              <w:spacing w:after="0" w:line="240" w:lineRule="auto"/>
              <w:ind w:left="0" w:firstLine="0"/>
              <w:rPr>
                <w:rFonts w:ascii="Century Gothic" w:hAnsi="Century Gothic" w:cs="Tahoma"/>
                <w:bCs/>
                <w:highlight w:val="yellow"/>
                <w:lang w:val="es-CO"/>
              </w:rPr>
            </w:pPr>
            <w:r>
              <w:rPr>
                <w:rFonts w:ascii="Century Gothic" w:hAnsi="Century Gothic" w:cs="Tahoma"/>
                <w:bCs/>
                <w:highlight w:val="yellow"/>
                <w:lang w:val="es-CO"/>
              </w:rPr>
              <w:t>Presidente Ejecutivo</w:t>
            </w:r>
          </w:p>
        </w:tc>
      </w:tr>
      <w:tr w:rsidR="00636954" w:rsidRPr="00E4073B" w:rsidTr="0072169B">
        <w:trPr>
          <w:trHeight w:val="194"/>
        </w:trPr>
        <w:tc>
          <w:tcPr>
            <w:tcW w:w="1864" w:type="dxa"/>
            <w:tcBorders>
              <w:top w:val="single" w:sz="4" w:space="0" w:color="000000"/>
              <w:left w:val="single" w:sz="4" w:space="0" w:color="000000"/>
              <w:bottom w:val="single" w:sz="4" w:space="0" w:color="000000"/>
              <w:right w:val="single" w:sz="4" w:space="0" w:color="000000"/>
            </w:tcBorders>
          </w:tcPr>
          <w:p w:rsidR="00636954" w:rsidRPr="0075724A" w:rsidRDefault="00636954" w:rsidP="00961C67">
            <w:pPr>
              <w:spacing w:after="0" w:line="240" w:lineRule="auto"/>
              <w:ind w:left="0" w:right="114" w:firstLine="0"/>
              <w:rPr>
                <w:szCs w:val="24"/>
              </w:rPr>
            </w:pPr>
            <w:r>
              <w:rPr>
                <w:szCs w:val="24"/>
              </w:rPr>
              <w:t>FOR-DAF-31</w:t>
            </w:r>
          </w:p>
        </w:tc>
        <w:tc>
          <w:tcPr>
            <w:tcW w:w="4506" w:type="dxa"/>
            <w:tcBorders>
              <w:top w:val="single" w:sz="4" w:space="0" w:color="000000"/>
              <w:left w:val="single" w:sz="4" w:space="0" w:color="000000"/>
              <w:bottom w:val="single" w:sz="4" w:space="0" w:color="000000"/>
              <w:right w:val="single" w:sz="4" w:space="0" w:color="000000"/>
            </w:tcBorders>
          </w:tcPr>
          <w:p w:rsidR="00636954" w:rsidRPr="0075724A" w:rsidRDefault="00636954" w:rsidP="0072169B">
            <w:pPr>
              <w:pStyle w:val="Default"/>
            </w:pPr>
            <w:r>
              <w:t>CERTIFICADO DE DISPONIBILIDAD PRESUPUESTAL</w:t>
            </w:r>
          </w:p>
        </w:tc>
        <w:tc>
          <w:tcPr>
            <w:tcW w:w="3149" w:type="dxa"/>
            <w:tcBorders>
              <w:top w:val="single" w:sz="4" w:space="0" w:color="000000"/>
              <w:left w:val="single" w:sz="4" w:space="0" w:color="000000"/>
              <w:bottom w:val="single" w:sz="4" w:space="0" w:color="000000"/>
              <w:right w:val="single" w:sz="4" w:space="0" w:color="000000"/>
            </w:tcBorders>
          </w:tcPr>
          <w:p w:rsidR="00636954" w:rsidRDefault="00636954" w:rsidP="0072169B">
            <w:pPr>
              <w:spacing w:after="0" w:line="240" w:lineRule="auto"/>
              <w:ind w:left="0" w:firstLine="0"/>
              <w:rPr>
                <w:rFonts w:ascii="Century Gothic" w:hAnsi="Century Gothic" w:cs="Tahoma"/>
                <w:bCs/>
                <w:lang w:val="es-CO"/>
              </w:rPr>
            </w:pPr>
            <w:r>
              <w:rPr>
                <w:rFonts w:ascii="Century Gothic" w:hAnsi="Century Gothic" w:cs="Tahoma"/>
                <w:bCs/>
                <w:lang w:val="es-CO"/>
              </w:rPr>
              <w:t>Profesional I. Presupuesto y Contabilidad</w:t>
            </w:r>
          </w:p>
        </w:tc>
      </w:tr>
      <w:tr w:rsidR="00636954" w:rsidRPr="00E4073B" w:rsidTr="0072169B">
        <w:trPr>
          <w:trHeight w:val="194"/>
        </w:trPr>
        <w:tc>
          <w:tcPr>
            <w:tcW w:w="1864" w:type="dxa"/>
            <w:tcBorders>
              <w:top w:val="single" w:sz="4" w:space="0" w:color="000000"/>
              <w:left w:val="single" w:sz="4" w:space="0" w:color="000000"/>
              <w:bottom w:val="single" w:sz="4" w:space="0" w:color="000000"/>
              <w:right w:val="single" w:sz="4" w:space="0" w:color="000000"/>
            </w:tcBorders>
          </w:tcPr>
          <w:p w:rsidR="00636954" w:rsidRDefault="00636954" w:rsidP="00961C67">
            <w:pPr>
              <w:spacing w:after="0" w:line="240" w:lineRule="auto"/>
              <w:ind w:left="0" w:right="114" w:firstLine="0"/>
              <w:rPr>
                <w:szCs w:val="24"/>
              </w:rPr>
            </w:pPr>
            <w:r>
              <w:rPr>
                <w:szCs w:val="24"/>
              </w:rPr>
              <w:t>FOR-DAF-32</w:t>
            </w:r>
          </w:p>
        </w:tc>
        <w:tc>
          <w:tcPr>
            <w:tcW w:w="4506" w:type="dxa"/>
            <w:tcBorders>
              <w:top w:val="single" w:sz="4" w:space="0" w:color="000000"/>
              <w:left w:val="single" w:sz="4" w:space="0" w:color="000000"/>
              <w:bottom w:val="single" w:sz="4" w:space="0" w:color="000000"/>
              <w:right w:val="single" w:sz="4" w:space="0" w:color="000000"/>
            </w:tcBorders>
          </w:tcPr>
          <w:p w:rsidR="00636954" w:rsidRDefault="00636954" w:rsidP="00961C67">
            <w:pPr>
              <w:pStyle w:val="Default"/>
            </w:pPr>
            <w:r>
              <w:t>CERTIFICADO DE REGISTRO PRESUPUESTAL</w:t>
            </w:r>
          </w:p>
        </w:tc>
        <w:tc>
          <w:tcPr>
            <w:tcW w:w="3149" w:type="dxa"/>
            <w:tcBorders>
              <w:top w:val="single" w:sz="4" w:space="0" w:color="000000"/>
              <w:left w:val="single" w:sz="4" w:space="0" w:color="000000"/>
              <w:bottom w:val="single" w:sz="4" w:space="0" w:color="000000"/>
              <w:right w:val="single" w:sz="4" w:space="0" w:color="000000"/>
            </w:tcBorders>
          </w:tcPr>
          <w:p w:rsidR="00636954" w:rsidRDefault="00636954" w:rsidP="0072169B">
            <w:pPr>
              <w:spacing w:after="0" w:line="240" w:lineRule="auto"/>
              <w:ind w:left="0" w:firstLine="0"/>
              <w:rPr>
                <w:rFonts w:ascii="Century Gothic" w:hAnsi="Century Gothic" w:cs="Tahoma"/>
                <w:bCs/>
                <w:lang w:val="es-CO"/>
              </w:rPr>
            </w:pPr>
            <w:r>
              <w:rPr>
                <w:rFonts w:ascii="Century Gothic" w:hAnsi="Century Gothic" w:cs="Tahoma"/>
                <w:bCs/>
                <w:lang w:val="es-CO"/>
              </w:rPr>
              <w:t>Profesional I. Presupuesto y Contabilidad</w:t>
            </w:r>
          </w:p>
        </w:tc>
      </w:tr>
    </w:tbl>
    <w:p w:rsidR="00BE6EE6" w:rsidRDefault="002F55A7" w:rsidP="0072169B">
      <w:pPr>
        <w:spacing w:after="0" w:line="276" w:lineRule="auto"/>
        <w:ind w:left="0" w:firstLine="0"/>
        <w:rPr>
          <w:rFonts w:eastAsia="Calibri"/>
          <w:szCs w:val="24"/>
        </w:rPr>
      </w:pPr>
      <w:r w:rsidRPr="00E4073B">
        <w:rPr>
          <w:szCs w:val="24"/>
        </w:rPr>
        <w:t xml:space="preserve"> </w:t>
      </w:r>
      <w:r w:rsidRPr="00E4073B">
        <w:rPr>
          <w:rFonts w:eastAsia="Calibri"/>
          <w:szCs w:val="24"/>
        </w:rPr>
        <w:t xml:space="preserve"> </w:t>
      </w:r>
    </w:p>
    <w:p w:rsidR="00636954" w:rsidRDefault="00636954" w:rsidP="0072169B">
      <w:pPr>
        <w:spacing w:after="0" w:line="276" w:lineRule="auto"/>
        <w:ind w:left="0" w:firstLine="0"/>
        <w:rPr>
          <w:rFonts w:eastAsia="Calibri"/>
          <w:szCs w:val="24"/>
        </w:rPr>
      </w:pPr>
    </w:p>
    <w:p w:rsidR="00636954" w:rsidRDefault="00636954" w:rsidP="0072169B">
      <w:pPr>
        <w:spacing w:after="0" w:line="276" w:lineRule="auto"/>
        <w:ind w:left="0" w:firstLine="0"/>
        <w:rPr>
          <w:rFonts w:eastAsia="Calibri"/>
          <w:szCs w:val="24"/>
        </w:rPr>
      </w:pPr>
    </w:p>
    <w:p w:rsidR="00636954" w:rsidRPr="00E4073B" w:rsidRDefault="00636954" w:rsidP="0072169B">
      <w:pPr>
        <w:spacing w:after="0" w:line="276" w:lineRule="auto"/>
        <w:ind w:left="0" w:firstLine="0"/>
        <w:rPr>
          <w:szCs w:val="24"/>
        </w:rPr>
      </w:pPr>
    </w:p>
    <w:sectPr w:rsidR="00636954" w:rsidRPr="00E4073B" w:rsidSect="00111795">
      <w:headerReference w:type="even" r:id="rId10"/>
      <w:headerReference w:type="default" r:id="rId11"/>
      <w:footerReference w:type="default" r:id="rId12"/>
      <w:headerReference w:type="first" r:id="rId13"/>
      <w:pgSz w:w="12240" w:h="15840"/>
      <w:pgMar w:top="982"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0D" w:rsidRDefault="00E3320D">
      <w:pPr>
        <w:spacing w:after="0" w:line="240" w:lineRule="auto"/>
      </w:pPr>
      <w:r>
        <w:separator/>
      </w:r>
    </w:p>
  </w:endnote>
  <w:endnote w:type="continuationSeparator" w:id="1">
    <w:p w:rsidR="00E3320D" w:rsidRDefault="00E3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EC" w:rsidRPr="000D29DB" w:rsidRDefault="00DF5FEC" w:rsidP="000D29DB">
    <w:pPr>
      <w:pStyle w:val="Piedepgina"/>
      <w:jc w:val="right"/>
      <w:rPr>
        <w:rFonts w:ascii="Arial Narrow" w:hAnsi="Arial Narrow"/>
        <w:sz w:val="20"/>
      </w:rPr>
    </w:pPr>
    <w:r w:rsidRPr="000D29DB">
      <w:rPr>
        <w:rFonts w:ascii="Arial Narrow" w:hAnsi="Arial Narrow"/>
        <w:sz w:val="20"/>
      </w:rPr>
      <w:t xml:space="preserve">Página </w:t>
    </w:r>
    <w:r w:rsidR="00E47692" w:rsidRPr="000D29DB">
      <w:rPr>
        <w:rFonts w:ascii="Arial Narrow" w:hAnsi="Arial Narrow"/>
        <w:b/>
        <w:sz w:val="20"/>
      </w:rPr>
      <w:fldChar w:fldCharType="begin"/>
    </w:r>
    <w:r w:rsidRPr="000D29DB">
      <w:rPr>
        <w:rFonts w:ascii="Arial Narrow" w:hAnsi="Arial Narrow"/>
        <w:b/>
        <w:sz w:val="20"/>
      </w:rPr>
      <w:instrText>PAGE  \* Arabic  \* MERGEFORMAT</w:instrText>
    </w:r>
    <w:r w:rsidR="00E47692" w:rsidRPr="000D29DB">
      <w:rPr>
        <w:rFonts w:ascii="Arial Narrow" w:hAnsi="Arial Narrow"/>
        <w:b/>
        <w:sz w:val="20"/>
      </w:rPr>
      <w:fldChar w:fldCharType="separate"/>
    </w:r>
    <w:r w:rsidR="00970A4B">
      <w:rPr>
        <w:rFonts w:ascii="Arial Narrow" w:hAnsi="Arial Narrow"/>
        <w:b/>
        <w:noProof/>
        <w:sz w:val="20"/>
      </w:rPr>
      <w:t>3</w:t>
    </w:r>
    <w:r w:rsidR="00E47692" w:rsidRPr="000D29DB">
      <w:rPr>
        <w:rFonts w:ascii="Arial Narrow" w:hAnsi="Arial Narrow"/>
        <w:b/>
        <w:sz w:val="20"/>
      </w:rPr>
      <w:fldChar w:fldCharType="end"/>
    </w:r>
    <w:r w:rsidRPr="000D29DB">
      <w:rPr>
        <w:rFonts w:ascii="Arial Narrow" w:hAnsi="Arial Narrow"/>
        <w:sz w:val="20"/>
      </w:rPr>
      <w:t xml:space="preserve"> de </w:t>
    </w:r>
    <w:fldSimple w:instr="NUMPAGES  \* Arabic  \* MERGEFORMAT">
      <w:r w:rsidR="00970A4B" w:rsidRPr="00970A4B">
        <w:rPr>
          <w:rFonts w:ascii="Arial Narrow" w:hAnsi="Arial Narrow"/>
          <w:b/>
          <w:noProof/>
          <w:sz w:val="20"/>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0D" w:rsidRDefault="00E3320D">
      <w:pPr>
        <w:spacing w:after="0" w:line="240" w:lineRule="auto"/>
      </w:pPr>
      <w:r>
        <w:separator/>
      </w:r>
    </w:p>
  </w:footnote>
  <w:footnote w:type="continuationSeparator" w:id="1">
    <w:p w:rsidR="00E3320D" w:rsidRDefault="00E33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60" w:type="pct"/>
      <w:tblInd w:w="-214" w:type="dxa"/>
      <w:tblLayout w:type="fixed"/>
      <w:tblCellMar>
        <w:left w:w="70" w:type="dxa"/>
        <w:right w:w="70" w:type="dxa"/>
      </w:tblCellMar>
      <w:tblLook w:val="0000"/>
    </w:tblPr>
    <w:tblGrid>
      <w:gridCol w:w="2749"/>
      <w:gridCol w:w="5176"/>
      <w:gridCol w:w="2259"/>
    </w:tblGrid>
    <w:tr w:rsidR="00DF5FEC" w:rsidRPr="00413CCA" w:rsidTr="00FF2962">
      <w:trPr>
        <w:trHeight w:val="225"/>
      </w:trPr>
      <w:tc>
        <w:tcPr>
          <w:tcW w:w="1350" w:type="pct"/>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rsidR="00DF5FEC" w:rsidRPr="005B57FB" w:rsidRDefault="00DF5FEC" w:rsidP="00FF2962">
          <w:pPr>
            <w:spacing w:before="240" w:after="240"/>
            <w:jc w:val="center"/>
            <w:rPr>
              <w:noProof/>
              <w:lang w:val="es-CO" w:eastAsia="es-CO"/>
            </w:rPr>
          </w:pPr>
          <w:r>
            <w:rPr>
              <w:noProof/>
              <w:lang w:val="es-CO" w:eastAsia="es-CO"/>
            </w:rPr>
            <w:drawing>
              <wp:inline distT="0" distB="0" distL="0" distR="0">
                <wp:extent cx="1539240" cy="464820"/>
                <wp:effectExtent l="19050" t="0" r="3810" b="0"/>
                <wp:docPr id="2" name="Imagen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jpg"/>
                        <pic:cNvPicPr>
                          <a:picLocks noChangeAspect="1" noChangeArrowheads="1"/>
                        </pic:cNvPicPr>
                      </pic:nvPicPr>
                      <pic:blipFill>
                        <a:blip r:embed="rId1"/>
                        <a:srcRect/>
                        <a:stretch>
                          <a:fillRect/>
                        </a:stretch>
                      </pic:blipFill>
                      <pic:spPr bwMode="auto">
                        <a:xfrm>
                          <a:off x="0" y="0"/>
                          <a:ext cx="1539240" cy="464820"/>
                        </a:xfrm>
                        <a:prstGeom prst="rect">
                          <a:avLst/>
                        </a:prstGeom>
                        <a:noFill/>
                        <a:ln w="9525">
                          <a:noFill/>
                          <a:miter lim="800000"/>
                          <a:headEnd/>
                          <a:tailEnd/>
                        </a:ln>
                      </pic:spPr>
                    </pic:pic>
                  </a:graphicData>
                </a:graphic>
              </wp:inline>
            </w:drawing>
          </w:r>
        </w:p>
      </w:tc>
      <w:tc>
        <w:tcPr>
          <w:tcW w:w="2541" w:type="pct"/>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DF5FEC" w:rsidRPr="00E24BE9" w:rsidRDefault="00DF5FEC" w:rsidP="00111795">
          <w:pPr>
            <w:jc w:val="center"/>
            <w:rPr>
              <w:rFonts w:ascii="Arial Narrow" w:hAnsi="Arial Narrow"/>
              <w:b/>
              <w:bCs/>
            </w:rPr>
          </w:pPr>
          <w:r>
            <w:rPr>
              <w:rFonts w:ascii="Arial Narrow" w:hAnsi="Arial Narrow"/>
              <w:b/>
              <w:bCs/>
              <w:sz w:val="22"/>
            </w:rPr>
            <w:t>MANUAL DE PRESUPUESTO</w:t>
          </w:r>
        </w:p>
      </w:tc>
      <w:tc>
        <w:tcPr>
          <w:tcW w:w="1109" w:type="pct"/>
          <w:tcBorders>
            <w:top w:val="single" w:sz="4" w:space="0" w:color="auto"/>
            <w:left w:val="single" w:sz="4" w:space="0" w:color="auto"/>
            <w:bottom w:val="single" w:sz="8" w:space="0" w:color="000000"/>
            <w:right w:val="single" w:sz="4" w:space="0" w:color="auto"/>
          </w:tcBorders>
          <w:vAlign w:val="center"/>
        </w:tcPr>
        <w:p w:rsidR="00DF5FEC" w:rsidRDefault="00DF5FEC" w:rsidP="00FF2962">
          <w:pPr>
            <w:rPr>
              <w:rFonts w:ascii="Arial Narrow" w:hAnsi="Arial Narrow"/>
              <w:b/>
              <w:bCs/>
              <w:sz w:val="18"/>
              <w:szCs w:val="18"/>
            </w:rPr>
          </w:pPr>
        </w:p>
        <w:p w:rsidR="00DF5FEC" w:rsidRPr="00952161" w:rsidRDefault="00DF5FEC" w:rsidP="00FF2962">
          <w:pPr>
            <w:rPr>
              <w:rFonts w:ascii="Arial Narrow" w:hAnsi="Arial Narrow"/>
              <w:b/>
              <w:bCs/>
              <w:sz w:val="18"/>
              <w:szCs w:val="18"/>
            </w:rPr>
          </w:pPr>
          <w:r>
            <w:rPr>
              <w:rFonts w:ascii="Arial Narrow" w:hAnsi="Arial Narrow"/>
              <w:b/>
              <w:bCs/>
              <w:sz w:val="18"/>
              <w:szCs w:val="18"/>
            </w:rPr>
            <w:t xml:space="preserve">CODIGO : </w:t>
          </w:r>
          <w:r w:rsidRPr="00BC32BF">
            <w:rPr>
              <w:rFonts w:ascii="Arial Narrow" w:hAnsi="Arial Narrow"/>
              <w:bCs/>
              <w:sz w:val="18"/>
              <w:szCs w:val="18"/>
            </w:rPr>
            <w:t>MAN-</w:t>
          </w:r>
          <w:r w:rsidRPr="00111795">
            <w:rPr>
              <w:rFonts w:ascii="Arial Narrow" w:hAnsi="Arial Narrow"/>
              <w:bCs/>
              <w:sz w:val="18"/>
              <w:szCs w:val="18"/>
              <w:highlight w:val="yellow"/>
            </w:rPr>
            <w:t>CMC-02</w:t>
          </w:r>
        </w:p>
      </w:tc>
    </w:tr>
    <w:tr w:rsidR="00DF5FEC" w:rsidRPr="00413CCA" w:rsidTr="00FF2962">
      <w:trPr>
        <w:trHeight w:val="203"/>
      </w:trPr>
      <w:tc>
        <w:tcPr>
          <w:tcW w:w="1350" w:type="pct"/>
          <w:vMerge/>
          <w:tcBorders>
            <w:top w:val="nil"/>
            <w:left w:val="single" w:sz="4" w:space="0" w:color="auto"/>
            <w:bottom w:val="single" w:sz="8" w:space="0" w:color="000000"/>
            <w:right w:val="single" w:sz="8" w:space="0" w:color="000000"/>
          </w:tcBorders>
          <w:vAlign w:val="center"/>
        </w:tcPr>
        <w:p w:rsidR="00DF5FEC" w:rsidRPr="00413CCA" w:rsidRDefault="00DF5FEC" w:rsidP="00FF2962"/>
      </w:tc>
      <w:tc>
        <w:tcPr>
          <w:tcW w:w="2541" w:type="pct"/>
          <w:vMerge/>
          <w:tcBorders>
            <w:top w:val="single" w:sz="8" w:space="0" w:color="auto"/>
            <w:left w:val="single" w:sz="8" w:space="0" w:color="auto"/>
            <w:bottom w:val="single" w:sz="8" w:space="0" w:color="000000"/>
            <w:right w:val="single" w:sz="4" w:space="0" w:color="auto"/>
          </w:tcBorders>
          <w:vAlign w:val="center"/>
        </w:tcPr>
        <w:p w:rsidR="00DF5FEC" w:rsidRPr="00952161" w:rsidRDefault="00DF5FEC" w:rsidP="00FF2962">
          <w:pPr>
            <w:rPr>
              <w:rFonts w:ascii="Arial Narrow" w:hAnsi="Arial Narrow"/>
              <w:b/>
              <w:bCs/>
              <w:sz w:val="18"/>
              <w:szCs w:val="18"/>
            </w:rPr>
          </w:pPr>
        </w:p>
      </w:tc>
      <w:tc>
        <w:tcPr>
          <w:tcW w:w="1109" w:type="pct"/>
          <w:tcBorders>
            <w:top w:val="single" w:sz="8" w:space="0" w:color="000000"/>
            <w:left w:val="single" w:sz="4" w:space="0" w:color="auto"/>
            <w:bottom w:val="single" w:sz="8" w:space="0" w:color="auto"/>
            <w:right w:val="single" w:sz="4" w:space="0" w:color="auto"/>
          </w:tcBorders>
          <w:shd w:val="clear" w:color="auto" w:fill="auto"/>
          <w:noWrap/>
          <w:vAlign w:val="center"/>
        </w:tcPr>
        <w:p w:rsidR="00DF5FEC" w:rsidRPr="004A1C82" w:rsidRDefault="00DF5FEC" w:rsidP="00FF2962">
          <w:pPr>
            <w:rPr>
              <w:rFonts w:ascii="Arial Narrow" w:hAnsi="Arial Narrow"/>
              <w:sz w:val="18"/>
              <w:szCs w:val="18"/>
            </w:rPr>
          </w:pPr>
          <w:r w:rsidRPr="00952161">
            <w:rPr>
              <w:rFonts w:ascii="Arial Narrow" w:hAnsi="Arial Narrow"/>
              <w:b/>
              <w:bCs/>
              <w:sz w:val="18"/>
              <w:szCs w:val="18"/>
            </w:rPr>
            <w:t xml:space="preserve">VERSIÓN: </w:t>
          </w:r>
          <w:r>
            <w:rPr>
              <w:rFonts w:ascii="Arial Narrow" w:hAnsi="Arial Narrow"/>
              <w:b/>
              <w:bCs/>
              <w:sz w:val="18"/>
              <w:szCs w:val="18"/>
            </w:rPr>
            <w:t xml:space="preserve">         </w:t>
          </w:r>
          <w:r>
            <w:rPr>
              <w:rFonts w:ascii="Arial Narrow" w:hAnsi="Arial Narrow"/>
              <w:sz w:val="18"/>
              <w:szCs w:val="18"/>
            </w:rPr>
            <w:t>0</w:t>
          </w:r>
        </w:p>
      </w:tc>
    </w:tr>
    <w:tr w:rsidR="00DF5FEC" w:rsidRPr="00413CCA" w:rsidTr="00FF2962">
      <w:trPr>
        <w:trHeight w:val="220"/>
      </w:trPr>
      <w:tc>
        <w:tcPr>
          <w:tcW w:w="1350" w:type="pct"/>
          <w:vMerge/>
          <w:tcBorders>
            <w:top w:val="nil"/>
            <w:left w:val="single" w:sz="4" w:space="0" w:color="auto"/>
            <w:bottom w:val="single" w:sz="8" w:space="0" w:color="000000"/>
            <w:right w:val="single" w:sz="8" w:space="0" w:color="000000"/>
          </w:tcBorders>
          <w:vAlign w:val="center"/>
        </w:tcPr>
        <w:p w:rsidR="00DF5FEC" w:rsidRPr="00413CCA" w:rsidRDefault="00DF5FEC" w:rsidP="00FF2962"/>
      </w:tc>
      <w:tc>
        <w:tcPr>
          <w:tcW w:w="2541" w:type="pct"/>
          <w:vMerge/>
          <w:tcBorders>
            <w:top w:val="single" w:sz="8" w:space="0" w:color="auto"/>
            <w:left w:val="single" w:sz="8" w:space="0" w:color="auto"/>
            <w:bottom w:val="single" w:sz="8" w:space="0" w:color="000000"/>
            <w:right w:val="single" w:sz="4" w:space="0" w:color="auto"/>
          </w:tcBorders>
          <w:vAlign w:val="center"/>
        </w:tcPr>
        <w:p w:rsidR="00DF5FEC" w:rsidRPr="00952161" w:rsidRDefault="00DF5FEC" w:rsidP="00FF2962">
          <w:pPr>
            <w:rPr>
              <w:rFonts w:ascii="Arial Narrow" w:hAnsi="Arial Narrow"/>
              <w:b/>
              <w:bCs/>
              <w:sz w:val="18"/>
              <w:szCs w:val="18"/>
            </w:rPr>
          </w:pPr>
        </w:p>
      </w:tc>
      <w:tc>
        <w:tcPr>
          <w:tcW w:w="1109" w:type="pct"/>
          <w:tcBorders>
            <w:top w:val="nil"/>
            <w:left w:val="single" w:sz="4" w:space="0" w:color="auto"/>
            <w:bottom w:val="single" w:sz="8" w:space="0" w:color="auto"/>
            <w:right w:val="single" w:sz="4" w:space="0" w:color="auto"/>
          </w:tcBorders>
          <w:shd w:val="clear" w:color="auto" w:fill="auto"/>
          <w:noWrap/>
          <w:vAlign w:val="center"/>
        </w:tcPr>
        <w:p w:rsidR="00DF5FEC" w:rsidRPr="00952161" w:rsidRDefault="00DF5FEC" w:rsidP="00FF2962">
          <w:pPr>
            <w:rPr>
              <w:rFonts w:ascii="Arial Narrow" w:hAnsi="Arial Narrow"/>
              <w:b/>
              <w:bCs/>
              <w:sz w:val="18"/>
              <w:szCs w:val="18"/>
            </w:rPr>
          </w:pPr>
          <w:r w:rsidRPr="00952161">
            <w:rPr>
              <w:rFonts w:ascii="Arial Narrow" w:hAnsi="Arial Narrow"/>
              <w:b/>
              <w:bCs/>
              <w:sz w:val="18"/>
              <w:szCs w:val="18"/>
            </w:rPr>
            <w:t xml:space="preserve">FECHA: </w:t>
          </w:r>
          <w:r w:rsidRPr="00111795">
            <w:rPr>
              <w:rFonts w:ascii="Arial Narrow" w:hAnsi="Arial Narrow"/>
              <w:bCs/>
              <w:sz w:val="18"/>
              <w:szCs w:val="18"/>
              <w:highlight w:val="yellow"/>
            </w:rPr>
            <w:t>NOVIEM 30 DE 2016</w:t>
          </w:r>
        </w:p>
      </w:tc>
    </w:tr>
  </w:tbl>
  <w:p w:rsidR="00DF5FEC" w:rsidRDefault="00DF5FEC">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60" w:type="pct"/>
      <w:tblInd w:w="-214" w:type="dxa"/>
      <w:tblLayout w:type="fixed"/>
      <w:tblCellMar>
        <w:left w:w="70" w:type="dxa"/>
        <w:right w:w="70" w:type="dxa"/>
      </w:tblCellMar>
      <w:tblLook w:val="0000"/>
    </w:tblPr>
    <w:tblGrid>
      <w:gridCol w:w="2749"/>
      <w:gridCol w:w="5176"/>
      <w:gridCol w:w="2259"/>
    </w:tblGrid>
    <w:tr w:rsidR="00DF5FEC" w:rsidRPr="00413CCA" w:rsidTr="00FF2962">
      <w:trPr>
        <w:trHeight w:val="225"/>
      </w:trPr>
      <w:tc>
        <w:tcPr>
          <w:tcW w:w="1350" w:type="pct"/>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rsidR="00DF5FEC" w:rsidRPr="005B57FB" w:rsidRDefault="00DF5FEC" w:rsidP="00FF2962">
          <w:pPr>
            <w:spacing w:before="240" w:after="240"/>
            <w:jc w:val="center"/>
            <w:rPr>
              <w:noProof/>
              <w:lang w:val="es-CO" w:eastAsia="es-CO"/>
            </w:rPr>
          </w:pPr>
          <w:r>
            <w:rPr>
              <w:noProof/>
              <w:lang w:val="es-CO" w:eastAsia="es-CO"/>
            </w:rPr>
            <w:drawing>
              <wp:inline distT="0" distB="0" distL="0" distR="0">
                <wp:extent cx="1539240" cy="464820"/>
                <wp:effectExtent l="19050" t="0" r="3810" b="0"/>
                <wp:docPr id="6" name="Imagen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jpg"/>
                        <pic:cNvPicPr>
                          <a:picLocks noChangeAspect="1" noChangeArrowheads="1"/>
                        </pic:cNvPicPr>
                      </pic:nvPicPr>
                      <pic:blipFill>
                        <a:blip r:embed="rId1"/>
                        <a:srcRect/>
                        <a:stretch>
                          <a:fillRect/>
                        </a:stretch>
                      </pic:blipFill>
                      <pic:spPr bwMode="auto">
                        <a:xfrm>
                          <a:off x="0" y="0"/>
                          <a:ext cx="1539240" cy="464820"/>
                        </a:xfrm>
                        <a:prstGeom prst="rect">
                          <a:avLst/>
                        </a:prstGeom>
                        <a:noFill/>
                        <a:ln w="9525">
                          <a:noFill/>
                          <a:miter lim="800000"/>
                          <a:headEnd/>
                          <a:tailEnd/>
                        </a:ln>
                      </pic:spPr>
                    </pic:pic>
                  </a:graphicData>
                </a:graphic>
              </wp:inline>
            </w:drawing>
          </w:r>
        </w:p>
      </w:tc>
      <w:tc>
        <w:tcPr>
          <w:tcW w:w="2541" w:type="pct"/>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DF5FEC" w:rsidRPr="00E24BE9" w:rsidRDefault="00DF5FEC" w:rsidP="00E769F7">
          <w:pPr>
            <w:jc w:val="center"/>
            <w:rPr>
              <w:rFonts w:ascii="Arial Narrow" w:hAnsi="Arial Narrow"/>
              <w:b/>
              <w:bCs/>
            </w:rPr>
          </w:pPr>
          <w:r>
            <w:rPr>
              <w:rFonts w:ascii="Arial Narrow" w:hAnsi="Arial Narrow"/>
              <w:b/>
              <w:bCs/>
              <w:sz w:val="22"/>
            </w:rPr>
            <w:t>MANUAL DE PRESUPUESTO</w:t>
          </w:r>
        </w:p>
      </w:tc>
      <w:tc>
        <w:tcPr>
          <w:tcW w:w="1109" w:type="pct"/>
          <w:tcBorders>
            <w:top w:val="single" w:sz="4" w:space="0" w:color="auto"/>
            <w:left w:val="single" w:sz="4" w:space="0" w:color="auto"/>
            <w:bottom w:val="single" w:sz="8" w:space="0" w:color="000000"/>
            <w:right w:val="single" w:sz="4" w:space="0" w:color="auto"/>
          </w:tcBorders>
          <w:vAlign w:val="center"/>
        </w:tcPr>
        <w:p w:rsidR="00DF5FEC" w:rsidRDefault="00DF5FEC" w:rsidP="00FF2962">
          <w:pPr>
            <w:rPr>
              <w:rFonts w:ascii="Arial Narrow" w:hAnsi="Arial Narrow"/>
              <w:b/>
              <w:bCs/>
              <w:sz w:val="18"/>
              <w:szCs w:val="18"/>
            </w:rPr>
          </w:pPr>
        </w:p>
        <w:p w:rsidR="00DF5FEC" w:rsidRPr="00952161" w:rsidRDefault="00DF5FEC" w:rsidP="002377C0">
          <w:pPr>
            <w:rPr>
              <w:rFonts w:ascii="Arial Narrow" w:hAnsi="Arial Narrow"/>
              <w:b/>
              <w:bCs/>
              <w:sz w:val="18"/>
              <w:szCs w:val="18"/>
            </w:rPr>
          </w:pPr>
          <w:r>
            <w:rPr>
              <w:rFonts w:ascii="Arial Narrow" w:hAnsi="Arial Narrow"/>
              <w:b/>
              <w:bCs/>
              <w:sz w:val="18"/>
              <w:szCs w:val="18"/>
            </w:rPr>
            <w:t xml:space="preserve">CODIGO : </w:t>
          </w:r>
          <w:r w:rsidRPr="00BC32BF">
            <w:rPr>
              <w:rFonts w:ascii="Arial Narrow" w:hAnsi="Arial Narrow"/>
              <w:bCs/>
              <w:sz w:val="18"/>
              <w:szCs w:val="18"/>
            </w:rPr>
            <w:t>MAN-</w:t>
          </w:r>
          <w:r>
            <w:rPr>
              <w:rFonts w:ascii="Arial Narrow" w:hAnsi="Arial Narrow"/>
              <w:bCs/>
              <w:sz w:val="18"/>
              <w:szCs w:val="18"/>
              <w:highlight w:val="yellow"/>
            </w:rPr>
            <w:t>DAF</w:t>
          </w:r>
          <w:r w:rsidRPr="00E769F7">
            <w:rPr>
              <w:rFonts w:ascii="Arial Narrow" w:hAnsi="Arial Narrow"/>
              <w:bCs/>
              <w:sz w:val="18"/>
              <w:szCs w:val="18"/>
              <w:highlight w:val="yellow"/>
            </w:rPr>
            <w:t>-</w:t>
          </w:r>
          <w:r w:rsidR="003F2EB1">
            <w:rPr>
              <w:rFonts w:ascii="Arial Narrow" w:hAnsi="Arial Narrow"/>
              <w:bCs/>
              <w:sz w:val="18"/>
              <w:szCs w:val="18"/>
            </w:rPr>
            <w:t>02</w:t>
          </w:r>
        </w:p>
      </w:tc>
    </w:tr>
    <w:tr w:rsidR="00DF5FEC" w:rsidRPr="00413CCA" w:rsidTr="00FF2962">
      <w:trPr>
        <w:trHeight w:val="203"/>
      </w:trPr>
      <w:tc>
        <w:tcPr>
          <w:tcW w:w="1350" w:type="pct"/>
          <w:vMerge/>
          <w:tcBorders>
            <w:top w:val="nil"/>
            <w:left w:val="single" w:sz="4" w:space="0" w:color="auto"/>
            <w:bottom w:val="single" w:sz="8" w:space="0" w:color="000000"/>
            <w:right w:val="single" w:sz="8" w:space="0" w:color="000000"/>
          </w:tcBorders>
          <w:vAlign w:val="center"/>
        </w:tcPr>
        <w:p w:rsidR="00DF5FEC" w:rsidRPr="00413CCA" w:rsidRDefault="00DF5FEC" w:rsidP="00FF2962"/>
      </w:tc>
      <w:tc>
        <w:tcPr>
          <w:tcW w:w="2541" w:type="pct"/>
          <w:vMerge/>
          <w:tcBorders>
            <w:top w:val="single" w:sz="8" w:space="0" w:color="auto"/>
            <w:left w:val="single" w:sz="8" w:space="0" w:color="auto"/>
            <w:bottom w:val="single" w:sz="8" w:space="0" w:color="000000"/>
            <w:right w:val="single" w:sz="4" w:space="0" w:color="auto"/>
          </w:tcBorders>
          <w:vAlign w:val="center"/>
        </w:tcPr>
        <w:p w:rsidR="00DF5FEC" w:rsidRPr="00952161" w:rsidRDefault="00DF5FEC" w:rsidP="00FF2962">
          <w:pPr>
            <w:rPr>
              <w:rFonts w:ascii="Arial Narrow" w:hAnsi="Arial Narrow"/>
              <w:b/>
              <w:bCs/>
              <w:sz w:val="18"/>
              <w:szCs w:val="18"/>
            </w:rPr>
          </w:pPr>
        </w:p>
      </w:tc>
      <w:tc>
        <w:tcPr>
          <w:tcW w:w="1109" w:type="pct"/>
          <w:tcBorders>
            <w:top w:val="single" w:sz="8" w:space="0" w:color="000000"/>
            <w:left w:val="single" w:sz="4" w:space="0" w:color="auto"/>
            <w:bottom w:val="single" w:sz="8" w:space="0" w:color="auto"/>
            <w:right w:val="single" w:sz="4" w:space="0" w:color="auto"/>
          </w:tcBorders>
          <w:shd w:val="clear" w:color="auto" w:fill="auto"/>
          <w:noWrap/>
          <w:vAlign w:val="center"/>
        </w:tcPr>
        <w:p w:rsidR="00DF5FEC" w:rsidRPr="004A1C82" w:rsidRDefault="00DF5FEC" w:rsidP="00BC32BF">
          <w:pPr>
            <w:rPr>
              <w:rFonts w:ascii="Arial Narrow" w:hAnsi="Arial Narrow"/>
              <w:sz w:val="18"/>
              <w:szCs w:val="18"/>
            </w:rPr>
          </w:pPr>
          <w:r w:rsidRPr="00952161">
            <w:rPr>
              <w:rFonts w:ascii="Arial Narrow" w:hAnsi="Arial Narrow"/>
              <w:b/>
              <w:bCs/>
              <w:sz w:val="18"/>
              <w:szCs w:val="18"/>
            </w:rPr>
            <w:t xml:space="preserve">VERSIÓN: </w:t>
          </w:r>
          <w:r>
            <w:rPr>
              <w:rFonts w:ascii="Arial Narrow" w:hAnsi="Arial Narrow"/>
              <w:b/>
              <w:bCs/>
              <w:sz w:val="18"/>
              <w:szCs w:val="18"/>
            </w:rPr>
            <w:t xml:space="preserve">         </w:t>
          </w:r>
          <w:r>
            <w:rPr>
              <w:rFonts w:ascii="Arial Narrow" w:hAnsi="Arial Narrow"/>
              <w:sz w:val="18"/>
              <w:szCs w:val="18"/>
            </w:rPr>
            <w:t>0</w:t>
          </w:r>
        </w:p>
      </w:tc>
    </w:tr>
    <w:tr w:rsidR="00DF5FEC" w:rsidRPr="00413CCA" w:rsidTr="00FF2962">
      <w:trPr>
        <w:trHeight w:val="220"/>
      </w:trPr>
      <w:tc>
        <w:tcPr>
          <w:tcW w:w="1350" w:type="pct"/>
          <w:vMerge/>
          <w:tcBorders>
            <w:top w:val="nil"/>
            <w:left w:val="single" w:sz="4" w:space="0" w:color="auto"/>
            <w:bottom w:val="single" w:sz="8" w:space="0" w:color="000000"/>
            <w:right w:val="single" w:sz="8" w:space="0" w:color="000000"/>
          </w:tcBorders>
          <w:vAlign w:val="center"/>
        </w:tcPr>
        <w:p w:rsidR="00DF5FEC" w:rsidRPr="00413CCA" w:rsidRDefault="00DF5FEC" w:rsidP="00FF2962"/>
      </w:tc>
      <w:tc>
        <w:tcPr>
          <w:tcW w:w="2541" w:type="pct"/>
          <w:vMerge/>
          <w:tcBorders>
            <w:top w:val="single" w:sz="8" w:space="0" w:color="auto"/>
            <w:left w:val="single" w:sz="8" w:space="0" w:color="auto"/>
            <w:bottom w:val="single" w:sz="8" w:space="0" w:color="000000"/>
            <w:right w:val="single" w:sz="4" w:space="0" w:color="auto"/>
          </w:tcBorders>
          <w:vAlign w:val="center"/>
        </w:tcPr>
        <w:p w:rsidR="00DF5FEC" w:rsidRPr="00952161" w:rsidRDefault="00DF5FEC" w:rsidP="00FF2962">
          <w:pPr>
            <w:rPr>
              <w:rFonts w:ascii="Arial Narrow" w:hAnsi="Arial Narrow"/>
              <w:b/>
              <w:bCs/>
              <w:sz w:val="18"/>
              <w:szCs w:val="18"/>
            </w:rPr>
          </w:pPr>
        </w:p>
      </w:tc>
      <w:tc>
        <w:tcPr>
          <w:tcW w:w="1109" w:type="pct"/>
          <w:tcBorders>
            <w:top w:val="nil"/>
            <w:left w:val="single" w:sz="4" w:space="0" w:color="auto"/>
            <w:bottom w:val="single" w:sz="8" w:space="0" w:color="auto"/>
            <w:right w:val="single" w:sz="4" w:space="0" w:color="auto"/>
          </w:tcBorders>
          <w:shd w:val="clear" w:color="auto" w:fill="auto"/>
          <w:noWrap/>
          <w:vAlign w:val="center"/>
        </w:tcPr>
        <w:p w:rsidR="00DF5FEC" w:rsidRPr="00970A4B" w:rsidRDefault="00DF5FEC" w:rsidP="00970A4B">
          <w:pPr>
            <w:rPr>
              <w:rFonts w:ascii="Arial Narrow" w:hAnsi="Arial Narrow"/>
              <w:b/>
              <w:bCs/>
              <w:sz w:val="16"/>
              <w:szCs w:val="16"/>
            </w:rPr>
          </w:pPr>
          <w:r w:rsidRPr="00952161">
            <w:rPr>
              <w:rFonts w:ascii="Arial Narrow" w:hAnsi="Arial Narrow"/>
              <w:b/>
              <w:bCs/>
              <w:sz w:val="18"/>
              <w:szCs w:val="18"/>
            </w:rPr>
            <w:t xml:space="preserve">FECHA: </w:t>
          </w:r>
          <w:bookmarkStart w:id="30" w:name="_GoBack"/>
          <w:bookmarkEnd w:id="30"/>
          <w:r w:rsidR="00970A4B">
            <w:rPr>
              <w:rFonts w:ascii="Arial Narrow" w:hAnsi="Arial Narrow"/>
              <w:b/>
              <w:bCs/>
              <w:sz w:val="18"/>
              <w:szCs w:val="18"/>
            </w:rPr>
            <w:t xml:space="preserve"> </w:t>
          </w:r>
          <w:r w:rsidR="00970A4B">
            <w:rPr>
              <w:rFonts w:ascii="Arial Narrow" w:hAnsi="Arial Narrow"/>
              <w:b/>
              <w:bCs/>
              <w:sz w:val="16"/>
              <w:szCs w:val="16"/>
            </w:rPr>
            <w:t>NOVIEM 30  DE 2016</w:t>
          </w:r>
        </w:p>
      </w:tc>
    </w:tr>
  </w:tbl>
  <w:p w:rsidR="00DF5FEC" w:rsidRDefault="00DF5FEC" w:rsidP="00BC32BF">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EC" w:rsidRDefault="00DF5FEC">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4C"/>
    <w:multiLevelType w:val="hybridMultilevel"/>
    <w:tmpl w:val="4B3A85CE"/>
    <w:lvl w:ilvl="0" w:tplc="94D0910A">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C64B2">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0C7CC">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7A916E">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A8AC4">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36BDB0">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83102">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706BE4">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F6C51E">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09D38AF"/>
    <w:multiLevelType w:val="hybridMultilevel"/>
    <w:tmpl w:val="DA6CE7CE"/>
    <w:lvl w:ilvl="0" w:tplc="240A0019">
      <w:start w:val="2"/>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1E276D1"/>
    <w:multiLevelType w:val="hybridMultilevel"/>
    <w:tmpl w:val="5B00683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4FF4B39"/>
    <w:multiLevelType w:val="hybridMultilevel"/>
    <w:tmpl w:val="2D5EDE1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7D16BB"/>
    <w:multiLevelType w:val="hybridMultilevel"/>
    <w:tmpl w:val="38428866"/>
    <w:lvl w:ilvl="0" w:tplc="1BAAC2FA">
      <w:start w:val="1"/>
      <w:numFmt w:val="lowerLetter"/>
      <w:lvlText w:val="%1."/>
      <w:lvlJc w:val="left"/>
      <w:pPr>
        <w:tabs>
          <w:tab w:val="num" w:pos="360"/>
        </w:tabs>
        <w:ind w:left="360" w:hanging="360"/>
      </w:pPr>
      <w:rPr>
        <w:rFonts w:ascii="Arial" w:eastAsia="Arial" w:hAnsi="Arial" w:cs="Arial"/>
        <w:b w:val="0"/>
        <w:i w:val="0"/>
        <w:strike w:val="0"/>
        <w:dstrike w:val="0"/>
        <w:color w:val="000000"/>
        <w:sz w:val="24"/>
        <w:szCs w:val="24"/>
        <w:u w:val="none" w:color="000000"/>
        <w:vertAlign w:val="baseline"/>
      </w:rPr>
    </w:lvl>
    <w:lvl w:ilvl="1" w:tplc="ACE2D426" w:tentative="1">
      <w:start w:val="1"/>
      <w:numFmt w:val="decimal"/>
      <w:lvlText w:val="%2."/>
      <w:lvlJc w:val="left"/>
      <w:pPr>
        <w:tabs>
          <w:tab w:val="num" w:pos="1080"/>
        </w:tabs>
        <w:ind w:left="1080" w:hanging="360"/>
      </w:pPr>
    </w:lvl>
    <w:lvl w:ilvl="2" w:tplc="50B81B34" w:tentative="1">
      <w:start w:val="1"/>
      <w:numFmt w:val="decimal"/>
      <w:lvlText w:val="%3."/>
      <w:lvlJc w:val="left"/>
      <w:pPr>
        <w:tabs>
          <w:tab w:val="num" w:pos="1800"/>
        </w:tabs>
        <w:ind w:left="1800" w:hanging="360"/>
      </w:pPr>
    </w:lvl>
    <w:lvl w:ilvl="3" w:tplc="1CFEBC5A" w:tentative="1">
      <w:start w:val="1"/>
      <w:numFmt w:val="decimal"/>
      <w:lvlText w:val="%4."/>
      <w:lvlJc w:val="left"/>
      <w:pPr>
        <w:tabs>
          <w:tab w:val="num" w:pos="2520"/>
        </w:tabs>
        <w:ind w:left="2520" w:hanging="360"/>
      </w:pPr>
    </w:lvl>
    <w:lvl w:ilvl="4" w:tplc="6B423090" w:tentative="1">
      <w:start w:val="1"/>
      <w:numFmt w:val="decimal"/>
      <w:lvlText w:val="%5."/>
      <w:lvlJc w:val="left"/>
      <w:pPr>
        <w:tabs>
          <w:tab w:val="num" w:pos="3240"/>
        </w:tabs>
        <w:ind w:left="3240" w:hanging="360"/>
      </w:pPr>
    </w:lvl>
    <w:lvl w:ilvl="5" w:tplc="86E0A558" w:tentative="1">
      <w:start w:val="1"/>
      <w:numFmt w:val="decimal"/>
      <w:lvlText w:val="%6."/>
      <w:lvlJc w:val="left"/>
      <w:pPr>
        <w:tabs>
          <w:tab w:val="num" w:pos="3960"/>
        </w:tabs>
        <w:ind w:left="3960" w:hanging="360"/>
      </w:pPr>
    </w:lvl>
    <w:lvl w:ilvl="6" w:tplc="D16A60B2" w:tentative="1">
      <w:start w:val="1"/>
      <w:numFmt w:val="decimal"/>
      <w:lvlText w:val="%7."/>
      <w:lvlJc w:val="left"/>
      <w:pPr>
        <w:tabs>
          <w:tab w:val="num" w:pos="4680"/>
        </w:tabs>
        <w:ind w:left="4680" w:hanging="360"/>
      </w:pPr>
    </w:lvl>
    <w:lvl w:ilvl="7" w:tplc="F0F4658C" w:tentative="1">
      <w:start w:val="1"/>
      <w:numFmt w:val="decimal"/>
      <w:lvlText w:val="%8."/>
      <w:lvlJc w:val="left"/>
      <w:pPr>
        <w:tabs>
          <w:tab w:val="num" w:pos="5400"/>
        </w:tabs>
        <w:ind w:left="5400" w:hanging="360"/>
      </w:pPr>
    </w:lvl>
    <w:lvl w:ilvl="8" w:tplc="27D8D2B4" w:tentative="1">
      <w:start w:val="1"/>
      <w:numFmt w:val="decimal"/>
      <w:lvlText w:val="%9."/>
      <w:lvlJc w:val="left"/>
      <w:pPr>
        <w:tabs>
          <w:tab w:val="num" w:pos="6120"/>
        </w:tabs>
        <w:ind w:left="6120" w:hanging="360"/>
      </w:pPr>
    </w:lvl>
  </w:abstractNum>
  <w:abstractNum w:abstractNumId="5">
    <w:nsid w:val="06C67D70"/>
    <w:multiLevelType w:val="hybridMultilevel"/>
    <w:tmpl w:val="26AE32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865674"/>
    <w:multiLevelType w:val="hybridMultilevel"/>
    <w:tmpl w:val="5C36E93C"/>
    <w:lvl w:ilvl="0" w:tplc="B59C9AE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8F422A"/>
    <w:multiLevelType w:val="hybridMultilevel"/>
    <w:tmpl w:val="899C9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35E234D"/>
    <w:multiLevelType w:val="hybridMultilevel"/>
    <w:tmpl w:val="58400610"/>
    <w:lvl w:ilvl="0" w:tplc="3A7AEA7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4372515"/>
    <w:multiLevelType w:val="hybridMultilevel"/>
    <w:tmpl w:val="AAFAA692"/>
    <w:lvl w:ilvl="0" w:tplc="A182671C">
      <w:start w:val="1"/>
      <w:numFmt w:val="bullet"/>
      <w:lvlText w:val="•"/>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EC6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96B2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780F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E1A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690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5C3C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2AC7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0648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FFE1728"/>
    <w:multiLevelType w:val="hybridMultilevel"/>
    <w:tmpl w:val="954CF68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4AC0E5B"/>
    <w:multiLevelType w:val="hybridMultilevel"/>
    <w:tmpl w:val="EED62B2A"/>
    <w:lvl w:ilvl="0" w:tplc="3DA8EA4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4DE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8470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1492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8EB1A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42EF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8E16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288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2613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5544A3B"/>
    <w:multiLevelType w:val="hybridMultilevel"/>
    <w:tmpl w:val="98D0E7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4E2317"/>
    <w:multiLevelType w:val="hybridMultilevel"/>
    <w:tmpl w:val="7200E582"/>
    <w:lvl w:ilvl="0" w:tplc="EE26D90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B27E2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4409CA">
      <w:start w:val="1"/>
      <w:numFmt w:val="bullet"/>
      <w:lvlRestart w:val="0"/>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447A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A6EC60">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A2A0C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7011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48B7A0">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7051C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A8277AA"/>
    <w:multiLevelType w:val="hybridMultilevel"/>
    <w:tmpl w:val="550295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434CF5"/>
    <w:multiLevelType w:val="hybridMultilevel"/>
    <w:tmpl w:val="325C4AAE"/>
    <w:lvl w:ilvl="0" w:tplc="81E4AA9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4D6F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74496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E8E2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ADC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D406B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22C4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ED5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0063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2FA1000F"/>
    <w:multiLevelType w:val="hybridMultilevel"/>
    <w:tmpl w:val="D01A2380"/>
    <w:lvl w:ilvl="0" w:tplc="48AEB922">
      <w:start w:val="13"/>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17">
    <w:nsid w:val="31C75DD8"/>
    <w:multiLevelType w:val="hybridMultilevel"/>
    <w:tmpl w:val="D1CA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54E2AEC"/>
    <w:multiLevelType w:val="hybridMultilevel"/>
    <w:tmpl w:val="99CEDF0C"/>
    <w:lvl w:ilvl="0" w:tplc="48BA6698">
      <w:start w:val="5"/>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65710">
      <w:start w:val="1"/>
      <w:numFmt w:val="lowerLetter"/>
      <w:lvlText w:val="%2"/>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508D6A">
      <w:start w:val="1"/>
      <w:numFmt w:val="lowerRoman"/>
      <w:lvlText w:val="%3"/>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36F0C6">
      <w:start w:val="1"/>
      <w:numFmt w:val="decimal"/>
      <w:lvlText w:val="%4"/>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6A032">
      <w:start w:val="1"/>
      <w:numFmt w:val="lowerLetter"/>
      <w:lvlText w:val="%5"/>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58B862">
      <w:start w:val="1"/>
      <w:numFmt w:val="lowerRoman"/>
      <w:lvlText w:val="%6"/>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BE5F22">
      <w:start w:val="1"/>
      <w:numFmt w:val="decimal"/>
      <w:lvlText w:val="%7"/>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87028">
      <w:start w:val="1"/>
      <w:numFmt w:val="lowerLetter"/>
      <w:lvlText w:val="%8"/>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EE5E4">
      <w:start w:val="1"/>
      <w:numFmt w:val="lowerRoman"/>
      <w:lvlText w:val="%9"/>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36977C01"/>
    <w:multiLevelType w:val="hybridMultilevel"/>
    <w:tmpl w:val="B358D8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A004D9C"/>
    <w:multiLevelType w:val="hybridMultilevel"/>
    <w:tmpl w:val="F552E04A"/>
    <w:lvl w:ilvl="0" w:tplc="D222E90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1">
    <w:nsid w:val="3A446FF3"/>
    <w:multiLevelType w:val="multilevel"/>
    <w:tmpl w:val="2D92AC46"/>
    <w:lvl w:ilvl="0">
      <w:start w:val="11"/>
      <w:numFmt w:val="decimal"/>
      <w:lvlText w:val="%1"/>
      <w:lvlJc w:val="left"/>
      <w:pPr>
        <w:ind w:left="345" w:hanging="360"/>
      </w:pPr>
      <w:rPr>
        <w:rFonts w:hint="default"/>
      </w:rPr>
    </w:lvl>
    <w:lvl w:ilvl="1">
      <w:start w:val="1"/>
      <w:numFmt w:val="decimal"/>
      <w:isLgl/>
      <w:lvlText w:val="%1.%2"/>
      <w:lvlJc w:val="left"/>
      <w:pPr>
        <w:ind w:left="885" w:hanging="540"/>
      </w:pPr>
      <w:rPr>
        <w:rFonts w:hint="default"/>
        <w:b/>
        <w:bCs w:val="0"/>
      </w:rPr>
    </w:lvl>
    <w:lvl w:ilvl="2">
      <w:start w:val="1"/>
      <w:numFmt w:val="decimal"/>
      <w:isLgl/>
      <w:lvlText w:val="%1.%2.%3"/>
      <w:lvlJc w:val="left"/>
      <w:pPr>
        <w:ind w:left="142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4305" w:hanging="1800"/>
      </w:pPr>
      <w:rPr>
        <w:rFonts w:hint="default"/>
      </w:rPr>
    </w:lvl>
    <w:lvl w:ilvl="8">
      <w:start w:val="1"/>
      <w:numFmt w:val="decimal"/>
      <w:isLgl/>
      <w:lvlText w:val="%1.%2.%3.%4.%5.%6.%7.%8.%9"/>
      <w:lvlJc w:val="left"/>
      <w:pPr>
        <w:ind w:left="4665" w:hanging="1800"/>
      </w:pPr>
      <w:rPr>
        <w:rFonts w:hint="default"/>
      </w:rPr>
    </w:lvl>
  </w:abstractNum>
  <w:abstractNum w:abstractNumId="22">
    <w:nsid w:val="3ABE5CC9"/>
    <w:multiLevelType w:val="hybridMultilevel"/>
    <w:tmpl w:val="D8C8F084"/>
    <w:lvl w:ilvl="0" w:tplc="3D567F16">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3">
    <w:nsid w:val="3DA52D93"/>
    <w:multiLevelType w:val="hybridMultilevel"/>
    <w:tmpl w:val="2B00EF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3EBE4010"/>
    <w:multiLevelType w:val="hybridMultilevel"/>
    <w:tmpl w:val="BB5EB8CE"/>
    <w:lvl w:ilvl="0" w:tplc="44C6BF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E01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CE1D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EEB5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E44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B64F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8EC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69B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897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5FB5F3E"/>
    <w:multiLevelType w:val="hybridMultilevel"/>
    <w:tmpl w:val="54BAC194"/>
    <w:lvl w:ilvl="0" w:tplc="074644B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0D5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725DD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F279D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6CB2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C638F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D4BB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E00B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E09C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493775F0"/>
    <w:multiLevelType w:val="hybridMultilevel"/>
    <w:tmpl w:val="A21694EC"/>
    <w:lvl w:ilvl="0" w:tplc="B8A88B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BC9D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BE5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873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894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8AE7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86C6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453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8EF7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4AB13095"/>
    <w:multiLevelType w:val="hybridMultilevel"/>
    <w:tmpl w:val="0A442DAA"/>
    <w:lvl w:ilvl="0" w:tplc="569401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464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90D1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06C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EC0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DAF5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61A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02FF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8E34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528E4EE0"/>
    <w:multiLevelType w:val="hybridMultilevel"/>
    <w:tmpl w:val="37308CD4"/>
    <w:lvl w:ilvl="0" w:tplc="464078B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C226EE">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F27A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2E23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1017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2C2F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9CB7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AC56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5E47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54F20A18"/>
    <w:multiLevelType w:val="hybridMultilevel"/>
    <w:tmpl w:val="E5DA5F78"/>
    <w:lvl w:ilvl="0" w:tplc="E84C6D6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04CBE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CF9A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56FF3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A1F4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565AF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A212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B0E34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A8C57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5C2B347F"/>
    <w:multiLevelType w:val="hybridMultilevel"/>
    <w:tmpl w:val="6ACE0384"/>
    <w:lvl w:ilvl="0" w:tplc="187CC8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85B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20A0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768C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2E3DF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38CD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4842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229B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F44B4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60057A07"/>
    <w:multiLevelType w:val="hybridMultilevel"/>
    <w:tmpl w:val="D16CDD5C"/>
    <w:lvl w:ilvl="0" w:tplc="240A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2AA6BB1"/>
    <w:multiLevelType w:val="multilevel"/>
    <w:tmpl w:val="524CA9DA"/>
    <w:lvl w:ilvl="0">
      <w:start w:val="12"/>
      <w:numFmt w:val="decimal"/>
      <w:lvlText w:val="%1"/>
      <w:lvlJc w:val="left"/>
      <w:pPr>
        <w:ind w:left="660" w:hanging="660"/>
      </w:pPr>
      <w:rPr>
        <w:rFonts w:hint="default"/>
      </w:rPr>
    </w:lvl>
    <w:lvl w:ilvl="1">
      <w:start w:val="5"/>
      <w:numFmt w:val="decimal"/>
      <w:lvlText w:val="%1.%2"/>
      <w:lvlJc w:val="left"/>
      <w:pPr>
        <w:ind w:left="653" w:hanging="66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1059" w:hanging="108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751" w:hanging="1800"/>
      </w:pPr>
      <w:rPr>
        <w:rFonts w:hint="default"/>
      </w:rPr>
    </w:lvl>
    <w:lvl w:ilvl="8">
      <w:start w:val="1"/>
      <w:numFmt w:val="decimal"/>
      <w:lvlText w:val="%1.%2.%3.%4.%5.%6.%7.%8.%9"/>
      <w:lvlJc w:val="left"/>
      <w:pPr>
        <w:ind w:left="1744" w:hanging="1800"/>
      </w:pPr>
      <w:rPr>
        <w:rFonts w:hint="default"/>
      </w:rPr>
    </w:lvl>
  </w:abstractNum>
  <w:abstractNum w:abstractNumId="33">
    <w:nsid w:val="62B761DF"/>
    <w:multiLevelType w:val="multilevel"/>
    <w:tmpl w:val="E692EB60"/>
    <w:lvl w:ilvl="0">
      <w:start w:val="12"/>
      <w:numFmt w:val="decimal"/>
      <w:lvlText w:val="%1"/>
      <w:lvlJc w:val="left"/>
      <w:pPr>
        <w:ind w:left="855" w:hanging="855"/>
      </w:pPr>
      <w:rPr>
        <w:rFonts w:hint="default"/>
      </w:rPr>
    </w:lvl>
    <w:lvl w:ilvl="1">
      <w:start w:val="5"/>
      <w:numFmt w:val="decimal"/>
      <w:lvlText w:val="%1.%2"/>
      <w:lvlJc w:val="left"/>
      <w:pPr>
        <w:ind w:left="851" w:hanging="855"/>
      </w:pPr>
      <w:rPr>
        <w:rFonts w:hint="default"/>
      </w:rPr>
    </w:lvl>
    <w:lvl w:ilvl="2">
      <w:start w:val="1"/>
      <w:numFmt w:val="decimal"/>
      <w:lvlText w:val="%1.%2.%3"/>
      <w:lvlJc w:val="left"/>
      <w:pPr>
        <w:ind w:left="847" w:hanging="855"/>
      </w:pPr>
      <w:rPr>
        <w:rFonts w:hint="default"/>
      </w:rPr>
    </w:lvl>
    <w:lvl w:ilvl="3">
      <w:start w:val="3"/>
      <w:numFmt w:val="decimal"/>
      <w:lvlText w:val="%1.%2.%3.%4"/>
      <w:lvlJc w:val="left"/>
      <w:pPr>
        <w:ind w:left="1068" w:hanging="108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420" w:hanging="144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772" w:hanging="1800"/>
      </w:pPr>
      <w:rPr>
        <w:rFonts w:hint="default"/>
      </w:rPr>
    </w:lvl>
    <w:lvl w:ilvl="8">
      <w:start w:val="1"/>
      <w:numFmt w:val="decimal"/>
      <w:lvlText w:val="%1.%2.%3.%4.%5.%6.%7.%8.%9"/>
      <w:lvlJc w:val="left"/>
      <w:pPr>
        <w:ind w:left="1768" w:hanging="1800"/>
      </w:pPr>
      <w:rPr>
        <w:rFonts w:hint="default"/>
      </w:rPr>
    </w:lvl>
  </w:abstractNum>
  <w:abstractNum w:abstractNumId="34">
    <w:nsid w:val="63F73E86"/>
    <w:multiLevelType w:val="hybridMultilevel"/>
    <w:tmpl w:val="B932649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65BB72E1"/>
    <w:multiLevelType w:val="hybridMultilevel"/>
    <w:tmpl w:val="07C0C4D6"/>
    <w:lvl w:ilvl="0" w:tplc="4CC226E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BC9D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BE5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C873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894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8AE7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86C6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453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8EF7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682C2E42"/>
    <w:multiLevelType w:val="hybridMultilevel"/>
    <w:tmpl w:val="2770772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8C1037B"/>
    <w:multiLevelType w:val="hybridMultilevel"/>
    <w:tmpl w:val="7D220EF0"/>
    <w:lvl w:ilvl="0" w:tplc="673CEA5A">
      <w:start w:val="1"/>
      <w:numFmt w:val="lowerLetter"/>
      <w:lvlText w:val="%1."/>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6292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322F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B091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611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6CC7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D887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C17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1A030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6CFC52A6"/>
    <w:multiLevelType w:val="multilevel"/>
    <w:tmpl w:val="F572AEB4"/>
    <w:lvl w:ilvl="0">
      <w:start w:val="12"/>
      <w:numFmt w:val="decimal"/>
      <w:lvlText w:val="%1"/>
      <w:lvlJc w:val="left"/>
      <w:pPr>
        <w:ind w:left="465" w:hanging="465"/>
      </w:pPr>
      <w:rPr>
        <w:rFonts w:hint="default"/>
      </w:rPr>
    </w:lvl>
    <w:lvl w:ilvl="1">
      <w:start w:val="5"/>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9">
    <w:nsid w:val="6E3C40E4"/>
    <w:multiLevelType w:val="hybridMultilevel"/>
    <w:tmpl w:val="6838B38A"/>
    <w:lvl w:ilvl="0" w:tplc="5568E7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4E4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9A54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B84D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84B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D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6E73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86C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9A34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6F1544FF"/>
    <w:multiLevelType w:val="hybridMultilevel"/>
    <w:tmpl w:val="43A8CFB8"/>
    <w:lvl w:ilvl="0" w:tplc="736203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AC2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C56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E45D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DA94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D070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2844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E13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2B4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73E01C8A"/>
    <w:multiLevelType w:val="hybridMultilevel"/>
    <w:tmpl w:val="339E99A6"/>
    <w:lvl w:ilvl="0" w:tplc="EE26D90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E4AF8A">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4409CA">
      <w:start w:val="1"/>
      <w:numFmt w:val="bullet"/>
      <w:lvlRestart w:val="0"/>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447A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A6EC60">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A2A0C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7011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48B7A0">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7051C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7992299F"/>
    <w:multiLevelType w:val="hybridMultilevel"/>
    <w:tmpl w:val="5234EC38"/>
    <w:lvl w:ilvl="0" w:tplc="240A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4"/>
  </w:num>
  <w:num w:numId="2">
    <w:abstractNumId w:val="30"/>
  </w:num>
  <w:num w:numId="3">
    <w:abstractNumId w:val="25"/>
  </w:num>
  <w:num w:numId="4">
    <w:abstractNumId w:val="37"/>
  </w:num>
  <w:num w:numId="5">
    <w:abstractNumId w:val="28"/>
  </w:num>
  <w:num w:numId="6">
    <w:abstractNumId w:val="11"/>
  </w:num>
  <w:num w:numId="7">
    <w:abstractNumId w:val="26"/>
  </w:num>
  <w:num w:numId="8">
    <w:abstractNumId w:val="18"/>
  </w:num>
  <w:num w:numId="9">
    <w:abstractNumId w:val="41"/>
  </w:num>
  <w:num w:numId="10">
    <w:abstractNumId w:val="15"/>
  </w:num>
  <w:num w:numId="11">
    <w:abstractNumId w:val="9"/>
  </w:num>
  <w:num w:numId="12">
    <w:abstractNumId w:val="40"/>
  </w:num>
  <w:num w:numId="13">
    <w:abstractNumId w:val="29"/>
  </w:num>
  <w:num w:numId="14">
    <w:abstractNumId w:val="0"/>
  </w:num>
  <w:num w:numId="15">
    <w:abstractNumId w:val="27"/>
  </w:num>
  <w:num w:numId="16">
    <w:abstractNumId w:val="39"/>
  </w:num>
  <w:num w:numId="17">
    <w:abstractNumId w:val="4"/>
  </w:num>
  <w:num w:numId="18">
    <w:abstractNumId w:val="32"/>
  </w:num>
  <w:num w:numId="19">
    <w:abstractNumId w:val="33"/>
  </w:num>
  <w:num w:numId="20">
    <w:abstractNumId w:val="38"/>
  </w:num>
  <w:num w:numId="21">
    <w:abstractNumId w:val="35"/>
  </w:num>
  <w:num w:numId="22">
    <w:abstractNumId w:val="13"/>
  </w:num>
  <w:num w:numId="23">
    <w:abstractNumId w:val="2"/>
  </w:num>
  <w:num w:numId="24">
    <w:abstractNumId w:val="5"/>
  </w:num>
  <w:num w:numId="25">
    <w:abstractNumId w:val="31"/>
  </w:num>
  <w:num w:numId="26">
    <w:abstractNumId w:val="12"/>
  </w:num>
  <w:num w:numId="27">
    <w:abstractNumId w:val="10"/>
  </w:num>
  <w:num w:numId="28">
    <w:abstractNumId w:val="14"/>
  </w:num>
  <w:num w:numId="29">
    <w:abstractNumId w:val="42"/>
  </w:num>
  <w:num w:numId="30">
    <w:abstractNumId w:val="3"/>
  </w:num>
  <w:num w:numId="31">
    <w:abstractNumId w:val="1"/>
  </w:num>
  <w:num w:numId="32">
    <w:abstractNumId w:val="36"/>
  </w:num>
  <w:num w:numId="33">
    <w:abstractNumId w:val="21"/>
  </w:num>
  <w:num w:numId="34">
    <w:abstractNumId w:val="20"/>
  </w:num>
  <w:num w:numId="35">
    <w:abstractNumId w:val="23"/>
  </w:num>
  <w:num w:numId="36">
    <w:abstractNumId w:val="34"/>
  </w:num>
  <w:num w:numId="37">
    <w:abstractNumId w:val="19"/>
  </w:num>
  <w:num w:numId="38">
    <w:abstractNumId w:val="8"/>
  </w:num>
  <w:num w:numId="39">
    <w:abstractNumId w:val="6"/>
  </w:num>
  <w:num w:numId="40">
    <w:abstractNumId w:val="17"/>
  </w:num>
  <w:num w:numId="41">
    <w:abstractNumId w:val="7"/>
  </w:num>
  <w:num w:numId="42">
    <w:abstractNumId w:val="16"/>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BE6EE6"/>
    <w:rsid w:val="00004CAF"/>
    <w:rsid w:val="000328CA"/>
    <w:rsid w:val="00066266"/>
    <w:rsid w:val="000B51EC"/>
    <w:rsid w:val="000B5C63"/>
    <w:rsid w:val="000D00BA"/>
    <w:rsid w:val="000D29DB"/>
    <w:rsid w:val="000F1A78"/>
    <w:rsid w:val="00111795"/>
    <w:rsid w:val="00124DEF"/>
    <w:rsid w:val="001439E7"/>
    <w:rsid w:val="00152610"/>
    <w:rsid w:val="00196820"/>
    <w:rsid w:val="001A06A7"/>
    <w:rsid w:val="001D1AFD"/>
    <w:rsid w:val="001D36B8"/>
    <w:rsid w:val="001F76BC"/>
    <w:rsid w:val="00217283"/>
    <w:rsid w:val="00233D82"/>
    <w:rsid w:val="002377C0"/>
    <w:rsid w:val="002423CA"/>
    <w:rsid w:val="00253EEF"/>
    <w:rsid w:val="00265922"/>
    <w:rsid w:val="00271F8C"/>
    <w:rsid w:val="00280381"/>
    <w:rsid w:val="002826FF"/>
    <w:rsid w:val="002924E3"/>
    <w:rsid w:val="002C2201"/>
    <w:rsid w:val="002C4E95"/>
    <w:rsid w:val="002D754F"/>
    <w:rsid w:val="002F52EA"/>
    <w:rsid w:val="002F55A7"/>
    <w:rsid w:val="003017D7"/>
    <w:rsid w:val="00321888"/>
    <w:rsid w:val="003218F9"/>
    <w:rsid w:val="00330BD6"/>
    <w:rsid w:val="0033155A"/>
    <w:rsid w:val="00336D22"/>
    <w:rsid w:val="003458BD"/>
    <w:rsid w:val="00355B2B"/>
    <w:rsid w:val="00355E4E"/>
    <w:rsid w:val="00364E66"/>
    <w:rsid w:val="00367B4C"/>
    <w:rsid w:val="00391188"/>
    <w:rsid w:val="003A5914"/>
    <w:rsid w:val="003D4818"/>
    <w:rsid w:val="003F2EB1"/>
    <w:rsid w:val="0044181B"/>
    <w:rsid w:val="00453A6E"/>
    <w:rsid w:val="00461963"/>
    <w:rsid w:val="004B4663"/>
    <w:rsid w:val="004C7A14"/>
    <w:rsid w:val="00514FB0"/>
    <w:rsid w:val="0053327E"/>
    <w:rsid w:val="005862AA"/>
    <w:rsid w:val="005B3BAF"/>
    <w:rsid w:val="005D33F1"/>
    <w:rsid w:val="005F3327"/>
    <w:rsid w:val="00603AB3"/>
    <w:rsid w:val="00614D15"/>
    <w:rsid w:val="00615B4E"/>
    <w:rsid w:val="006236CE"/>
    <w:rsid w:val="00633531"/>
    <w:rsid w:val="00633E2E"/>
    <w:rsid w:val="00636954"/>
    <w:rsid w:val="00662498"/>
    <w:rsid w:val="00665503"/>
    <w:rsid w:val="00682786"/>
    <w:rsid w:val="006A5385"/>
    <w:rsid w:val="006A5C44"/>
    <w:rsid w:val="006D67C1"/>
    <w:rsid w:val="00716095"/>
    <w:rsid w:val="0072169B"/>
    <w:rsid w:val="00721715"/>
    <w:rsid w:val="0075724A"/>
    <w:rsid w:val="007632B8"/>
    <w:rsid w:val="00771281"/>
    <w:rsid w:val="007A157C"/>
    <w:rsid w:val="007A3BE5"/>
    <w:rsid w:val="007A79E3"/>
    <w:rsid w:val="007D2DDF"/>
    <w:rsid w:val="007F2029"/>
    <w:rsid w:val="007F4452"/>
    <w:rsid w:val="00805E0A"/>
    <w:rsid w:val="00810C34"/>
    <w:rsid w:val="008116CB"/>
    <w:rsid w:val="0086342C"/>
    <w:rsid w:val="00864B9F"/>
    <w:rsid w:val="00873AC1"/>
    <w:rsid w:val="008E02F4"/>
    <w:rsid w:val="00900C1F"/>
    <w:rsid w:val="00903B4B"/>
    <w:rsid w:val="00904487"/>
    <w:rsid w:val="00921006"/>
    <w:rsid w:val="009571FC"/>
    <w:rsid w:val="00961C67"/>
    <w:rsid w:val="00970A4B"/>
    <w:rsid w:val="0098272B"/>
    <w:rsid w:val="00995D95"/>
    <w:rsid w:val="009961A6"/>
    <w:rsid w:val="0099707E"/>
    <w:rsid w:val="009D1DAB"/>
    <w:rsid w:val="009F37DD"/>
    <w:rsid w:val="009F5103"/>
    <w:rsid w:val="00A309A6"/>
    <w:rsid w:val="00A36526"/>
    <w:rsid w:val="00A378BD"/>
    <w:rsid w:val="00A414C2"/>
    <w:rsid w:val="00A47454"/>
    <w:rsid w:val="00A80BB2"/>
    <w:rsid w:val="00A901DF"/>
    <w:rsid w:val="00AB1C18"/>
    <w:rsid w:val="00AB509D"/>
    <w:rsid w:val="00AB7B83"/>
    <w:rsid w:val="00B546B2"/>
    <w:rsid w:val="00B57385"/>
    <w:rsid w:val="00B66484"/>
    <w:rsid w:val="00B95D8B"/>
    <w:rsid w:val="00BB569E"/>
    <w:rsid w:val="00BB5E8D"/>
    <w:rsid w:val="00BC0FB5"/>
    <w:rsid w:val="00BC32BF"/>
    <w:rsid w:val="00BE3F4F"/>
    <w:rsid w:val="00BE6EE6"/>
    <w:rsid w:val="00C07BCA"/>
    <w:rsid w:val="00C10D2C"/>
    <w:rsid w:val="00C24816"/>
    <w:rsid w:val="00C41565"/>
    <w:rsid w:val="00C54689"/>
    <w:rsid w:val="00C60297"/>
    <w:rsid w:val="00C662EC"/>
    <w:rsid w:val="00C817F6"/>
    <w:rsid w:val="00C87DED"/>
    <w:rsid w:val="00CE18B2"/>
    <w:rsid w:val="00CF51DB"/>
    <w:rsid w:val="00CF74F1"/>
    <w:rsid w:val="00D20804"/>
    <w:rsid w:val="00D31B87"/>
    <w:rsid w:val="00D44274"/>
    <w:rsid w:val="00D4774B"/>
    <w:rsid w:val="00D51A2B"/>
    <w:rsid w:val="00D97407"/>
    <w:rsid w:val="00DB2922"/>
    <w:rsid w:val="00DC23B4"/>
    <w:rsid w:val="00DC55FA"/>
    <w:rsid w:val="00DD47C0"/>
    <w:rsid w:val="00DF5FEC"/>
    <w:rsid w:val="00E01C37"/>
    <w:rsid w:val="00E10781"/>
    <w:rsid w:val="00E11D4D"/>
    <w:rsid w:val="00E273BA"/>
    <w:rsid w:val="00E27CAF"/>
    <w:rsid w:val="00E302FE"/>
    <w:rsid w:val="00E3320D"/>
    <w:rsid w:val="00E379C0"/>
    <w:rsid w:val="00E4073B"/>
    <w:rsid w:val="00E46A37"/>
    <w:rsid w:val="00E47692"/>
    <w:rsid w:val="00E5101D"/>
    <w:rsid w:val="00E545F1"/>
    <w:rsid w:val="00E65EB7"/>
    <w:rsid w:val="00E7435E"/>
    <w:rsid w:val="00E769F7"/>
    <w:rsid w:val="00E8234A"/>
    <w:rsid w:val="00E91F71"/>
    <w:rsid w:val="00EB0BD8"/>
    <w:rsid w:val="00EC52D0"/>
    <w:rsid w:val="00EC66D8"/>
    <w:rsid w:val="00F13FAD"/>
    <w:rsid w:val="00F24DC1"/>
    <w:rsid w:val="00F53F8A"/>
    <w:rsid w:val="00F55D12"/>
    <w:rsid w:val="00F97975"/>
    <w:rsid w:val="00F97FE3"/>
    <w:rsid w:val="00FA2998"/>
    <w:rsid w:val="00FB2821"/>
    <w:rsid w:val="00FB5DAF"/>
    <w:rsid w:val="00FC134E"/>
    <w:rsid w:val="00FC326B"/>
    <w:rsid w:val="00FC3503"/>
    <w:rsid w:val="00FC749D"/>
    <w:rsid w:val="00FD62F1"/>
    <w:rsid w:val="00FE2F10"/>
    <w:rsid w:val="00FF296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63"/>
    <w:pPr>
      <w:spacing w:after="5" w:line="271" w:lineRule="auto"/>
      <w:ind w:left="368" w:hanging="368"/>
      <w:jc w:val="both"/>
    </w:pPr>
    <w:rPr>
      <w:rFonts w:ascii="Arial" w:eastAsia="Arial" w:hAnsi="Arial" w:cs="Arial"/>
      <w:color w:val="000000"/>
      <w:sz w:val="24"/>
    </w:rPr>
  </w:style>
  <w:style w:type="paragraph" w:styleId="Ttulo1">
    <w:name w:val="heading 1"/>
    <w:next w:val="Normal"/>
    <w:link w:val="Ttulo1Car"/>
    <w:uiPriority w:val="9"/>
    <w:unhideWhenUsed/>
    <w:qFormat/>
    <w:rsid w:val="004B4663"/>
    <w:pPr>
      <w:keepNext/>
      <w:keepLines/>
      <w:spacing w:after="11" w:line="269" w:lineRule="auto"/>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rsid w:val="004B4663"/>
    <w:pPr>
      <w:keepNext/>
      <w:keepLines/>
      <w:spacing w:after="11" w:line="269"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rsid w:val="004B4663"/>
    <w:pPr>
      <w:keepNext/>
      <w:keepLines/>
      <w:spacing w:after="11" w:line="269" w:lineRule="auto"/>
      <w:ind w:left="10" w:hanging="10"/>
      <w:outlineLvl w:val="2"/>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4B4663"/>
    <w:rPr>
      <w:rFonts w:ascii="Arial" w:eastAsia="Arial" w:hAnsi="Arial" w:cs="Arial"/>
      <w:b/>
      <w:color w:val="000000"/>
      <w:sz w:val="24"/>
    </w:rPr>
  </w:style>
  <w:style w:type="character" w:customStyle="1" w:styleId="Ttulo1Car">
    <w:name w:val="Título 1 Car"/>
    <w:link w:val="Ttulo1"/>
    <w:rsid w:val="004B4663"/>
    <w:rPr>
      <w:rFonts w:ascii="Arial" w:eastAsia="Arial" w:hAnsi="Arial" w:cs="Arial"/>
      <w:b/>
      <w:color w:val="000000"/>
      <w:sz w:val="24"/>
    </w:rPr>
  </w:style>
  <w:style w:type="character" w:customStyle="1" w:styleId="Ttulo2Car">
    <w:name w:val="Título 2 Car"/>
    <w:link w:val="Ttulo2"/>
    <w:uiPriority w:val="9"/>
    <w:rsid w:val="004B4663"/>
    <w:rPr>
      <w:rFonts w:ascii="Arial" w:eastAsia="Arial" w:hAnsi="Arial" w:cs="Arial"/>
      <w:b/>
      <w:color w:val="000000"/>
      <w:sz w:val="24"/>
    </w:rPr>
  </w:style>
  <w:style w:type="table" w:customStyle="1" w:styleId="TableGrid">
    <w:name w:val="TableGrid"/>
    <w:rsid w:val="004B4663"/>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A53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385"/>
    <w:rPr>
      <w:rFonts w:ascii="Arial" w:eastAsia="Arial" w:hAnsi="Arial" w:cs="Arial"/>
      <w:color w:val="000000"/>
      <w:sz w:val="24"/>
    </w:rPr>
  </w:style>
  <w:style w:type="character" w:styleId="Hipervnculo">
    <w:name w:val="Hyperlink"/>
    <w:basedOn w:val="Fuentedeprrafopredeter"/>
    <w:uiPriority w:val="99"/>
    <w:unhideWhenUsed/>
    <w:rsid w:val="002F55A7"/>
    <w:rPr>
      <w:color w:val="0563C1" w:themeColor="hyperlink"/>
      <w:u w:val="single"/>
    </w:rPr>
  </w:style>
  <w:style w:type="character" w:styleId="Textoennegrita">
    <w:name w:val="Strong"/>
    <w:basedOn w:val="Fuentedeprrafopredeter"/>
    <w:uiPriority w:val="22"/>
    <w:qFormat/>
    <w:rsid w:val="00AB509D"/>
    <w:rPr>
      <w:b/>
      <w:bCs/>
    </w:rPr>
  </w:style>
  <w:style w:type="character" w:customStyle="1" w:styleId="apple-converted-space">
    <w:name w:val="apple-converted-space"/>
    <w:basedOn w:val="Fuentedeprrafopredeter"/>
    <w:rsid w:val="00AB509D"/>
  </w:style>
  <w:style w:type="paragraph" w:styleId="Encabezado">
    <w:name w:val="header"/>
    <w:basedOn w:val="Normal"/>
    <w:link w:val="EncabezadoCar"/>
    <w:uiPriority w:val="99"/>
    <w:unhideWhenUsed/>
    <w:rsid w:val="009961A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9961A6"/>
    <w:rPr>
      <w:rFonts w:cs="Times New Roman"/>
    </w:rPr>
  </w:style>
  <w:style w:type="table" w:styleId="Tablaconcuadrcula">
    <w:name w:val="Table Grid"/>
    <w:basedOn w:val="Tablanormal"/>
    <w:uiPriority w:val="39"/>
    <w:rsid w:val="00391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03B4B"/>
    <w:pPr>
      <w:ind w:left="720"/>
      <w:contextualSpacing/>
    </w:pPr>
  </w:style>
  <w:style w:type="character" w:styleId="Refdecomentario">
    <w:name w:val="annotation reference"/>
    <w:basedOn w:val="Fuentedeprrafopredeter"/>
    <w:uiPriority w:val="99"/>
    <w:semiHidden/>
    <w:unhideWhenUsed/>
    <w:rsid w:val="00066266"/>
    <w:rPr>
      <w:sz w:val="16"/>
      <w:szCs w:val="16"/>
    </w:rPr>
  </w:style>
  <w:style w:type="paragraph" w:styleId="Textocomentario">
    <w:name w:val="annotation text"/>
    <w:basedOn w:val="Normal"/>
    <w:link w:val="TextocomentarioCar"/>
    <w:uiPriority w:val="99"/>
    <w:semiHidden/>
    <w:unhideWhenUsed/>
    <w:rsid w:val="000662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6266"/>
    <w:rPr>
      <w:rFonts w:ascii="Arial" w:eastAsia="Arial" w:hAnsi="Arial" w:cs="Arial"/>
      <w:color w:val="000000"/>
      <w:sz w:val="20"/>
      <w:szCs w:val="20"/>
    </w:rPr>
  </w:style>
  <w:style w:type="paragraph" w:styleId="Textodeglobo">
    <w:name w:val="Balloon Text"/>
    <w:basedOn w:val="Normal"/>
    <w:link w:val="TextodegloboCar"/>
    <w:uiPriority w:val="99"/>
    <w:semiHidden/>
    <w:unhideWhenUsed/>
    <w:rsid w:val="000662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6266"/>
    <w:rPr>
      <w:rFonts w:ascii="Segoe UI" w:eastAsia="Arial" w:hAnsi="Segoe UI" w:cs="Segoe UI"/>
      <w:color w:val="000000"/>
      <w:sz w:val="18"/>
      <w:szCs w:val="18"/>
    </w:rPr>
  </w:style>
  <w:style w:type="paragraph" w:customStyle="1" w:styleId="Default">
    <w:name w:val="Default"/>
    <w:rsid w:val="007632B8"/>
    <w:pPr>
      <w:autoSpaceDE w:val="0"/>
      <w:autoSpaceDN w:val="0"/>
      <w:adjustRightInd w:val="0"/>
      <w:spacing w:after="0" w:line="240" w:lineRule="auto"/>
    </w:pPr>
    <w:rPr>
      <w:rFonts w:ascii="Arial" w:hAnsi="Arial" w:cs="Arial"/>
      <w:color w:val="000000"/>
      <w:sz w:val="24"/>
      <w:szCs w:val="24"/>
      <w:lang w:val="es-CO"/>
    </w:rPr>
  </w:style>
  <w:style w:type="paragraph" w:styleId="Textonotapie">
    <w:name w:val="footnote text"/>
    <w:basedOn w:val="Normal"/>
    <w:link w:val="TextonotapieCar"/>
    <w:uiPriority w:val="99"/>
    <w:unhideWhenUsed/>
    <w:rsid w:val="00E10781"/>
    <w:pPr>
      <w:widowControl w:val="0"/>
      <w:adjustRightInd w:val="0"/>
      <w:spacing w:after="0" w:line="360" w:lineRule="atLeast"/>
      <w:ind w:left="0" w:firstLine="0"/>
    </w:pPr>
    <w:rPr>
      <w:rFonts w:eastAsia="Times New Roman" w:cs="Times New Roman"/>
      <w:color w:val="auto"/>
      <w:sz w:val="20"/>
      <w:szCs w:val="20"/>
      <w:lang w:eastAsia="es-ES"/>
    </w:rPr>
  </w:style>
  <w:style w:type="character" w:customStyle="1" w:styleId="TextonotapieCar">
    <w:name w:val="Texto nota pie Car"/>
    <w:basedOn w:val="Fuentedeprrafopredeter"/>
    <w:link w:val="Textonotapie"/>
    <w:uiPriority w:val="99"/>
    <w:rsid w:val="00E10781"/>
    <w:rPr>
      <w:rFonts w:ascii="Arial" w:eastAsia="Times New Roman" w:hAnsi="Arial" w:cs="Times New Roman"/>
      <w:sz w:val="20"/>
      <w:szCs w:val="20"/>
      <w:lang w:eastAsia="es-ES"/>
    </w:rPr>
  </w:style>
  <w:style w:type="paragraph" w:styleId="TtulodeTDC">
    <w:name w:val="TOC Heading"/>
    <w:basedOn w:val="Ttulo1"/>
    <w:next w:val="Normal"/>
    <w:uiPriority w:val="39"/>
    <w:semiHidden/>
    <w:unhideWhenUsed/>
    <w:qFormat/>
    <w:rsid w:val="00716095"/>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es-CO" w:eastAsia="es-CO"/>
    </w:rPr>
  </w:style>
  <w:style w:type="paragraph" w:styleId="TDC1">
    <w:name w:val="toc 1"/>
    <w:basedOn w:val="Normal"/>
    <w:next w:val="Normal"/>
    <w:autoRedefine/>
    <w:uiPriority w:val="39"/>
    <w:unhideWhenUsed/>
    <w:rsid w:val="00453A6E"/>
    <w:pPr>
      <w:tabs>
        <w:tab w:val="right" w:leader="dot" w:pos="9350"/>
      </w:tabs>
      <w:spacing w:after="100"/>
      <w:ind w:left="0" w:firstLine="0"/>
    </w:pPr>
  </w:style>
  <w:style w:type="paragraph" w:styleId="TDC2">
    <w:name w:val="toc 2"/>
    <w:basedOn w:val="Normal"/>
    <w:next w:val="Normal"/>
    <w:autoRedefine/>
    <w:uiPriority w:val="39"/>
    <w:unhideWhenUsed/>
    <w:rsid w:val="00453A6E"/>
    <w:pPr>
      <w:tabs>
        <w:tab w:val="right" w:leader="dot" w:pos="9350"/>
      </w:tabs>
      <w:spacing w:after="100"/>
      <w:ind w:left="240" w:hanging="240"/>
    </w:pPr>
  </w:style>
  <w:style w:type="paragraph" w:styleId="TDC3">
    <w:name w:val="toc 3"/>
    <w:basedOn w:val="Normal"/>
    <w:next w:val="Normal"/>
    <w:autoRedefine/>
    <w:uiPriority w:val="39"/>
    <w:unhideWhenUsed/>
    <w:rsid w:val="0071609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63"/>
    <w:pPr>
      <w:spacing w:after="5" w:line="271" w:lineRule="auto"/>
      <w:ind w:left="368" w:hanging="368"/>
      <w:jc w:val="both"/>
    </w:pPr>
    <w:rPr>
      <w:rFonts w:ascii="Arial" w:eastAsia="Arial" w:hAnsi="Arial" w:cs="Arial"/>
      <w:color w:val="000000"/>
      <w:sz w:val="24"/>
    </w:rPr>
  </w:style>
  <w:style w:type="paragraph" w:styleId="Ttulo1">
    <w:name w:val="heading 1"/>
    <w:next w:val="Normal"/>
    <w:link w:val="Ttulo1Car"/>
    <w:uiPriority w:val="9"/>
    <w:unhideWhenUsed/>
    <w:qFormat/>
    <w:rsid w:val="004B4663"/>
    <w:pPr>
      <w:keepNext/>
      <w:keepLines/>
      <w:spacing w:after="11" w:line="269" w:lineRule="auto"/>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rsid w:val="004B4663"/>
    <w:pPr>
      <w:keepNext/>
      <w:keepLines/>
      <w:spacing w:after="11" w:line="269"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rsid w:val="004B4663"/>
    <w:pPr>
      <w:keepNext/>
      <w:keepLines/>
      <w:spacing w:after="11" w:line="269" w:lineRule="auto"/>
      <w:ind w:left="10" w:hanging="10"/>
      <w:outlineLvl w:val="2"/>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4B4663"/>
    <w:rPr>
      <w:rFonts w:ascii="Arial" w:eastAsia="Arial" w:hAnsi="Arial" w:cs="Arial"/>
      <w:b/>
      <w:color w:val="000000"/>
      <w:sz w:val="24"/>
    </w:rPr>
  </w:style>
  <w:style w:type="character" w:customStyle="1" w:styleId="Ttulo1Car">
    <w:name w:val="Título 1 Car"/>
    <w:link w:val="Ttulo1"/>
    <w:rsid w:val="004B4663"/>
    <w:rPr>
      <w:rFonts w:ascii="Arial" w:eastAsia="Arial" w:hAnsi="Arial" w:cs="Arial"/>
      <w:b/>
      <w:color w:val="000000"/>
      <w:sz w:val="24"/>
    </w:rPr>
  </w:style>
  <w:style w:type="character" w:customStyle="1" w:styleId="Ttulo2Car">
    <w:name w:val="Título 2 Car"/>
    <w:link w:val="Ttulo2"/>
    <w:uiPriority w:val="9"/>
    <w:rsid w:val="004B4663"/>
    <w:rPr>
      <w:rFonts w:ascii="Arial" w:eastAsia="Arial" w:hAnsi="Arial" w:cs="Arial"/>
      <w:b/>
      <w:color w:val="000000"/>
      <w:sz w:val="24"/>
    </w:rPr>
  </w:style>
  <w:style w:type="table" w:customStyle="1" w:styleId="TableGrid">
    <w:name w:val="TableGrid"/>
    <w:rsid w:val="004B4663"/>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6A53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385"/>
    <w:rPr>
      <w:rFonts w:ascii="Arial" w:eastAsia="Arial" w:hAnsi="Arial" w:cs="Arial"/>
      <w:color w:val="000000"/>
      <w:sz w:val="24"/>
    </w:rPr>
  </w:style>
  <w:style w:type="character" w:styleId="Hipervnculo">
    <w:name w:val="Hyperlink"/>
    <w:basedOn w:val="Fuentedeprrafopredeter"/>
    <w:uiPriority w:val="99"/>
    <w:unhideWhenUsed/>
    <w:rsid w:val="002F55A7"/>
    <w:rPr>
      <w:color w:val="0563C1" w:themeColor="hyperlink"/>
      <w:u w:val="single"/>
    </w:rPr>
  </w:style>
  <w:style w:type="character" w:styleId="Textoennegrita">
    <w:name w:val="Strong"/>
    <w:basedOn w:val="Fuentedeprrafopredeter"/>
    <w:uiPriority w:val="22"/>
    <w:qFormat/>
    <w:rsid w:val="00AB509D"/>
    <w:rPr>
      <w:b/>
      <w:bCs/>
    </w:rPr>
  </w:style>
  <w:style w:type="character" w:customStyle="1" w:styleId="apple-converted-space">
    <w:name w:val="apple-converted-space"/>
    <w:basedOn w:val="Fuentedeprrafopredeter"/>
    <w:rsid w:val="00AB509D"/>
  </w:style>
  <w:style w:type="paragraph" w:styleId="Encabezado">
    <w:name w:val="header"/>
    <w:basedOn w:val="Normal"/>
    <w:link w:val="EncabezadoCar"/>
    <w:uiPriority w:val="99"/>
    <w:unhideWhenUsed/>
    <w:rsid w:val="009961A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9961A6"/>
    <w:rPr>
      <w:rFonts w:cs="Times New Roman"/>
    </w:rPr>
  </w:style>
  <w:style w:type="table" w:styleId="Tablaconcuadrcula">
    <w:name w:val="Table Grid"/>
    <w:basedOn w:val="Tablanormal"/>
    <w:uiPriority w:val="39"/>
    <w:rsid w:val="0039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B4B"/>
    <w:pPr>
      <w:ind w:left="720"/>
      <w:contextualSpacing/>
    </w:pPr>
  </w:style>
  <w:style w:type="character" w:styleId="Refdecomentario">
    <w:name w:val="annotation reference"/>
    <w:basedOn w:val="Fuentedeprrafopredeter"/>
    <w:uiPriority w:val="99"/>
    <w:semiHidden/>
    <w:unhideWhenUsed/>
    <w:rsid w:val="00066266"/>
    <w:rPr>
      <w:sz w:val="16"/>
      <w:szCs w:val="16"/>
    </w:rPr>
  </w:style>
  <w:style w:type="paragraph" w:styleId="Textocomentario">
    <w:name w:val="annotation text"/>
    <w:basedOn w:val="Normal"/>
    <w:link w:val="TextocomentarioCar"/>
    <w:uiPriority w:val="99"/>
    <w:semiHidden/>
    <w:unhideWhenUsed/>
    <w:rsid w:val="000662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6266"/>
    <w:rPr>
      <w:rFonts w:ascii="Arial" w:eastAsia="Arial" w:hAnsi="Arial" w:cs="Arial"/>
      <w:color w:val="000000"/>
      <w:sz w:val="20"/>
      <w:szCs w:val="20"/>
    </w:rPr>
  </w:style>
  <w:style w:type="paragraph" w:styleId="Textodeglobo">
    <w:name w:val="Balloon Text"/>
    <w:basedOn w:val="Normal"/>
    <w:link w:val="TextodegloboCar"/>
    <w:uiPriority w:val="99"/>
    <w:semiHidden/>
    <w:unhideWhenUsed/>
    <w:rsid w:val="000662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6266"/>
    <w:rPr>
      <w:rFonts w:ascii="Segoe UI" w:eastAsia="Arial" w:hAnsi="Segoe UI" w:cs="Segoe UI"/>
      <w:color w:val="000000"/>
      <w:sz w:val="18"/>
      <w:szCs w:val="18"/>
    </w:rPr>
  </w:style>
  <w:style w:type="paragraph" w:customStyle="1" w:styleId="Default">
    <w:name w:val="Default"/>
    <w:rsid w:val="007632B8"/>
    <w:pPr>
      <w:autoSpaceDE w:val="0"/>
      <w:autoSpaceDN w:val="0"/>
      <w:adjustRightInd w:val="0"/>
      <w:spacing w:after="0" w:line="240" w:lineRule="auto"/>
    </w:pPr>
    <w:rPr>
      <w:rFonts w:ascii="Arial" w:hAnsi="Arial" w:cs="Arial"/>
      <w:color w:val="000000"/>
      <w:sz w:val="24"/>
      <w:szCs w:val="24"/>
      <w:lang w:val="es-CO"/>
    </w:rPr>
  </w:style>
  <w:style w:type="paragraph" w:styleId="Textonotapie">
    <w:name w:val="footnote text"/>
    <w:basedOn w:val="Normal"/>
    <w:link w:val="TextonotapieCar"/>
    <w:uiPriority w:val="99"/>
    <w:unhideWhenUsed/>
    <w:rsid w:val="00E10781"/>
    <w:pPr>
      <w:widowControl w:val="0"/>
      <w:adjustRightInd w:val="0"/>
      <w:spacing w:after="0" w:line="360" w:lineRule="atLeast"/>
      <w:ind w:left="0" w:firstLine="0"/>
    </w:pPr>
    <w:rPr>
      <w:rFonts w:eastAsia="Times New Roman" w:cs="Times New Roman"/>
      <w:color w:val="auto"/>
      <w:sz w:val="20"/>
      <w:szCs w:val="20"/>
      <w:lang w:eastAsia="es-ES"/>
    </w:rPr>
  </w:style>
  <w:style w:type="character" w:customStyle="1" w:styleId="TextonotapieCar">
    <w:name w:val="Texto nota pie Car"/>
    <w:basedOn w:val="Fuentedeprrafopredeter"/>
    <w:link w:val="Textonotapie"/>
    <w:uiPriority w:val="99"/>
    <w:rsid w:val="00E10781"/>
    <w:rPr>
      <w:rFonts w:ascii="Arial" w:eastAsia="Times New Roman" w:hAnsi="Arial" w:cs="Times New Roman"/>
      <w:sz w:val="20"/>
      <w:szCs w:val="20"/>
      <w:lang w:eastAsia="es-ES"/>
    </w:rPr>
  </w:style>
  <w:style w:type="paragraph" w:styleId="TtulodeTDC">
    <w:name w:val="TOC Heading"/>
    <w:basedOn w:val="Ttulo1"/>
    <w:next w:val="Normal"/>
    <w:uiPriority w:val="39"/>
    <w:semiHidden/>
    <w:unhideWhenUsed/>
    <w:qFormat/>
    <w:rsid w:val="00716095"/>
    <w:pPr>
      <w:spacing w:before="480" w:after="0" w:line="276" w:lineRule="auto"/>
      <w:ind w:left="0" w:firstLine="0"/>
      <w:outlineLvl w:val="9"/>
    </w:pPr>
    <w:rPr>
      <w:rFonts w:asciiTheme="majorHAnsi" w:eastAsiaTheme="majorEastAsia" w:hAnsiTheme="majorHAnsi" w:cstheme="majorBidi"/>
      <w:bCs/>
      <w:color w:val="2E74B5" w:themeColor="accent1" w:themeShade="BF"/>
      <w:sz w:val="28"/>
      <w:szCs w:val="28"/>
      <w:lang w:val="es-CO" w:eastAsia="es-CO"/>
    </w:rPr>
  </w:style>
  <w:style w:type="paragraph" w:styleId="TDC1">
    <w:name w:val="toc 1"/>
    <w:basedOn w:val="Normal"/>
    <w:next w:val="Normal"/>
    <w:autoRedefine/>
    <w:uiPriority w:val="39"/>
    <w:unhideWhenUsed/>
    <w:rsid w:val="00453A6E"/>
    <w:pPr>
      <w:tabs>
        <w:tab w:val="right" w:leader="dot" w:pos="9350"/>
      </w:tabs>
      <w:spacing w:after="100"/>
      <w:ind w:left="0" w:firstLine="0"/>
    </w:pPr>
  </w:style>
  <w:style w:type="paragraph" w:styleId="TDC2">
    <w:name w:val="toc 2"/>
    <w:basedOn w:val="Normal"/>
    <w:next w:val="Normal"/>
    <w:autoRedefine/>
    <w:uiPriority w:val="39"/>
    <w:unhideWhenUsed/>
    <w:rsid w:val="00453A6E"/>
    <w:pPr>
      <w:tabs>
        <w:tab w:val="right" w:leader="dot" w:pos="9350"/>
      </w:tabs>
      <w:spacing w:after="100"/>
      <w:ind w:left="240" w:hanging="240"/>
    </w:pPr>
  </w:style>
  <w:style w:type="paragraph" w:styleId="TDC3">
    <w:name w:val="toc 3"/>
    <w:basedOn w:val="Normal"/>
    <w:next w:val="Normal"/>
    <w:autoRedefine/>
    <w:uiPriority w:val="39"/>
    <w:unhideWhenUsed/>
    <w:rsid w:val="00716095"/>
    <w:pPr>
      <w:spacing w:after="100"/>
      <w:ind w:left="480"/>
    </w:pPr>
  </w:style>
</w:styles>
</file>

<file path=word/webSettings.xml><?xml version="1.0" encoding="utf-8"?>
<w:webSettings xmlns:r="http://schemas.openxmlformats.org/officeDocument/2006/relationships" xmlns:w="http://schemas.openxmlformats.org/wordprocessingml/2006/main">
  <w:divs>
    <w:div w:id="841704416">
      <w:bodyDiv w:val="1"/>
      <w:marLeft w:val="0"/>
      <w:marRight w:val="0"/>
      <w:marTop w:val="0"/>
      <w:marBottom w:val="0"/>
      <w:divBdr>
        <w:top w:val="none" w:sz="0" w:space="0" w:color="auto"/>
        <w:left w:val="none" w:sz="0" w:space="0" w:color="auto"/>
        <w:bottom w:val="none" w:sz="0" w:space="0" w:color="auto"/>
        <w:right w:val="none" w:sz="0" w:space="0" w:color="auto"/>
      </w:divBdr>
    </w:div>
    <w:div w:id="108607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0203-2431-41B1-9821-27FAA772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5525</Words>
  <Characters>30391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SGC</cp:lastModifiedBy>
  <cp:revision>4</cp:revision>
  <dcterms:created xsi:type="dcterms:W3CDTF">2017-07-21T22:08:00Z</dcterms:created>
  <dcterms:modified xsi:type="dcterms:W3CDTF">2017-07-24T20:01:00Z</dcterms:modified>
</cp:coreProperties>
</file>