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536B2" w14:textId="77777777" w:rsidR="00467690" w:rsidRPr="00CD51A8" w:rsidRDefault="00467690" w:rsidP="00467690">
      <w:pPr>
        <w:pStyle w:val="Encabezado"/>
        <w:tabs>
          <w:tab w:val="clear" w:pos="4419"/>
          <w:tab w:val="clear" w:pos="8838"/>
        </w:tabs>
        <w:jc w:val="center"/>
        <w:rPr>
          <w:rFonts w:ascii="Century Gothic" w:hAnsi="Century Gothic" w:cs="Tahoma"/>
          <w:b/>
        </w:rPr>
      </w:pPr>
      <w:r w:rsidRPr="00CD51A8">
        <w:rPr>
          <w:rFonts w:ascii="Century Gothic" w:hAnsi="Century Gothic" w:cs="Tahoma"/>
          <w:b/>
        </w:rPr>
        <w:t>PORTADA</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655"/>
      </w:tblGrid>
      <w:tr w:rsidR="00467690" w:rsidRPr="00CD51A8" w14:paraId="21EA8D36" w14:textId="77777777" w:rsidTr="00517567">
        <w:trPr>
          <w:cantSplit/>
          <w:trHeight w:val="296"/>
        </w:trPr>
        <w:tc>
          <w:tcPr>
            <w:tcW w:w="1843" w:type="dxa"/>
            <w:shd w:val="pct10" w:color="000000" w:fill="FFFFFF"/>
            <w:vAlign w:val="center"/>
          </w:tcPr>
          <w:p w14:paraId="72803BBA" w14:textId="77777777" w:rsidR="00467690" w:rsidRPr="00CD51A8" w:rsidRDefault="00467690" w:rsidP="00517567">
            <w:pPr>
              <w:jc w:val="center"/>
              <w:rPr>
                <w:rFonts w:ascii="Century Gothic" w:hAnsi="Century Gothic" w:cs="Tahoma"/>
                <w:b/>
              </w:rPr>
            </w:pPr>
            <w:r w:rsidRPr="00CD51A8">
              <w:rPr>
                <w:rFonts w:ascii="Century Gothic" w:hAnsi="Century Gothic" w:cs="Tahoma"/>
                <w:b/>
              </w:rPr>
              <w:t>VERSIÓN</w:t>
            </w:r>
          </w:p>
        </w:tc>
        <w:tc>
          <w:tcPr>
            <w:tcW w:w="7655" w:type="dxa"/>
            <w:shd w:val="pct10" w:color="000000" w:fill="FFFFFF"/>
            <w:vAlign w:val="center"/>
          </w:tcPr>
          <w:p w14:paraId="3C805285" w14:textId="77777777" w:rsidR="00467690" w:rsidRPr="00CD51A8" w:rsidRDefault="00467690" w:rsidP="00517567">
            <w:pPr>
              <w:jc w:val="center"/>
              <w:rPr>
                <w:rFonts w:ascii="Century Gothic" w:hAnsi="Century Gothic" w:cs="Tahoma"/>
                <w:b/>
                <w:lang w:val="es-MX"/>
              </w:rPr>
            </w:pPr>
            <w:r w:rsidRPr="00CD51A8">
              <w:rPr>
                <w:rFonts w:ascii="Century Gothic" w:hAnsi="Century Gothic" w:cs="Tahoma"/>
                <w:b/>
                <w:lang w:val="es-MX"/>
              </w:rPr>
              <w:t>Justificación de la Modificación</w:t>
            </w:r>
          </w:p>
        </w:tc>
      </w:tr>
      <w:tr w:rsidR="00B3550E" w:rsidRPr="00CD51A8" w14:paraId="3F3CA900" w14:textId="77777777" w:rsidTr="00517567">
        <w:trPr>
          <w:cantSplit/>
          <w:trHeight w:val="271"/>
        </w:trPr>
        <w:tc>
          <w:tcPr>
            <w:tcW w:w="1843" w:type="dxa"/>
            <w:vAlign w:val="center"/>
          </w:tcPr>
          <w:p w14:paraId="3E3822BD" w14:textId="77777777" w:rsidR="00B3550E" w:rsidRPr="00CD51A8" w:rsidRDefault="00B3550E" w:rsidP="00B3550E">
            <w:pPr>
              <w:jc w:val="center"/>
              <w:rPr>
                <w:rFonts w:ascii="Century Gothic" w:hAnsi="Century Gothic" w:cs="Tahoma"/>
                <w:lang w:val="es-MX"/>
              </w:rPr>
            </w:pPr>
            <w:r>
              <w:rPr>
                <w:rFonts w:ascii="Century Gothic" w:hAnsi="Century Gothic" w:cs="Tahoma"/>
                <w:lang w:val="es-MX"/>
              </w:rPr>
              <w:t>0</w:t>
            </w:r>
          </w:p>
        </w:tc>
        <w:tc>
          <w:tcPr>
            <w:tcW w:w="7655" w:type="dxa"/>
            <w:vAlign w:val="center"/>
          </w:tcPr>
          <w:p w14:paraId="0A998980" w14:textId="77777777" w:rsidR="00B3550E" w:rsidRPr="00CD51A8" w:rsidRDefault="00B3550E" w:rsidP="00000DA5">
            <w:pPr>
              <w:rPr>
                <w:rFonts w:ascii="Century Gothic" w:hAnsi="Century Gothic" w:cs="Tahoma"/>
                <w:lang w:val="es-MX"/>
              </w:rPr>
            </w:pPr>
            <w:r w:rsidRPr="00E43FD9">
              <w:rPr>
                <w:rFonts w:ascii="Century Gothic" w:hAnsi="Century Gothic" w:cs="Tahoma"/>
                <w:b/>
                <w:lang w:val="es-MX"/>
              </w:rPr>
              <w:t xml:space="preserve">Octubre 11 de 2016 </w:t>
            </w:r>
            <w:r w:rsidRPr="00CD51A8">
              <w:rPr>
                <w:rFonts w:ascii="Century Gothic" w:hAnsi="Century Gothic" w:cs="Tahoma"/>
                <w:lang w:val="es-MX"/>
              </w:rPr>
              <w:t xml:space="preserve">Lanzamiento </w:t>
            </w:r>
          </w:p>
        </w:tc>
      </w:tr>
      <w:tr w:rsidR="006B2959" w:rsidRPr="00CD51A8" w14:paraId="273DEDC4" w14:textId="77777777" w:rsidTr="00517567">
        <w:trPr>
          <w:cantSplit/>
          <w:trHeight w:val="271"/>
        </w:trPr>
        <w:tc>
          <w:tcPr>
            <w:tcW w:w="1843" w:type="dxa"/>
            <w:vAlign w:val="center"/>
          </w:tcPr>
          <w:p w14:paraId="152C3301" w14:textId="77777777" w:rsidR="006B2959" w:rsidRDefault="006B2959" w:rsidP="00B3550E">
            <w:pPr>
              <w:jc w:val="center"/>
              <w:rPr>
                <w:rFonts w:ascii="Century Gothic" w:hAnsi="Century Gothic" w:cs="Tahoma"/>
                <w:lang w:val="es-MX"/>
              </w:rPr>
            </w:pPr>
            <w:r>
              <w:rPr>
                <w:rFonts w:ascii="Century Gothic" w:hAnsi="Century Gothic" w:cs="Tahoma"/>
                <w:lang w:val="es-MX"/>
              </w:rPr>
              <w:t>1</w:t>
            </w:r>
          </w:p>
        </w:tc>
        <w:tc>
          <w:tcPr>
            <w:tcW w:w="7655" w:type="dxa"/>
            <w:vAlign w:val="center"/>
          </w:tcPr>
          <w:p w14:paraId="5BAD6436" w14:textId="77777777" w:rsidR="006B2959" w:rsidRDefault="009A566C" w:rsidP="00B3550E">
            <w:pPr>
              <w:rPr>
                <w:rFonts w:ascii="Century Gothic" w:hAnsi="Century Gothic" w:cs="Tahoma"/>
                <w:b/>
                <w:lang w:val="es-MX"/>
              </w:rPr>
            </w:pPr>
            <w:r>
              <w:rPr>
                <w:rFonts w:ascii="Century Gothic" w:hAnsi="Century Gothic" w:cs="Tahoma"/>
                <w:b/>
                <w:lang w:val="es-MX"/>
              </w:rPr>
              <w:t>Julio 03</w:t>
            </w:r>
            <w:r w:rsidR="006B2959">
              <w:rPr>
                <w:rFonts w:ascii="Century Gothic" w:hAnsi="Century Gothic" w:cs="Tahoma"/>
                <w:b/>
                <w:lang w:val="es-MX"/>
              </w:rPr>
              <w:t xml:space="preserve"> de 2018</w:t>
            </w:r>
          </w:p>
          <w:p w14:paraId="25EA43F6" w14:textId="77777777" w:rsidR="009E21FD" w:rsidRPr="009E21FD" w:rsidRDefault="009E21FD" w:rsidP="009E21FD">
            <w:pPr>
              <w:jc w:val="both"/>
              <w:rPr>
                <w:rFonts w:ascii="Century Gothic" w:hAnsi="Century Gothic" w:cs="Tahoma"/>
                <w:lang w:val="es-MX"/>
              </w:rPr>
            </w:pPr>
            <w:r w:rsidRPr="009E21FD">
              <w:rPr>
                <w:rFonts w:ascii="Century Gothic" w:hAnsi="Century Gothic" w:cs="Tahoma"/>
                <w:lang w:val="es-MX"/>
              </w:rPr>
              <w:t>Se gener</w:t>
            </w:r>
            <w:r>
              <w:rPr>
                <w:rFonts w:ascii="Century Gothic" w:hAnsi="Century Gothic" w:cs="Tahoma"/>
                <w:lang w:val="es-MX"/>
              </w:rPr>
              <w:t>a</w:t>
            </w:r>
            <w:r w:rsidRPr="009E21FD">
              <w:rPr>
                <w:rFonts w:ascii="Century Gothic" w:hAnsi="Century Gothic" w:cs="Tahoma"/>
                <w:lang w:val="es-MX"/>
              </w:rPr>
              <w:t xml:space="preserve"> la actualización</w:t>
            </w:r>
            <w:r>
              <w:rPr>
                <w:rFonts w:ascii="Century Gothic" w:hAnsi="Century Gothic" w:cs="Tahoma"/>
                <w:lang w:val="es-MX"/>
              </w:rPr>
              <w:t xml:space="preserve"> de la tabla para </w:t>
            </w:r>
            <w:r w:rsidRPr="009E21FD">
              <w:rPr>
                <w:rFonts w:ascii="Century Gothic" w:hAnsi="Century Gothic" w:cs="Arial"/>
              </w:rPr>
              <w:t>identificar la “FUENTE DEL RIESGO (PELIGRO / AMENAZA)” y se incluye</w:t>
            </w:r>
            <w:r>
              <w:rPr>
                <w:rFonts w:ascii="Century Gothic" w:hAnsi="Century Gothic" w:cs="Arial"/>
              </w:rPr>
              <w:t xml:space="preserve"> dentro del procedimiento </w:t>
            </w:r>
            <w:r w:rsidRPr="009E21FD">
              <w:rPr>
                <w:rFonts w:ascii="Century Gothic" w:hAnsi="Century Gothic" w:cs="Arial"/>
              </w:rPr>
              <w:t xml:space="preserve">el uso </w:t>
            </w:r>
            <w:r w:rsidRPr="009E21FD">
              <w:rPr>
                <w:rFonts w:ascii="Century Gothic" w:hAnsi="Century Gothic"/>
                <w:lang w:val="es-ES_tradnl"/>
              </w:rPr>
              <w:t xml:space="preserve">formato anexo a la matriz </w:t>
            </w:r>
            <w:r w:rsidR="007A0473" w:rsidRPr="009E21FD">
              <w:rPr>
                <w:rFonts w:ascii="Century Gothic" w:hAnsi="Century Gothic"/>
                <w:lang w:val="es-ES_tradnl"/>
              </w:rPr>
              <w:t>denominado” Control</w:t>
            </w:r>
            <w:r w:rsidRPr="009E21FD">
              <w:rPr>
                <w:rFonts w:ascii="Century Gothic" w:hAnsi="Century Gothic"/>
                <w:lang w:val="es-ES_tradnl"/>
              </w:rPr>
              <w:t xml:space="preserve"> de Cambios”.</w:t>
            </w:r>
            <w:r w:rsidR="007A0473">
              <w:rPr>
                <w:rFonts w:ascii="Century Gothic" w:hAnsi="Century Gothic"/>
                <w:lang w:val="es-ES_tradnl"/>
              </w:rPr>
              <w:t xml:space="preserve"> Se actualizan los cargos que intervienen en el proceso.</w:t>
            </w:r>
            <w:r w:rsidR="000B45C8">
              <w:rPr>
                <w:rFonts w:ascii="Century Gothic" w:hAnsi="Century Gothic"/>
                <w:lang w:val="es-ES_tradnl"/>
              </w:rPr>
              <w:t xml:space="preserve"> Se hace la inclusión del uso del formato </w:t>
            </w:r>
            <w:r w:rsidR="000B45C8" w:rsidRPr="000B45C8">
              <w:rPr>
                <w:rFonts w:ascii="Century Gothic" w:hAnsi="Century Gothic"/>
                <w:lang w:val="es-ES_tradnl"/>
              </w:rPr>
              <w:t xml:space="preserve">FOR-CMC-36 </w:t>
            </w:r>
            <w:r w:rsidR="000B45C8">
              <w:rPr>
                <w:rFonts w:ascii="Century Gothic" w:hAnsi="Century Gothic"/>
                <w:lang w:val="es-ES_tradnl"/>
              </w:rPr>
              <w:t>Registro d</w:t>
            </w:r>
            <w:r w:rsidR="000B45C8" w:rsidRPr="000B45C8">
              <w:rPr>
                <w:rFonts w:ascii="Century Gothic" w:hAnsi="Century Gothic"/>
                <w:lang w:val="es-ES_tradnl"/>
              </w:rPr>
              <w:t>e Oportunidades</w:t>
            </w:r>
          </w:p>
        </w:tc>
      </w:tr>
      <w:tr w:rsidR="00000DA5" w:rsidRPr="00CD51A8" w14:paraId="44C8F431" w14:textId="77777777" w:rsidTr="00517567">
        <w:trPr>
          <w:cantSplit/>
          <w:trHeight w:val="271"/>
        </w:trPr>
        <w:tc>
          <w:tcPr>
            <w:tcW w:w="1843" w:type="dxa"/>
            <w:vAlign w:val="center"/>
          </w:tcPr>
          <w:p w14:paraId="0DD730ED" w14:textId="77777777" w:rsidR="00000DA5" w:rsidRDefault="00345808" w:rsidP="00B3550E">
            <w:pPr>
              <w:jc w:val="center"/>
              <w:rPr>
                <w:rFonts w:ascii="Century Gothic" w:hAnsi="Century Gothic" w:cs="Tahoma"/>
                <w:lang w:val="es-MX"/>
              </w:rPr>
            </w:pPr>
            <w:r>
              <w:rPr>
                <w:rFonts w:ascii="Century Gothic" w:hAnsi="Century Gothic" w:cs="Tahoma"/>
                <w:lang w:val="es-MX"/>
              </w:rPr>
              <w:t>2</w:t>
            </w:r>
          </w:p>
        </w:tc>
        <w:tc>
          <w:tcPr>
            <w:tcW w:w="7655" w:type="dxa"/>
            <w:vAlign w:val="center"/>
          </w:tcPr>
          <w:p w14:paraId="137CBAD5" w14:textId="77777777" w:rsidR="00000DA5" w:rsidRDefault="00345808" w:rsidP="00B3550E">
            <w:pPr>
              <w:rPr>
                <w:rFonts w:ascii="Century Gothic" w:hAnsi="Century Gothic" w:cs="Tahoma"/>
                <w:b/>
                <w:lang w:val="es-MX"/>
              </w:rPr>
            </w:pPr>
            <w:r>
              <w:rPr>
                <w:rFonts w:ascii="Century Gothic" w:hAnsi="Century Gothic" w:cs="Tahoma"/>
                <w:b/>
                <w:lang w:val="es-MX"/>
              </w:rPr>
              <w:t>Octubre 11 de 2018</w:t>
            </w:r>
          </w:p>
          <w:p w14:paraId="331842D7" w14:textId="77777777" w:rsidR="001F4230" w:rsidRPr="00345808" w:rsidRDefault="00345808" w:rsidP="001F4230">
            <w:pPr>
              <w:jc w:val="both"/>
              <w:rPr>
                <w:rFonts w:ascii="Century Gothic" w:hAnsi="Century Gothic" w:cs="Tahoma"/>
                <w:lang w:val="es-MX"/>
              </w:rPr>
            </w:pPr>
            <w:r w:rsidRPr="00345808">
              <w:rPr>
                <w:rFonts w:ascii="Century Gothic" w:hAnsi="Century Gothic" w:cs="Tahoma"/>
                <w:lang w:val="es-MX"/>
              </w:rPr>
              <w:t>Se efectúa el cambio de la Expresión “fecha de ejecución” por “tiempo de ejecución” en el literal 18 de las Consideraciones Generales y el numeral 15 de la descripción de actividades.</w:t>
            </w:r>
          </w:p>
        </w:tc>
      </w:tr>
      <w:tr w:rsidR="00345808" w14:paraId="1A1CE2B4" w14:textId="77777777" w:rsidTr="00345808">
        <w:trPr>
          <w:cantSplit/>
          <w:trHeight w:val="271"/>
        </w:trPr>
        <w:tc>
          <w:tcPr>
            <w:tcW w:w="1843" w:type="dxa"/>
            <w:tcBorders>
              <w:top w:val="single" w:sz="4" w:space="0" w:color="auto"/>
              <w:left w:val="single" w:sz="4" w:space="0" w:color="auto"/>
              <w:bottom w:val="single" w:sz="4" w:space="0" w:color="auto"/>
              <w:right w:val="single" w:sz="4" w:space="0" w:color="auto"/>
            </w:tcBorders>
            <w:vAlign w:val="center"/>
          </w:tcPr>
          <w:p w14:paraId="6C4CDD94" w14:textId="77777777" w:rsidR="00345808" w:rsidRDefault="00345808" w:rsidP="007C6E6D">
            <w:pPr>
              <w:jc w:val="center"/>
              <w:rPr>
                <w:rFonts w:ascii="Century Gothic" w:hAnsi="Century Gothic" w:cs="Tahoma"/>
                <w:lang w:val="es-MX"/>
              </w:rPr>
            </w:pPr>
            <w:r>
              <w:rPr>
                <w:rFonts w:ascii="Century Gothic" w:hAnsi="Century Gothic" w:cs="Tahoma"/>
                <w:lang w:val="es-MX"/>
              </w:rPr>
              <w:t>3</w:t>
            </w:r>
          </w:p>
        </w:tc>
        <w:tc>
          <w:tcPr>
            <w:tcW w:w="7655" w:type="dxa"/>
            <w:tcBorders>
              <w:top w:val="single" w:sz="4" w:space="0" w:color="auto"/>
              <w:left w:val="single" w:sz="4" w:space="0" w:color="auto"/>
              <w:bottom w:val="single" w:sz="4" w:space="0" w:color="auto"/>
              <w:right w:val="single" w:sz="4" w:space="0" w:color="auto"/>
            </w:tcBorders>
            <w:vAlign w:val="center"/>
          </w:tcPr>
          <w:p w14:paraId="5BDD788A" w14:textId="77777777" w:rsidR="00345808" w:rsidRDefault="00345808" w:rsidP="007C6E6D">
            <w:pPr>
              <w:rPr>
                <w:rFonts w:ascii="Century Gothic" w:hAnsi="Century Gothic" w:cs="Tahoma"/>
                <w:b/>
                <w:lang w:val="es-MX"/>
              </w:rPr>
            </w:pPr>
            <w:r>
              <w:rPr>
                <w:rFonts w:ascii="Century Gothic" w:hAnsi="Century Gothic" w:cs="Tahoma"/>
                <w:b/>
                <w:lang w:val="es-MX"/>
              </w:rPr>
              <w:t>Marzo 07 de 2019</w:t>
            </w:r>
          </w:p>
          <w:p w14:paraId="5A66370C" w14:textId="77777777" w:rsidR="00345808" w:rsidRPr="00345808" w:rsidRDefault="00345808" w:rsidP="00345808">
            <w:pPr>
              <w:rPr>
                <w:rFonts w:ascii="Century Gothic" w:hAnsi="Century Gothic" w:cs="Tahoma"/>
                <w:lang w:val="es-MX"/>
              </w:rPr>
            </w:pPr>
            <w:r w:rsidRPr="00345808">
              <w:rPr>
                <w:rFonts w:ascii="Century Gothic" w:hAnsi="Century Gothic" w:cs="Tahoma"/>
                <w:lang w:val="es-MX"/>
              </w:rPr>
              <w:t>Se actualiza el paso a paso de las actividades a desarrollar para el diligenciamiento de la Matriz.</w:t>
            </w:r>
          </w:p>
          <w:p w14:paraId="1E5ABD4D" w14:textId="77777777" w:rsidR="00345808" w:rsidRDefault="00345808" w:rsidP="00345808">
            <w:pPr>
              <w:rPr>
                <w:rFonts w:ascii="Century Gothic" w:hAnsi="Century Gothic" w:cs="Tahoma"/>
                <w:b/>
                <w:lang w:val="es-MX"/>
              </w:rPr>
            </w:pPr>
            <w:r w:rsidRPr="00345808">
              <w:rPr>
                <w:rFonts w:ascii="Century Gothic" w:hAnsi="Century Gothic" w:cs="Tahoma"/>
                <w:lang w:val="es-MX"/>
              </w:rPr>
              <w:t>Se actualizan los Ítems que hacen parte de la Identificación de los Riesgos</w:t>
            </w:r>
            <w:r w:rsidRPr="00345808">
              <w:rPr>
                <w:rFonts w:ascii="Century Gothic" w:hAnsi="Century Gothic" w:cs="Tahoma"/>
                <w:b/>
                <w:lang w:val="es-MX"/>
              </w:rPr>
              <w:t>.</w:t>
            </w:r>
          </w:p>
        </w:tc>
      </w:tr>
      <w:tr w:rsidR="00933808" w14:paraId="10D473D5" w14:textId="77777777" w:rsidTr="00345808">
        <w:trPr>
          <w:cantSplit/>
          <w:trHeight w:val="271"/>
        </w:trPr>
        <w:tc>
          <w:tcPr>
            <w:tcW w:w="1843" w:type="dxa"/>
            <w:tcBorders>
              <w:top w:val="single" w:sz="4" w:space="0" w:color="auto"/>
              <w:left w:val="single" w:sz="4" w:space="0" w:color="auto"/>
              <w:bottom w:val="single" w:sz="4" w:space="0" w:color="auto"/>
              <w:right w:val="single" w:sz="4" w:space="0" w:color="auto"/>
            </w:tcBorders>
            <w:vAlign w:val="center"/>
          </w:tcPr>
          <w:p w14:paraId="2A5DB321" w14:textId="416C6182" w:rsidR="00933808" w:rsidRDefault="00933808" w:rsidP="007C6E6D">
            <w:pPr>
              <w:jc w:val="center"/>
              <w:rPr>
                <w:rFonts w:ascii="Century Gothic" w:hAnsi="Century Gothic" w:cs="Tahoma"/>
                <w:lang w:val="es-MX"/>
              </w:rPr>
            </w:pPr>
            <w:r>
              <w:rPr>
                <w:rFonts w:ascii="Century Gothic" w:hAnsi="Century Gothic" w:cs="Tahoma"/>
                <w:lang w:val="es-MX"/>
              </w:rPr>
              <w:t>4</w:t>
            </w:r>
          </w:p>
        </w:tc>
        <w:tc>
          <w:tcPr>
            <w:tcW w:w="7655" w:type="dxa"/>
            <w:tcBorders>
              <w:top w:val="single" w:sz="4" w:space="0" w:color="auto"/>
              <w:left w:val="single" w:sz="4" w:space="0" w:color="auto"/>
              <w:bottom w:val="single" w:sz="4" w:space="0" w:color="auto"/>
              <w:right w:val="single" w:sz="4" w:space="0" w:color="auto"/>
            </w:tcBorders>
            <w:vAlign w:val="center"/>
          </w:tcPr>
          <w:p w14:paraId="17EDA53F" w14:textId="60494FBC" w:rsidR="00933808" w:rsidRDefault="00933808" w:rsidP="007C6E6D">
            <w:pPr>
              <w:rPr>
                <w:rFonts w:ascii="Century Gothic" w:hAnsi="Century Gothic" w:cs="Tahoma"/>
                <w:b/>
                <w:lang w:val="es-MX"/>
              </w:rPr>
            </w:pPr>
            <w:r>
              <w:rPr>
                <w:rFonts w:ascii="Century Gothic" w:hAnsi="Century Gothic" w:cs="Tahoma"/>
                <w:b/>
                <w:lang w:val="es-MX"/>
              </w:rPr>
              <w:t xml:space="preserve">Noviembre </w:t>
            </w:r>
            <w:r w:rsidR="003F7076">
              <w:rPr>
                <w:rFonts w:ascii="Century Gothic" w:hAnsi="Century Gothic" w:cs="Tahoma"/>
                <w:b/>
                <w:lang w:val="es-MX"/>
              </w:rPr>
              <w:t>20</w:t>
            </w:r>
            <w:r>
              <w:rPr>
                <w:rFonts w:ascii="Century Gothic" w:hAnsi="Century Gothic" w:cs="Tahoma"/>
                <w:b/>
                <w:lang w:val="es-MX"/>
              </w:rPr>
              <w:t xml:space="preserve"> de 2020</w:t>
            </w:r>
          </w:p>
          <w:p w14:paraId="6808C9F3" w14:textId="5390EB44" w:rsidR="00933808" w:rsidRDefault="00933808" w:rsidP="007C6E6D">
            <w:pPr>
              <w:rPr>
                <w:rFonts w:ascii="Century Gothic" w:hAnsi="Century Gothic" w:cs="Tahoma"/>
                <w:bCs/>
                <w:lang w:val="es-MX"/>
              </w:rPr>
            </w:pPr>
            <w:r>
              <w:rPr>
                <w:rFonts w:ascii="Century Gothic" w:hAnsi="Century Gothic" w:cs="Tahoma"/>
                <w:bCs/>
                <w:lang w:val="es-MX"/>
              </w:rPr>
              <w:t>Se incluye el riesgo No. 22 en la tabla de identificación de riesgos.</w:t>
            </w:r>
          </w:p>
          <w:p w14:paraId="799E65A5" w14:textId="436C819D" w:rsidR="00421593" w:rsidRDefault="00421593" w:rsidP="007C6E6D">
            <w:pPr>
              <w:rPr>
                <w:rFonts w:ascii="Century Gothic" w:hAnsi="Century Gothic" w:cs="Tahoma"/>
                <w:bCs/>
                <w:lang w:val="es-MX"/>
              </w:rPr>
            </w:pPr>
            <w:r>
              <w:rPr>
                <w:rFonts w:ascii="Century Gothic" w:hAnsi="Century Gothic" w:cs="Tahoma"/>
                <w:bCs/>
                <w:lang w:val="es-MX"/>
              </w:rPr>
              <w:t xml:space="preserve">Se ajusta la actividad </w:t>
            </w:r>
            <w:proofErr w:type="spellStart"/>
            <w:r>
              <w:rPr>
                <w:rFonts w:ascii="Century Gothic" w:hAnsi="Century Gothic" w:cs="Tahoma"/>
                <w:bCs/>
                <w:lang w:val="es-MX"/>
              </w:rPr>
              <w:t>numero</w:t>
            </w:r>
            <w:proofErr w:type="spellEnd"/>
            <w:r>
              <w:rPr>
                <w:rFonts w:ascii="Century Gothic" w:hAnsi="Century Gothic" w:cs="Tahoma"/>
                <w:bCs/>
                <w:lang w:val="es-MX"/>
              </w:rPr>
              <w:t xml:space="preserve"> 15 y se incluye la actividad 16</w:t>
            </w:r>
          </w:p>
          <w:p w14:paraId="67ADC7BC" w14:textId="33C00190" w:rsidR="00933808" w:rsidRPr="00933808" w:rsidRDefault="00933808" w:rsidP="007C6E6D">
            <w:pPr>
              <w:rPr>
                <w:rFonts w:ascii="Century Gothic" w:hAnsi="Century Gothic" w:cs="Tahoma"/>
                <w:bCs/>
                <w:lang w:val="es-MX"/>
              </w:rPr>
            </w:pPr>
          </w:p>
        </w:tc>
      </w:tr>
    </w:tbl>
    <w:p w14:paraId="6131E1EA" w14:textId="77777777" w:rsidR="00467690" w:rsidRDefault="00467690" w:rsidP="00467690">
      <w:pPr>
        <w:rPr>
          <w:rFonts w:ascii="Century Gothic" w:hAnsi="Century Gothic" w:cs="Tahoma"/>
        </w:rPr>
      </w:pP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3260"/>
      </w:tblGrid>
      <w:tr w:rsidR="00467690" w14:paraId="748AB025" w14:textId="77777777" w:rsidTr="00517567">
        <w:trPr>
          <w:cantSplit/>
        </w:trPr>
        <w:tc>
          <w:tcPr>
            <w:tcW w:w="3260" w:type="dxa"/>
            <w:shd w:val="pct10" w:color="000000" w:fill="FFFFFF"/>
          </w:tcPr>
          <w:p w14:paraId="51B4B5A2" w14:textId="77777777" w:rsidR="00467690" w:rsidRDefault="00467690" w:rsidP="00517567">
            <w:pPr>
              <w:jc w:val="center"/>
              <w:rPr>
                <w:rFonts w:ascii="Century Gothic" w:hAnsi="Century Gothic" w:cs="Tahoma"/>
                <w:b/>
                <w:lang w:val="es-MX"/>
              </w:rPr>
            </w:pPr>
            <w:r>
              <w:rPr>
                <w:rFonts w:ascii="Century Gothic" w:hAnsi="Century Gothic" w:cs="Tahoma"/>
                <w:b/>
                <w:lang w:val="es-MX"/>
              </w:rPr>
              <w:t>ELABORÓ</w:t>
            </w:r>
          </w:p>
        </w:tc>
        <w:tc>
          <w:tcPr>
            <w:tcW w:w="2975" w:type="dxa"/>
            <w:shd w:val="pct10" w:color="000000" w:fill="FFFFFF"/>
          </w:tcPr>
          <w:p w14:paraId="1CA8E9B6" w14:textId="77777777" w:rsidR="00467690" w:rsidRDefault="00467690" w:rsidP="00517567">
            <w:pPr>
              <w:jc w:val="center"/>
              <w:rPr>
                <w:rFonts w:ascii="Century Gothic" w:hAnsi="Century Gothic" w:cs="Tahoma"/>
                <w:b/>
                <w:lang w:val="es-MX"/>
              </w:rPr>
            </w:pPr>
            <w:r>
              <w:rPr>
                <w:rFonts w:ascii="Century Gothic" w:hAnsi="Century Gothic" w:cs="Tahoma"/>
                <w:b/>
                <w:lang w:val="es-MX"/>
              </w:rPr>
              <w:t>REVISÓ</w:t>
            </w:r>
          </w:p>
        </w:tc>
        <w:tc>
          <w:tcPr>
            <w:tcW w:w="3260" w:type="dxa"/>
            <w:shd w:val="pct10" w:color="000000" w:fill="FFFFFF"/>
          </w:tcPr>
          <w:p w14:paraId="171AA723" w14:textId="77777777" w:rsidR="00467690" w:rsidRDefault="00467690" w:rsidP="00517567">
            <w:pPr>
              <w:jc w:val="center"/>
              <w:rPr>
                <w:rFonts w:ascii="Century Gothic" w:hAnsi="Century Gothic" w:cs="Tahoma"/>
                <w:b/>
                <w:lang w:val="es-MX"/>
              </w:rPr>
            </w:pPr>
            <w:r>
              <w:rPr>
                <w:rFonts w:ascii="Century Gothic" w:hAnsi="Century Gothic" w:cs="Tahoma"/>
                <w:b/>
                <w:lang w:val="es-MX"/>
              </w:rPr>
              <w:t>APROBÓ</w:t>
            </w:r>
          </w:p>
        </w:tc>
      </w:tr>
      <w:tr w:rsidR="00B3550E" w14:paraId="5C989CF2" w14:textId="77777777" w:rsidTr="00517567">
        <w:trPr>
          <w:cantSplit/>
        </w:trPr>
        <w:tc>
          <w:tcPr>
            <w:tcW w:w="3260" w:type="dxa"/>
            <w:vAlign w:val="center"/>
          </w:tcPr>
          <w:p w14:paraId="079471C2" w14:textId="2F4243BA" w:rsidR="00B3550E" w:rsidRDefault="00B3550E" w:rsidP="00B3550E">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w:t>
            </w:r>
            <w:r w:rsidR="003F7076">
              <w:rPr>
                <w:rFonts w:ascii="Century Gothic" w:hAnsi="Century Gothic" w:cs="Tahoma"/>
                <w:lang w:val="es-MX"/>
              </w:rPr>
              <w:t>Sandra Moreno</w:t>
            </w:r>
          </w:p>
        </w:tc>
        <w:tc>
          <w:tcPr>
            <w:tcW w:w="2975" w:type="dxa"/>
            <w:vAlign w:val="center"/>
          </w:tcPr>
          <w:p w14:paraId="64DCCBC2" w14:textId="1E1D08A8" w:rsidR="00B3550E" w:rsidRDefault="00B3550E" w:rsidP="001F4230">
            <w:pPr>
              <w:pStyle w:val="Textonotapie"/>
              <w:rPr>
                <w:rFonts w:ascii="Century Gothic" w:hAnsi="Century Gothic" w:cs="Tahoma"/>
                <w:lang w:val="es-MX"/>
              </w:rPr>
            </w:pPr>
            <w:r>
              <w:rPr>
                <w:rFonts w:ascii="Century Gothic" w:hAnsi="Century Gothic" w:cs="Tahoma"/>
                <w:b/>
                <w:lang w:val="es-MX"/>
              </w:rPr>
              <w:t xml:space="preserve">Nombre: </w:t>
            </w:r>
            <w:r w:rsidR="003F7076">
              <w:rPr>
                <w:rFonts w:ascii="Century Gothic" w:hAnsi="Century Gothic" w:cs="Tahoma"/>
                <w:lang w:val="es-MX"/>
              </w:rPr>
              <w:t>Miguel Guevara</w:t>
            </w:r>
          </w:p>
        </w:tc>
        <w:tc>
          <w:tcPr>
            <w:tcW w:w="3260" w:type="dxa"/>
            <w:vAlign w:val="center"/>
          </w:tcPr>
          <w:p w14:paraId="0581B8BB" w14:textId="5510AA60" w:rsidR="00B3550E" w:rsidRDefault="00B3550E" w:rsidP="001F4230">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w:t>
            </w:r>
            <w:r w:rsidR="003F7076">
              <w:rPr>
                <w:rFonts w:ascii="Century Gothic" w:hAnsi="Century Gothic" w:cs="Tahoma"/>
                <w:lang w:val="es-MX"/>
              </w:rPr>
              <w:t>Pedro Pablo Bermúdez Díaz</w:t>
            </w:r>
          </w:p>
        </w:tc>
      </w:tr>
      <w:tr w:rsidR="00B3550E" w14:paraId="51C5D33F" w14:textId="77777777" w:rsidTr="00517567">
        <w:trPr>
          <w:cantSplit/>
        </w:trPr>
        <w:tc>
          <w:tcPr>
            <w:tcW w:w="3260" w:type="dxa"/>
            <w:vAlign w:val="center"/>
          </w:tcPr>
          <w:p w14:paraId="65C9E6E6" w14:textId="77777777" w:rsidR="00B3550E" w:rsidRDefault="00B3550E" w:rsidP="00B3550E">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Representante de la Dirección</w:t>
            </w:r>
          </w:p>
        </w:tc>
        <w:tc>
          <w:tcPr>
            <w:tcW w:w="2975" w:type="dxa"/>
            <w:vAlign w:val="center"/>
          </w:tcPr>
          <w:p w14:paraId="0DABF07B" w14:textId="773550FE" w:rsidR="00B3550E" w:rsidRDefault="00B3550E" w:rsidP="00B3550E">
            <w:pPr>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w:t>
            </w:r>
            <w:r w:rsidR="003F7076">
              <w:rPr>
                <w:rFonts w:ascii="Century Gothic" w:hAnsi="Century Gothic" w:cs="Arial"/>
                <w:lang w:val="es-MX"/>
              </w:rPr>
              <w:t>Profesional II Control Interno</w:t>
            </w:r>
          </w:p>
        </w:tc>
        <w:tc>
          <w:tcPr>
            <w:tcW w:w="3260" w:type="dxa"/>
            <w:vAlign w:val="center"/>
          </w:tcPr>
          <w:p w14:paraId="183559E1" w14:textId="0A3C604B" w:rsidR="00B3550E" w:rsidRDefault="00B3550E" w:rsidP="00B3550E">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w:t>
            </w:r>
            <w:r w:rsidR="003F7076">
              <w:rPr>
                <w:rFonts w:ascii="Century Gothic" w:hAnsi="Century Gothic" w:cs="Tahoma"/>
                <w:lang w:val="es-MX"/>
              </w:rPr>
              <w:t>Director de Control Interno</w:t>
            </w:r>
          </w:p>
        </w:tc>
      </w:tr>
      <w:tr w:rsidR="00B3550E" w14:paraId="51120C79" w14:textId="77777777" w:rsidTr="00517567">
        <w:trPr>
          <w:cantSplit/>
        </w:trPr>
        <w:tc>
          <w:tcPr>
            <w:tcW w:w="3260" w:type="dxa"/>
            <w:vAlign w:val="center"/>
          </w:tcPr>
          <w:p w14:paraId="2D45EECE" w14:textId="1C2A04FF" w:rsidR="00B3550E" w:rsidRDefault="00B3550E" w:rsidP="00000DA5">
            <w:pPr>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573B87">
              <w:rPr>
                <w:rFonts w:ascii="Century Gothic" w:hAnsi="Century Gothic" w:cs="Tahoma"/>
                <w:lang w:val="es-MX"/>
              </w:rPr>
              <w:t>noviembre</w:t>
            </w:r>
            <w:r w:rsidR="003F7076">
              <w:rPr>
                <w:rFonts w:ascii="Century Gothic" w:hAnsi="Century Gothic" w:cs="Tahoma"/>
                <w:lang w:val="es-MX"/>
              </w:rPr>
              <w:t xml:space="preserve"> 20 de 2020</w:t>
            </w:r>
          </w:p>
        </w:tc>
        <w:tc>
          <w:tcPr>
            <w:tcW w:w="2975" w:type="dxa"/>
            <w:vAlign w:val="center"/>
          </w:tcPr>
          <w:p w14:paraId="6EE72349" w14:textId="5E908E26" w:rsidR="00B3550E" w:rsidRDefault="00B3550E" w:rsidP="00B3550E">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573B87">
              <w:rPr>
                <w:rFonts w:ascii="Century Gothic" w:hAnsi="Century Gothic" w:cs="Tahoma"/>
                <w:lang w:val="es-MX"/>
              </w:rPr>
              <w:t>noviembre</w:t>
            </w:r>
            <w:r w:rsidR="003F7076">
              <w:rPr>
                <w:rFonts w:ascii="Century Gothic" w:hAnsi="Century Gothic" w:cs="Tahoma"/>
                <w:lang w:val="es-MX"/>
              </w:rPr>
              <w:t xml:space="preserve"> 20 de 2020</w:t>
            </w:r>
          </w:p>
        </w:tc>
        <w:tc>
          <w:tcPr>
            <w:tcW w:w="3260" w:type="dxa"/>
            <w:vAlign w:val="center"/>
          </w:tcPr>
          <w:p w14:paraId="3441882E" w14:textId="29209181" w:rsidR="00B3550E" w:rsidRDefault="00B3550E" w:rsidP="00B3550E">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573B87">
              <w:rPr>
                <w:rFonts w:ascii="Century Gothic" w:hAnsi="Century Gothic" w:cs="Tahoma"/>
                <w:lang w:val="es-MX"/>
              </w:rPr>
              <w:t>noviembre</w:t>
            </w:r>
            <w:r w:rsidR="003F7076">
              <w:rPr>
                <w:rFonts w:ascii="Century Gothic" w:hAnsi="Century Gothic" w:cs="Tahoma"/>
                <w:lang w:val="es-MX"/>
              </w:rPr>
              <w:t xml:space="preserve"> 20 de 2020</w:t>
            </w:r>
          </w:p>
        </w:tc>
      </w:tr>
    </w:tbl>
    <w:p w14:paraId="3C756DE7" w14:textId="77777777" w:rsidR="00467690" w:rsidRDefault="00467690" w:rsidP="00467690">
      <w:pPr>
        <w:rPr>
          <w:rFonts w:ascii="Century Gothic" w:hAnsi="Century Gothic" w:cs="Tahoma"/>
        </w:rPr>
      </w:pPr>
    </w:p>
    <w:tbl>
      <w:tblPr>
        <w:tblW w:w="520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8"/>
        <w:gridCol w:w="4023"/>
        <w:gridCol w:w="488"/>
        <w:gridCol w:w="4323"/>
      </w:tblGrid>
      <w:tr w:rsidR="004E0DDA" w:rsidRPr="00C4429F" w14:paraId="00201DCC" w14:textId="77777777" w:rsidTr="004E0DDA">
        <w:trPr>
          <w:cantSplit/>
          <w:trHeight w:val="208"/>
        </w:trPr>
        <w:tc>
          <w:tcPr>
            <w:tcW w:w="5000" w:type="pct"/>
            <w:gridSpan w:val="4"/>
            <w:shd w:val="clear" w:color="auto" w:fill="E0E0E0"/>
            <w:vAlign w:val="center"/>
          </w:tcPr>
          <w:p w14:paraId="0005F8A2" w14:textId="77777777" w:rsidR="004E0DDA" w:rsidRPr="00C4429F" w:rsidRDefault="004E0DDA" w:rsidP="00A572D8">
            <w:pPr>
              <w:pStyle w:val="Sinespaciado"/>
              <w:jc w:val="center"/>
              <w:rPr>
                <w:rFonts w:ascii="Century Gothic" w:hAnsi="Century Gothic" w:cs="Arial"/>
                <w:b/>
                <w:sz w:val="20"/>
                <w:szCs w:val="20"/>
                <w:lang w:eastAsia="es-ES"/>
              </w:rPr>
            </w:pPr>
            <w:r w:rsidRPr="00C4429F">
              <w:rPr>
                <w:rFonts w:ascii="Century Gothic" w:hAnsi="Century Gothic" w:cs="Arial"/>
                <w:b/>
                <w:sz w:val="20"/>
                <w:szCs w:val="20"/>
                <w:lang w:eastAsia="es-ES"/>
              </w:rPr>
              <w:t>Lista de Distribución</w:t>
            </w:r>
          </w:p>
        </w:tc>
      </w:tr>
      <w:tr w:rsidR="004E0DDA" w:rsidRPr="00C4429F" w14:paraId="040DC9FD" w14:textId="77777777" w:rsidTr="00933808">
        <w:trPr>
          <w:cantSplit/>
          <w:trHeight w:val="219"/>
        </w:trPr>
        <w:tc>
          <w:tcPr>
            <w:tcW w:w="272" w:type="pct"/>
            <w:shd w:val="clear" w:color="auto" w:fill="E0E0E0"/>
            <w:vAlign w:val="center"/>
          </w:tcPr>
          <w:p w14:paraId="6B23BE66" w14:textId="77777777" w:rsidR="004E0DDA" w:rsidRPr="00C4429F" w:rsidRDefault="004E0DDA" w:rsidP="00A572D8">
            <w:pPr>
              <w:pStyle w:val="Sinespaciado"/>
              <w:jc w:val="center"/>
              <w:rPr>
                <w:rFonts w:ascii="Century Gothic" w:hAnsi="Century Gothic" w:cs="Arial"/>
                <w:b/>
                <w:sz w:val="20"/>
                <w:szCs w:val="20"/>
                <w:lang w:val="es-MX" w:eastAsia="es-ES"/>
              </w:rPr>
            </w:pPr>
            <w:r w:rsidRPr="00C4429F">
              <w:rPr>
                <w:rFonts w:ascii="Century Gothic" w:hAnsi="Century Gothic" w:cs="Arial"/>
                <w:b/>
                <w:sz w:val="20"/>
                <w:szCs w:val="20"/>
                <w:lang w:val="es-MX" w:eastAsia="es-ES"/>
              </w:rPr>
              <w:t>No.</w:t>
            </w:r>
          </w:p>
        </w:tc>
        <w:tc>
          <w:tcPr>
            <w:tcW w:w="2153" w:type="pct"/>
            <w:shd w:val="clear" w:color="auto" w:fill="E0E0E0"/>
            <w:vAlign w:val="center"/>
          </w:tcPr>
          <w:p w14:paraId="554C4BC1" w14:textId="77777777" w:rsidR="004E0DDA" w:rsidRPr="00C4429F" w:rsidRDefault="004E0DDA" w:rsidP="00A572D8">
            <w:pPr>
              <w:pStyle w:val="Sinespaciado"/>
              <w:jc w:val="center"/>
              <w:rPr>
                <w:rFonts w:ascii="Century Gothic" w:hAnsi="Century Gothic" w:cs="Arial"/>
                <w:b/>
                <w:sz w:val="20"/>
                <w:szCs w:val="20"/>
                <w:lang w:val="es-MX" w:eastAsia="es-ES"/>
              </w:rPr>
            </w:pPr>
            <w:r w:rsidRPr="00C4429F">
              <w:rPr>
                <w:rFonts w:ascii="Century Gothic" w:hAnsi="Century Gothic" w:cs="Arial"/>
                <w:b/>
                <w:sz w:val="20"/>
                <w:szCs w:val="20"/>
                <w:lang w:val="es-MX" w:eastAsia="es-ES"/>
              </w:rPr>
              <w:t>Cargo</w:t>
            </w:r>
          </w:p>
        </w:tc>
        <w:tc>
          <w:tcPr>
            <w:tcW w:w="261" w:type="pct"/>
            <w:shd w:val="clear" w:color="auto" w:fill="E0E0E0"/>
            <w:vAlign w:val="center"/>
          </w:tcPr>
          <w:p w14:paraId="6B0303E7" w14:textId="77777777" w:rsidR="004E0DDA" w:rsidRPr="00C4429F" w:rsidRDefault="004E0DDA" w:rsidP="00A572D8">
            <w:pPr>
              <w:pStyle w:val="Sinespaciado"/>
              <w:jc w:val="both"/>
              <w:rPr>
                <w:rFonts w:ascii="Century Gothic" w:hAnsi="Century Gothic" w:cs="Arial"/>
                <w:b/>
                <w:sz w:val="20"/>
                <w:szCs w:val="20"/>
                <w:lang w:val="es-MX" w:eastAsia="es-ES"/>
              </w:rPr>
            </w:pPr>
            <w:r w:rsidRPr="00C4429F">
              <w:rPr>
                <w:rFonts w:ascii="Century Gothic" w:hAnsi="Century Gothic" w:cs="Arial"/>
                <w:b/>
                <w:sz w:val="20"/>
                <w:szCs w:val="20"/>
                <w:lang w:val="es-MX" w:eastAsia="es-ES"/>
              </w:rPr>
              <w:t>No.</w:t>
            </w:r>
          </w:p>
        </w:tc>
        <w:tc>
          <w:tcPr>
            <w:tcW w:w="2314" w:type="pct"/>
            <w:shd w:val="clear" w:color="auto" w:fill="E0E0E0"/>
            <w:vAlign w:val="center"/>
          </w:tcPr>
          <w:p w14:paraId="6DB9981F" w14:textId="77777777" w:rsidR="004E0DDA" w:rsidRPr="00C4429F" w:rsidRDefault="004E0DDA" w:rsidP="00A572D8">
            <w:pPr>
              <w:pStyle w:val="Sinespaciado"/>
              <w:jc w:val="center"/>
              <w:rPr>
                <w:rFonts w:ascii="Century Gothic" w:hAnsi="Century Gothic" w:cs="Arial"/>
                <w:b/>
                <w:sz w:val="20"/>
                <w:szCs w:val="20"/>
                <w:lang w:val="es-MX" w:eastAsia="es-ES"/>
              </w:rPr>
            </w:pPr>
            <w:r w:rsidRPr="00C4429F">
              <w:rPr>
                <w:rFonts w:ascii="Century Gothic" w:hAnsi="Century Gothic" w:cs="Arial"/>
                <w:b/>
                <w:sz w:val="20"/>
                <w:szCs w:val="20"/>
                <w:lang w:val="es-MX" w:eastAsia="es-ES"/>
              </w:rPr>
              <w:t>Cargo</w:t>
            </w:r>
          </w:p>
        </w:tc>
      </w:tr>
      <w:tr w:rsidR="00933808" w:rsidRPr="00C4429F" w14:paraId="097C43DF" w14:textId="77777777" w:rsidTr="00933808">
        <w:trPr>
          <w:cantSplit/>
          <w:trHeight w:val="281"/>
        </w:trPr>
        <w:tc>
          <w:tcPr>
            <w:tcW w:w="272" w:type="pct"/>
          </w:tcPr>
          <w:p w14:paraId="200A919B" w14:textId="7B212D3B" w:rsidR="00933808" w:rsidRPr="00C4429F" w:rsidRDefault="00933808" w:rsidP="00933808">
            <w:pPr>
              <w:jc w:val="center"/>
              <w:rPr>
                <w:rFonts w:ascii="Century Gothic" w:hAnsi="Century Gothic" w:cs="Arial"/>
                <w:b/>
                <w:lang w:val="es-MX"/>
              </w:rPr>
            </w:pPr>
            <w:r w:rsidRPr="00C55AF0">
              <w:t>1</w:t>
            </w:r>
          </w:p>
        </w:tc>
        <w:tc>
          <w:tcPr>
            <w:tcW w:w="2153" w:type="pct"/>
          </w:tcPr>
          <w:p w14:paraId="50809E9B" w14:textId="42D12074" w:rsidR="00933808" w:rsidRPr="00C4429F" w:rsidRDefault="00933808" w:rsidP="00933808">
            <w:pPr>
              <w:jc w:val="both"/>
              <w:rPr>
                <w:rFonts w:ascii="Century Gothic" w:hAnsi="Century Gothic" w:cs="Arial"/>
                <w:lang w:val="es-MX"/>
              </w:rPr>
            </w:pPr>
            <w:r w:rsidRPr="00C55AF0">
              <w:t>Presidente Ejecutivo</w:t>
            </w:r>
          </w:p>
        </w:tc>
        <w:tc>
          <w:tcPr>
            <w:tcW w:w="261" w:type="pct"/>
          </w:tcPr>
          <w:p w14:paraId="71517C18" w14:textId="6BD6CAE5" w:rsidR="00933808" w:rsidRPr="00C4429F" w:rsidRDefault="00933808" w:rsidP="00933808">
            <w:pPr>
              <w:jc w:val="center"/>
              <w:rPr>
                <w:rFonts w:ascii="Century Gothic" w:hAnsi="Century Gothic" w:cs="Arial"/>
                <w:b/>
                <w:lang w:val="es-MX"/>
              </w:rPr>
            </w:pPr>
            <w:r w:rsidRPr="00C55AF0">
              <w:t>2</w:t>
            </w:r>
          </w:p>
        </w:tc>
        <w:tc>
          <w:tcPr>
            <w:tcW w:w="2314" w:type="pct"/>
          </w:tcPr>
          <w:p w14:paraId="5E12921D" w14:textId="2A329B58" w:rsidR="00933808" w:rsidRPr="00C4429F" w:rsidRDefault="00933808" w:rsidP="00933808">
            <w:pPr>
              <w:pStyle w:val="Encabezado"/>
              <w:tabs>
                <w:tab w:val="left" w:pos="708"/>
              </w:tabs>
              <w:rPr>
                <w:rFonts w:ascii="Century Gothic" w:hAnsi="Century Gothic" w:cs="Arial"/>
                <w:lang w:val="es-MX"/>
              </w:rPr>
            </w:pPr>
            <w:r w:rsidRPr="00C55AF0">
              <w:t>Dirección de Asuntos Jurídicos</w:t>
            </w:r>
          </w:p>
        </w:tc>
      </w:tr>
      <w:tr w:rsidR="00933808" w:rsidRPr="00C4429F" w14:paraId="012EF40E" w14:textId="77777777" w:rsidTr="00933808">
        <w:trPr>
          <w:cantSplit/>
          <w:trHeight w:val="281"/>
        </w:trPr>
        <w:tc>
          <w:tcPr>
            <w:tcW w:w="272" w:type="pct"/>
          </w:tcPr>
          <w:p w14:paraId="7F44739C" w14:textId="712AF103" w:rsidR="00933808" w:rsidRPr="00C4429F" w:rsidRDefault="00933808" w:rsidP="00933808">
            <w:pPr>
              <w:jc w:val="center"/>
              <w:rPr>
                <w:rFonts w:ascii="Century Gothic" w:hAnsi="Century Gothic" w:cs="Arial"/>
                <w:b/>
                <w:lang w:val="es-MX"/>
              </w:rPr>
            </w:pPr>
            <w:r w:rsidRPr="00C55AF0">
              <w:t>3</w:t>
            </w:r>
          </w:p>
        </w:tc>
        <w:tc>
          <w:tcPr>
            <w:tcW w:w="2153" w:type="pct"/>
          </w:tcPr>
          <w:p w14:paraId="00143152" w14:textId="176CE76B" w:rsidR="00933808" w:rsidRPr="00C4429F" w:rsidRDefault="00933808" w:rsidP="00933808">
            <w:pPr>
              <w:jc w:val="both"/>
              <w:rPr>
                <w:rFonts w:ascii="Century Gothic" w:hAnsi="Century Gothic" w:cs="Arial"/>
                <w:lang w:val="es-MX"/>
              </w:rPr>
            </w:pPr>
            <w:r w:rsidRPr="00C55AF0">
              <w:t>Profesional II de Talento Humano</w:t>
            </w:r>
          </w:p>
        </w:tc>
        <w:tc>
          <w:tcPr>
            <w:tcW w:w="261" w:type="pct"/>
          </w:tcPr>
          <w:p w14:paraId="21B4BDD4" w14:textId="47F6B9EE" w:rsidR="00933808" w:rsidRPr="00C4429F" w:rsidRDefault="00933808" w:rsidP="00933808">
            <w:pPr>
              <w:jc w:val="center"/>
              <w:rPr>
                <w:rFonts w:ascii="Century Gothic" w:hAnsi="Century Gothic" w:cs="Arial"/>
                <w:b/>
                <w:lang w:val="es-MX"/>
              </w:rPr>
            </w:pPr>
            <w:r w:rsidRPr="00C55AF0">
              <w:t>4</w:t>
            </w:r>
          </w:p>
        </w:tc>
        <w:tc>
          <w:tcPr>
            <w:tcW w:w="2314" w:type="pct"/>
          </w:tcPr>
          <w:p w14:paraId="2DE339D9" w14:textId="5F47B2EE" w:rsidR="00933808" w:rsidRPr="00C4429F" w:rsidRDefault="00933808" w:rsidP="00933808">
            <w:pPr>
              <w:pStyle w:val="Encabezado"/>
              <w:tabs>
                <w:tab w:val="left" w:pos="708"/>
              </w:tabs>
              <w:rPr>
                <w:rFonts w:ascii="Century Gothic" w:hAnsi="Century Gothic" w:cs="Arial"/>
                <w:lang w:val="es-MX"/>
              </w:rPr>
            </w:pPr>
            <w:r w:rsidRPr="00C55AF0">
              <w:t>Dirección de Desarrollo Institucional</w:t>
            </w:r>
          </w:p>
        </w:tc>
      </w:tr>
      <w:tr w:rsidR="00933808" w:rsidRPr="00C4429F" w14:paraId="5680A6BA" w14:textId="77777777" w:rsidTr="00933808">
        <w:trPr>
          <w:cantSplit/>
          <w:trHeight w:val="281"/>
        </w:trPr>
        <w:tc>
          <w:tcPr>
            <w:tcW w:w="272" w:type="pct"/>
          </w:tcPr>
          <w:p w14:paraId="015575BC" w14:textId="3D04BAA0" w:rsidR="00933808" w:rsidRPr="00C4429F" w:rsidRDefault="00933808" w:rsidP="00933808">
            <w:pPr>
              <w:jc w:val="center"/>
              <w:rPr>
                <w:rFonts w:ascii="Century Gothic" w:hAnsi="Century Gothic" w:cs="Arial"/>
                <w:b/>
                <w:lang w:val="es-MX"/>
              </w:rPr>
            </w:pPr>
            <w:r w:rsidRPr="00C55AF0">
              <w:t>5</w:t>
            </w:r>
          </w:p>
        </w:tc>
        <w:tc>
          <w:tcPr>
            <w:tcW w:w="2153" w:type="pct"/>
          </w:tcPr>
          <w:p w14:paraId="46926D10" w14:textId="797860DE" w:rsidR="00933808" w:rsidRPr="00C4429F" w:rsidRDefault="00933808" w:rsidP="00933808">
            <w:pPr>
              <w:jc w:val="both"/>
              <w:rPr>
                <w:rFonts w:ascii="Century Gothic" w:hAnsi="Century Gothic" w:cs="Tahoma"/>
                <w:lang w:val="es-MX"/>
              </w:rPr>
            </w:pPr>
            <w:r w:rsidRPr="00C55AF0">
              <w:t xml:space="preserve">Dirección de Registros Públicos </w:t>
            </w:r>
          </w:p>
        </w:tc>
        <w:tc>
          <w:tcPr>
            <w:tcW w:w="261" w:type="pct"/>
          </w:tcPr>
          <w:p w14:paraId="7A6ED3E3" w14:textId="1A290F33" w:rsidR="00933808" w:rsidRPr="00C4429F" w:rsidRDefault="00933808" w:rsidP="00933808">
            <w:pPr>
              <w:jc w:val="center"/>
              <w:rPr>
                <w:rFonts w:ascii="Century Gothic" w:hAnsi="Century Gothic" w:cs="Arial"/>
                <w:b/>
                <w:lang w:val="es-MX"/>
              </w:rPr>
            </w:pPr>
            <w:r w:rsidRPr="00C55AF0">
              <w:t>6</w:t>
            </w:r>
          </w:p>
        </w:tc>
        <w:tc>
          <w:tcPr>
            <w:tcW w:w="2314" w:type="pct"/>
          </w:tcPr>
          <w:p w14:paraId="08C3B197" w14:textId="3438D665" w:rsidR="00933808" w:rsidRPr="00C4429F" w:rsidRDefault="00933808" w:rsidP="00933808">
            <w:pPr>
              <w:pStyle w:val="Encabezado"/>
              <w:tabs>
                <w:tab w:val="left" w:pos="708"/>
              </w:tabs>
              <w:rPr>
                <w:rFonts w:ascii="Century Gothic" w:hAnsi="Century Gothic" w:cs="Arial"/>
                <w:lang w:val="es-MX"/>
              </w:rPr>
            </w:pPr>
            <w:r w:rsidRPr="00C55AF0">
              <w:t>Dirección de Promoción y Desarrollo</w:t>
            </w:r>
          </w:p>
        </w:tc>
      </w:tr>
      <w:tr w:rsidR="00933808" w:rsidRPr="00C4429F" w14:paraId="02748DF7" w14:textId="77777777" w:rsidTr="00933808">
        <w:trPr>
          <w:cantSplit/>
          <w:trHeight w:val="281"/>
        </w:trPr>
        <w:tc>
          <w:tcPr>
            <w:tcW w:w="272" w:type="pct"/>
          </w:tcPr>
          <w:p w14:paraId="2089023E" w14:textId="38D98D0A" w:rsidR="00933808" w:rsidRPr="00C4429F" w:rsidRDefault="00933808" w:rsidP="00933808">
            <w:pPr>
              <w:jc w:val="center"/>
              <w:rPr>
                <w:rFonts w:ascii="Century Gothic" w:hAnsi="Century Gothic" w:cs="Arial"/>
                <w:b/>
                <w:lang w:val="es-MX"/>
              </w:rPr>
            </w:pPr>
            <w:r w:rsidRPr="00C55AF0">
              <w:t>7</w:t>
            </w:r>
          </w:p>
        </w:tc>
        <w:tc>
          <w:tcPr>
            <w:tcW w:w="2153" w:type="pct"/>
          </w:tcPr>
          <w:p w14:paraId="4327C1BD" w14:textId="0D049972" w:rsidR="00933808" w:rsidRPr="00C4429F" w:rsidRDefault="00933808" w:rsidP="00933808">
            <w:pPr>
              <w:jc w:val="both"/>
              <w:rPr>
                <w:rFonts w:ascii="Century Gothic" w:hAnsi="Century Gothic" w:cs="Tahoma"/>
                <w:lang w:val="es-MX"/>
              </w:rPr>
            </w:pPr>
            <w:r w:rsidRPr="00C55AF0">
              <w:t>Dirección Administrativa y Financiera</w:t>
            </w:r>
          </w:p>
        </w:tc>
        <w:tc>
          <w:tcPr>
            <w:tcW w:w="261" w:type="pct"/>
          </w:tcPr>
          <w:p w14:paraId="674058DB" w14:textId="30716884" w:rsidR="00933808" w:rsidRPr="00C4429F" w:rsidRDefault="00933808" w:rsidP="00933808">
            <w:pPr>
              <w:jc w:val="center"/>
              <w:rPr>
                <w:rFonts w:ascii="Century Gothic" w:hAnsi="Century Gothic" w:cs="Arial"/>
                <w:b/>
                <w:lang w:val="es-MX"/>
              </w:rPr>
            </w:pPr>
          </w:p>
        </w:tc>
        <w:tc>
          <w:tcPr>
            <w:tcW w:w="2314" w:type="pct"/>
          </w:tcPr>
          <w:p w14:paraId="2A9DCAA9" w14:textId="11923113" w:rsidR="00933808" w:rsidRPr="00C4429F" w:rsidRDefault="00933808" w:rsidP="00933808">
            <w:pPr>
              <w:pStyle w:val="Encabezado"/>
              <w:tabs>
                <w:tab w:val="left" w:pos="708"/>
              </w:tabs>
              <w:rPr>
                <w:rFonts w:ascii="Century Gothic" w:hAnsi="Century Gothic" w:cs="Arial"/>
                <w:lang w:val="es-MX"/>
              </w:rPr>
            </w:pPr>
          </w:p>
        </w:tc>
      </w:tr>
    </w:tbl>
    <w:p w14:paraId="1E2DEDBA" w14:textId="77777777" w:rsidR="00333C21" w:rsidRPr="00333C21" w:rsidRDefault="00F467F1" w:rsidP="00401652">
      <w:pPr>
        <w:pStyle w:val="Textoindependiente"/>
        <w:numPr>
          <w:ilvl w:val="0"/>
          <w:numId w:val="1"/>
        </w:numPr>
        <w:tabs>
          <w:tab w:val="left" w:pos="142"/>
        </w:tabs>
        <w:spacing w:before="360" w:after="240"/>
        <w:ind w:hanging="786"/>
        <w:jc w:val="both"/>
        <w:rPr>
          <w:rFonts w:ascii="Century Gothic" w:hAnsi="Century Gothic" w:cs="Arial"/>
          <w:b/>
        </w:rPr>
      </w:pPr>
      <w:r>
        <w:rPr>
          <w:rFonts w:ascii="Century Gothic" w:hAnsi="Century Gothic" w:cs="Arial"/>
          <w:b/>
        </w:rPr>
        <w:t>O</w:t>
      </w:r>
      <w:r w:rsidRPr="00427616">
        <w:rPr>
          <w:rFonts w:ascii="Century Gothic" w:hAnsi="Century Gothic" w:cs="Arial"/>
          <w:b/>
        </w:rPr>
        <w:t>BJETIVO</w:t>
      </w:r>
    </w:p>
    <w:p w14:paraId="6305ABBF" w14:textId="137F4E95" w:rsidR="00B3550E" w:rsidRDefault="00B3550E" w:rsidP="00B3550E">
      <w:pPr>
        <w:pStyle w:val="UNO"/>
        <w:numPr>
          <w:ilvl w:val="0"/>
          <w:numId w:val="0"/>
        </w:numPr>
        <w:ind w:left="-142"/>
        <w:rPr>
          <w:rFonts w:ascii="Century Gothic" w:hAnsi="Century Gothic"/>
          <w:b w:val="0"/>
          <w:caps w:val="0"/>
          <w:sz w:val="20"/>
          <w:szCs w:val="20"/>
        </w:rPr>
      </w:pPr>
      <w:r w:rsidRPr="00BC3F6C">
        <w:rPr>
          <w:rFonts w:ascii="Century Gothic" w:hAnsi="Century Gothic"/>
          <w:b w:val="0"/>
          <w:caps w:val="0"/>
          <w:sz w:val="20"/>
          <w:szCs w:val="20"/>
          <w:lang w:val="es-ES"/>
        </w:rPr>
        <w:t>E</w:t>
      </w:r>
      <w:r w:rsidRPr="00BC3F6C">
        <w:rPr>
          <w:rFonts w:ascii="Century Gothic" w:hAnsi="Century Gothic"/>
          <w:b w:val="0"/>
          <w:caps w:val="0"/>
          <w:sz w:val="20"/>
          <w:szCs w:val="20"/>
        </w:rPr>
        <w:t xml:space="preserve">stablecer la metodología </w:t>
      </w:r>
      <w:r>
        <w:rPr>
          <w:rFonts w:ascii="Century Gothic" w:hAnsi="Century Gothic"/>
          <w:b w:val="0"/>
          <w:caps w:val="0"/>
          <w:sz w:val="20"/>
          <w:szCs w:val="20"/>
        </w:rPr>
        <w:t xml:space="preserve">y lineamientos </w:t>
      </w:r>
      <w:r w:rsidRPr="00BC3F6C">
        <w:rPr>
          <w:rFonts w:ascii="Century Gothic" w:hAnsi="Century Gothic"/>
          <w:b w:val="0"/>
          <w:caps w:val="0"/>
          <w:sz w:val="20"/>
          <w:szCs w:val="20"/>
        </w:rPr>
        <w:t xml:space="preserve">para la administración de los riesgos identificados en </w:t>
      </w:r>
      <w:r>
        <w:rPr>
          <w:rFonts w:ascii="Century Gothic" w:hAnsi="Century Gothic"/>
          <w:b w:val="0"/>
          <w:caps w:val="0"/>
          <w:sz w:val="20"/>
          <w:szCs w:val="20"/>
        </w:rPr>
        <w:t>los</w:t>
      </w:r>
      <w:r w:rsidRPr="00BC3F6C">
        <w:rPr>
          <w:rFonts w:ascii="Century Gothic" w:hAnsi="Century Gothic"/>
          <w:b w:val="0"/>
          <w:caps w:val="0"/>
          <w:sz w:val="20"/>
          <w:szCs w:val="20"/>
        </w:rPr>
        <w:t xml:space="preserve"> procesos garantizando el cumplimiento de la misión y objetivos organizacionales</w:t>
      </w:r>
      <w:r>
        <w:rPr>
          <w:rFonts w:ascii="Century Gothic" w:hAnsi="Century Gothic"/>
          <w:b w:val="0"/>
          <w:caps w:val="0"/>
          <w:sz w:val="20"/>
          <w:szCs w:val="20"/>
        </w:rPr>
        <w:t>, a través del análisis y la</w:t>
      </w:r>
      <w:r w:rsidRPr="005C5728">
        <w:rPr>
          <w:rFonts w:ascii="Century Gothic" w:hAnsi="Century Gothic"/>
          <w:b w:val="0"/>
          <w:caps w:val="0"/>
          <w:sz w:val="20"/>
          <w:szCs w:val="20"/>
        </w:rPr>
        <w:t xml:space="preserve"> evaluación periódica</w:t>
      </w:r>
      <w:r>
        <w:rPr>
          <w:rFonts w:ascii="Century Gothic" w:hAnsi="Century Gothic"/>
          <w:b w:val="0"/>
          <w:caps w:val="0"/>
          <w:sz w:val="20"/>
          <w:szCs w:val="20"/>
        </w:rPr>
        <w:t>,</w:t>
      </w:r>
      <w:r w:rsidRPr="005C5728">
        <w:rPr>
          <w:rFonts w:ascii="Century Gothic" w:hAnsi="Century Gothic"/>
          <w:b w:val="0"/>
          <w:caps w:val="0"/>
          <w:sz w:val="20"/>
          <w:szCs w:val="20"/>
        </w:rPr>
        <w:t xml:space="preserve"> </w:t>
      </w:r>
      <w:r>
        <w:rPr>
          <w:rFonts w:ascii="Century Gothic" w:hAnsi="Century Gothic"/>
          <w:b w:val="0"/>
          <w:caps w:val="0"/>
          <w:sz w:val="20"/>
          <w:szCs w:val="20"/>
        </w:rPr>
        <w:t>formulando y actualizando</w:t>
      </w:r>
      <w:r w:rsidRPr="005C5728">
        <w:rPr>
          <w:rFonts w:ascii="Century Gothic" w:hAnsi="Century Gothic"/>
          <w:b w:val="0"/>
          <w:caps w:val="0"/>
          <w:sz w:val="20"/>
          <w:szCs w:val="20"/>
        </w:rPr>
        <w:t xml:space="preserve"> planes de</w:t>
      </w:r>
      <w:r w:rsidRPr="005C5728">
        <w:rPr>
          <w:rFonts w:ascii="Century Gothic" w:hAnsi="Century Gothic"/>
          <w:b w:val="0"/>
          <w:sz w:val="20"/>
          <w:szCs w:val="20"/>
        </w:rPr>
        <w:sym w:font="Symbol" w:char="F0D7"/>
      </w:r>
      <w:r w:rsidRPr="005C5728">
        <w:rPr>
          <w:rFonts w:ascii="Century Gothic" w:hAnsi="Century Gothic"/>
          <w:b w:val="0"/>
          <w:caps w:val="0"/>
          <w:sz w:val="20"/>
          <w:szCs w:val="20"/>
        </w:rPr>
        <w:t xml:space="preserve"> contingencia tomando como marco de referencia </w:t>
      </w:r>
      <w:r>
        <w:rPr>
          <w:rFonts w:ascii="Century Gothic" w:hAnsi="Century Gothic"/>
          <w:b w:val="0"/>
          <w:caps w:val="0"/>
          <w:sz w:val="20"/>
          <w:szCs w:val="20"/>
        </w:rPr>
        <w:t>el</w:t>
      </w:r>
      <w:r w:rsidRPr="005C5728">
        <w:rPr>
          <w:rFonts w:ascii="Century Gothic" w:hAnsi="Century Gothic"/>
          <w:b w:val="0"/>
          <w:caps w:val="0"/>
          <w:sz w:val="20"/>
          <w:szCs w:val="20"/>
        </w:rPr>
        <w:t xml:space="preserve"> mapa de riesgo</w:t>
      </w:r>
      <w:r>
        <w:rPr>
          <w:rFonts w:ascii="Century Gothic" w:hAnsi="Century Gothic"/>
          <w:b w:val="0"/>
          <w:caps w:val="0"/>
          <w:sz w:val="20"/>
          <w:szCs w:val="20"/>
        </w:rPr>
        <w:t>.</w:t>
      </w:r>
    </w:p>
    <w:p w14:paraId="6B9A9A8C" w14:textId="77777777" w:rsidR="00742E8A" w:rsidRDefault="00742E8A" w:rsidP="00401652">
      <w:pPr>
        <w:pStyle w:val="Textoindependiente"/>
        <w:numPr>
          <w:ilvl w:val="0"/>
          <w:numId w:val="1"/>
        </w:numPr>
        <w:tabs>
          <w:tab w:val="left" w:pos="142"/>
        </w:tabs>
        <w:spacing w:before="360" w:after="240"/>
        <w:ind w:hanging="786"/>
        <w:jc w:val="both"/>
        <w:rPr>
          <w:rFonts w:ascii="Century Gothic" w:hAnsi="Century Gothic" w:cs="Arial"/>
          <w:b/>
        </w:rPr>
      </w:pPr>
      <w:r>
        <w:rPr>
          <w:rFonts w:ascii="Century Gothic" w:hAnsi="Century Gothic" w:cs="Arial"/>
          <w:b/>
        </w:rPr>
        <w:t>ALCANCE</w:t>
      </w:r>
    </w:p>
    <w:p w14:paraId="2527D6BC" w14:textId="77777777" w:rsidR="00B3550E" w:rsidRPr="00C75037" w:rsidRDefault="00B3550E" w:rsidP="00B3550E">
      <w:pPr>
        <w:pStyle w:val="Textoindependiente"/>
        <w:tabs>
          <w:tab w:val="left" w:pos="142"/>
        </w:tabs>
        <w:spacing w:before="360" w:after="240"/>
        <w:ind w:left="-142"/>
        <w:jc w:val="both"/>
        <w:rPr>
          <w:rFonts w:ascii="Century Gothic" w:hAnsi="Century Gothic" w:cs="Arial"/>
          <w:b/>
        </w:rPr>
      </w:pPr>
      <w:r w:rsidRPr="00C75037">
        <w:rPr>
          <w:rFonts w:ascii="Century Gothic" w:hAnsi="Century Gothic"/>
        </w:rPr>
        <w:lastRenderedPageBreak/>
        <w:t xml:space="preserve">La metodología y lineamientos </w:t>
      </w:r>
      <w:r>
        <w:rPr>
          <w:rFonts w:ascii="Century Gothic" w:hAnsi="Century Gothic"/>
        </w:rPr>
        <w:t>descritos en este procedimiento</w:t>
      </w:r>
      <w:r w:rsidRPr="00C75037">
        <w:rPr>
          <w:rFonts w:ascii="Century Gothic" w:hAnsi="Century Gothic"/>
        </w:rPr>
        <w:t>, apl</w:t>
      </w:r>
      <w:r>
        <w:rPr>
          <w:rFonts w:ascii="Century Gothic" w:hAnsi="Century Gothic"/>
        </w:rPr>
        <w:t xml:space="preserve">ica a todos </w:t>
      </w:r>
      <w:r w:rsidRPr="00C75037">
        <w:rPr>
          <w:rFonts w:ascii="Century Gothic" w:hAnsi="Century Gothic"/>
        </w:rPr>
        <w:t xml:space="preserve">los riesgos </w:t>
      </w:r>
      <w:r>
        <w:rPr>
          <w:rFonts w:ascii="Century Gothic" w:hAnsi="Century Gothic"/>
        </w:rPr>
        <w:t>de los procesos de planeación, misionales y de apoyo.</w:t>
      </w:r>
    </w:p>
    <w:p w14:paraId="0465B71A" w14:textId="77777777" w:rsidR="00AA35D9" w:rsidRDefault="00742E8A" w:rsidP="00AA35D9">
      <w:pPr>
        <w:pStyle w:val="Textoindependiente"/>
        <w:numPr>
          <w:ilvl w:val="0"/>
          <w:numId w:val="1"/>
        </w:numPr>
        <w:tabs>
          <w:tab w:val="left" w:pos="142"/>
        </w:tabs>
        <w:spacing w:before="360" w:after="240"/>
        <w:ind w:hanging="786"/>
        <w:jc w:val="both"/>
        <w:rPr>
          <w:rFonts w:ascii="Century Gothic" w:hAnsi="Century Gothic" w:cs="Arial"/>
          <w:b/>
        </w:rPr>
      </w:pPr>
      <w:r>
        <w:rPr>
          <w:rFonts w:ascii="Century Gothic" w:hAnsi="Century Gothic" w:cs="Arial"/>
          <w:b/>
        </w:rPr>
        <w:t>TERMINOLOGÍA</w:t>
      </w:r>
    </w:p>
    <w:p w14:paraId="4D2E1AE4" w14:textId="77777777" w:rsidR="00AA35D9" w:rsidRDefault="00AA35D9" w:rsidP="00AA35D9">
      <w:pPr>
        <w:pStyle w:val="Textoindependiente"/>
        <w:tabs>
          <w:tab w:val="left" w:pos="142"/>
        </w:tabs>
        <w:spacing w:before="360" w:after="240"/>
        <w:ind w:left="-142"/>
        <w:jc w:val="both"/>
        <w:rPr>
          <w:rFonts w:ascii="Century Gothic" w:hAnsi="Century Gothic"/>
        </w:rPr>
      </w:pPr>
      <w:r w:rsidRPr="00AA35D9">
        <w:rPr>
          <w:rFonts w:ascii="Century Gothic" w:hAnsi="Century Gothic" w:cs="Arial"/>
          <w:b/>
        </w:rPr>
        <w:t xml:space="preserve">Riesgo: </w:t>
      </w:r>
      <w:r w:rsidRPr="00AA35D9">
        <w:rPr>
          <w:rFonts w:ascii="Century Gothic" w:hAnsi="Century Gothic"/>
        </w:rPr>
        <w:t>El riesgo es todo aquello que pueda obstaculizar el cumplimiento de objetivos y metas de la organización.</w:t>
      </w:r>
    </w:p>
    <w:p w14:paraId="7CCA6A60" w14:textId="77777777" w:rsidR="00847D83" w:rsidRPr="003621D1" w:rsidRDefault="00847D83" w:rsidP="00847D83">
      <w:pPr>
        <w:ind w:left="-142"/>
        <w:jc w:val="both"/>
        <w:rPr>
          <w:rFonts w:ascii="Century Gothic" w:eastAsia="Arial Unicode MS" w:hAnsi="Century Gothic" w:cs="Arial"/>
          <w:b/>
          <w:lang w:val="es-CO"/>
        </w:rPr>
      </w:pPr>
      <w:r w:rsidRPr="003621D1">
        <w:rPr>
          <w:rFonts w:ascii="Century Gothic" w:eastAsia="Arial Unicode MS" w:hAnsi="Century Gothic" w:cs="Arial"/>
          <w:b/>
          <w:lang w:val="es-CO"/>
        </w:rPr>
        <w:t>Causa:</w:t>
      </w:r>
      <w:r w:rsidR="00732341">
        <w:rPr>
          <w:rFonts w:ascii="Century Gothic" w:eastAsia="Arial Unicode MS" w:hAnsi="Century Gothic" w:cs="Arial"/>
          <w:b/>
          <w:lang w:val="es-CO"/>
        </w:rPr>
        <w:t xml:space="preserve"> </w:t>
      </w:r>
      <w:r w:rsidR="00732341" w:rsidRPr="00732341">
        <w:rPr>
          <w:rFonts w:ascii="Century Gothic" w:eastAsia="Arial Unicode MS" w:hAnsi="Century Gothic" w:cs="Arial"/>
          <w:lang w:val="es-CO"/>
        </w:rPr>
        <w:t>Es el fundamento o el origen</w:t>
      </w:r>
      <w:r w:rsidR="00732341">
        <w:rPr>
          <w:rFonts w:ascii="Century Gothic" w:eastAsia="Arial Unicode MS" w:hAnsi="Century Gothic" w:cs="Arial"/>
          <w:lang w:val="es-CO"/>
        </w:rPr>
        <w:t xml:space="preserve"> de algo.</w:t>
      </w:r>
    </w:p>
    <w:p w14:paraId="7C5FE500" w14:textId="77777777" w:rsidR="00847D83" w:rsidRPr="003621D1" w:rsidRDefault="00847D83" w:rsidP="00847D83">
      <w:pPr>
        <w:ind w:left="-142"/>
        <w:jc w:val="both"/>
        <w:rPr>
          <w:rFonts w:ascii="Century Gothic" w:eastAsia="Arial Unicode MS" w:hAnsi="Century Gothic" w:cs="Arial"/>
          <w:b/>
          <w:color w:val="FF0000"/>
          <w:lang w:val="es-CO"/>
        </w:rPr>
      </w:pPr>
    </w:p>
    <w:p w14:paraId="05E12238" w14:textId="77777777" w:rsidR="00847D83" w:rsidRPr="00A155D4" w:rsidRDefault="00847D83" w:rsidP="00847D83">
      <w:pPr>
        <w:ind w:left="-142"/>
        <w:jc w:val="both"/>
        <w:rPr>
          <w:rFonts w:ascii="Century Gothic" w:eastAsia="Arial Unicode MS" w:hAnsi="Century Gothic" w:cs="Arial"/>
          <w:lang w:val="es-CO"/>
        </w:rPr>
      </w:pPr>
      <w:r w:rsidRPr="003621D1">
        <w:rPr>
          <w:rFonts w:ascii="Century Gothic" w:eastAsia="Arial Unicode MS" w:hAnsi="Century Gothic" w:cs="Arial"/>
          <w:b/>
          <w:lang w:val="es-CO"/>
        </w:rPr>
        <w:t>Control</w:t>
      </w:r>
      <w:r w:rsidR="00A155D4">
        <w:rPr>
          <w:rFonts w:ascii="Century Gothic" w:eastAsia="Arial Unicode MS" w:hAnsi="Century Gothic" w:cs="Arial"/>
          <w:b/>
          <w:lang w:val="es-CO"/>
        </w:rPr>
        <w:t xml:space="preserve"> del Riesgo: </w:t>
      </w:r>
      <w:r w:rsidR="00446F4D" w:rsidRPr="00446F4D">
        <w:rPr>
          <w:rFonts w:ascii="Century Gothic" w:eastAsia="Arial Unicode MS" w:hAnsi="Century Gothic" w:cs="Arial"/>
          <w:lang w:val="es-CO"/>
        </w:rPr>
        <w:t>Análisis el funcionamiento, la efectividad y el cumplimiento de las medidas de protección y prevención, para determinar, ajustar deficiencias y minimizar el riesgo.</w:t>
      </w:r>
    </w:p>
    <w:p w14:paraId="28EA8381" w14:textId="77777777" w:rsidR="00847D83" w:rsidRDefault="00847D83" w:rsidP="00847D83">
      <w:pPr>
        <w:ind w:left="-142"/>
        <w:jc w:val="both"/>
        <w:rPr>
          <w:rFonts w:ascii="Century Gothic" w:eastAsia="Arial Unicode MS" w:hAnsi="Century Gothic" w:cs="Arial"/>
          <w:b/>
          <w:lang w:val="es-CO"/>
        </w:rPr>
      </w:pPr>
    </w:p>
    <w:p w14:paraId="47C3B871" w14:textId="77777777" w:rsidR="000B0346" w:rsidRDefault="00847D83" w:rsidP="004835D4">
      <w:pPr>
        <w:ind w:left="-142"/>
        <w:jc w:val="both"/>
        <w:rPr>
          <w:rFonts w:ascii="Century Gothic" w:eastAsia="Arial Unicode MS" w:hAnsi="Century Gothic" w:cs="Arial"/>
          <w:lang w:val="es-CO"/>
        </w:rPr>
      </w:pPr>
      <w:r>
        <w:rPr>
          <w:rFonts w:ascii="Century Gothic" w:eastAsia="Arial Unicode MS" w:hAnsi="Century Gothic" w:cs="Arial"/>
          <w:b/>
          <w:lang w:val="es-CO"/>
        </w:rPr>
        <w:t>Impacto</w:t>
      </w:r>
      <w:r w:rsidR="004835D4">
        <w:rPr>
          <w:rFonts w:ascii="Century Gothic" w:eastAsia="Arial Unicode MS" w:hAnsi="Century Gothic" w:cs="Arial"/>
          <w:lang w:val="es-CO"/>
        </w:rPr>
        <w:t xml:space="preserve">: Esta en función de los efectos o consecuencias generados a la entidad por la materialización de los riesgos, puede ser la imagen, legal, confidencialidad </w:t>
      </w:r>
      <w:r w:rsidR="000B0346">
        <w:rPr>
          <w:rFonts w:ascii="Century Gothic" w:eastAsia="Arial Unicode MS" w:hAnsi="Century Gothic" w:cs="Arial"/>
          <w:lang w:val="es-CO"/>
        </w:rPr>
        <w:t>de la información u operativo.</w:t>
      </w:r>
    </w:p>
    <w:p w14:paraId="3A8792F4" w14:textId="77777777" w:rsidR="00C014BB" w:rsidRDefault="00C014BB" w:rsidP="004835D4">
      <w:pPr>
        <w:ind w:left="-142"/>
        <w:jc w:val="both"/>
        <w:rPr>
          <w:rFonts w:ascii="Century Gothic" w:eastAsia="Arial Unicode MS" w:hAnsi="Century Gothic" w:cs="Arial"/>
          <w:lang w:val="es-CO"/>
        </w:rPr>
      </w:pPr>
    </w:p>
    <w:p w14:paraId="7E1D748D" w14:textId="77777777" w:rsidR="00C014BB" w:rsidRDefault="00C014BB" w:rsidP="004835D4">
      <w:pPr>
        <w:ind w:left="-142"/>
        <w:jc w:val="both"/>
        <w:rPr>
          <w:rFonts w:ascii="Century Gothic" w:eastAsia="Arial Unicode MS" w:hAnsi="Century Gothic" w:cs="Arial"/>
          <w:lang w:val="es-CO"/>
        </w:rPr>
      </w:pPr>
      <w:r>
        <w:rPr>
          <w:rFonts w:ascii="Century Gothic" w:eastAsia="Arial Unicode MS" w:hAnsi="Century Gothic" w:cs="Arial"/>
          <w:b/>
          <w:lang w:val="es-CO"/>
        </w:rPr>
        <w:t>Probabilidad</w:t>
      </w:r>
      <w:r>
        <w:rPr>
          <w:rFonts w:ascii="Century Gothic" w:eastAsia="Arial Unicode MS" w:hAnsi="Century Gothic" w:cs="Arial"/>
          <w:lang w:val="es-CO"/>
        </w:rPr>
        <w:t>:</w:t>
      </w:r>
      <w:r w:rsidR="006D16E8">
        <w:rPr>
          <w:rFonts w:ascii="Century Gothic" w:eastAsia="Arial Unicode MS" w:hAnsi="Century Gothic" w:cs="Arial"/>
          <w:lang w:val="es-CO"/>
        </w:rPr>
        <w:t xml:space="preserve"> Posibilidad de que algo suceda donde se da una medida de certidumbre asociada a un suceso o evento futuro. </w:t>
      </w:r>
    </w:p>
    <w:p w14:paraId="4B0D443A" w14:textId="77777777" w:rsidR="00C014BB" w:rsidRDefault="00C014BB" w:rsidP="004835D4">
      <w:pPr>
        <w:ind w:left="-142"/>
        <w:jc w:val="both"/>
        <w:rPr>
          <w:rFonts w:ascii="Century Gothic" w:eastAsia="Arial Unicode MS" w:hAnsi="Century Gothic" w:cs="Arial"/>
          <w:lang w:val="es-CO"/>
        </w:rPr>
      </w:pPr>
    </w:p>
    <w:p w14:paraId="56FF3A6A" w14:textId="77777777" w:rsidR="00C014BB" w:rsidRPr="007B7B02" w:rsidRDefault="00C014BB" w:rsidP="00C014BB">
      <w:pPr>
        <w:ind w:left="-142"/>
        <w:jc w:val="both"/>
        <w:rPr>
          <w:rFonts w:ascii="Century Gothic" w:eastAsia="Arial Unicode MS" w:hAnsi="Century Gothic" w:cs="Arial"/>
          <w:lang w:val="es-CO"/>
        </w:rPr>
      </w:pPr>
      <w:r>
        <w:rPr>
          <w:rFonts w:ascii="Century Gothic" w:eastAsia="Arial Unicode MS" w:hAnsi="Century Gothic" w:cs="Arial"/>
          <w:b/>
          <w:lang w:val="es-CO"/>
        </w:rPr>
        <w:t xml:space="preserve">Vulnerabilidad: </w:t>
      </w:r>
      <w:r w:rsidR="007F0028">
        <w:rPr>
          <w:rFonts w:ascii="Century Gothic" w:eastAsia="Arial Unicode MS" w:hAnsi="Century Gothic" w:cs="Arial"/>
          <w:lang w:val="es-CO"/>
        </w:rPr>
        <w:t>G</w:t>
      </w:r>
      <w:r>
        <w:rPr>
          <w:rFonts w:ascii="Century Gothic" w:eastAsia="Arial Unicode MS" w:hAnsi="Century Gothic" w:cs="Arial"/>
          <w:lang w:val="es-CO"/>
        </w:rPr>
        <w:t xml:space="preserve">rado de destrucción, función de magnitud del evento y tipo de elementos de bajo riesgo </w:t>
      </w:r>
    </w:p>
    <w:p w14:paraId="1870CA14" w14:textId="77777777" w:rsidR="00C014BB" w:rsidRDefault="00C014BB" w:rsidP="00C014BB">
      <w:pPr>
        <w:ind w:left="-142"/>
        <w:jc w:val="both"/>
        <w:rPr>
          <w:rFonts w:ascii="Century Gothic" w:eastAsia="Arial Unicode MS" w:hAnsi="Century Gothic" w:cs="Arial"/>
          <w:b/>
          <w:lang w:val="es-CO"/>
        </w:rPr>
      </w:pPr>
    </w:p>
    <w:p w14:paraId="3A052560" w14:textId="77777777" w:rsidR="00C014BB" w:rsidRDefault="00C014BB" w:rsidP="00C014BB">
      <w:pPr>
        <w:ind w:left="-142"/>
        <w:jc w:val="both"/>
        <w:rPr>
          <w:rFonts w:ascii="Century Gothic" w:eastAsia="Arial Unicode MS" w:hAnsi="Century Gothic" w:cs="Arial"/>
          <w:lang w:val="es-CO"/>
        </w:rPr>
      </w:pPr>
      <w:r>
        <w:rPr>
          <w:rFonts w:ascii="Century Gothic" w:eastAsia="Arial Unicode MS" w:hAnsi="Century Gothic" w:cs="Arial"/>
          <w:b/>
          <w:lang w:val="es-CO"/>
        </w:rPr>
        <w:t xml:space="preserve">Amenaza: </w:t>
      </w:r>
      <w:r w:rsidR="007F0028">
        <w:rPr>
          <w:rFonts w:ascii="Century Gothic" w:eastAsia="Arial Unicode MS" w:hAnsi="Century Gothic" w:cs="Arial"/>
          <w:lang w:val="es-CO"/>
        </w:rPr>
        <w:t>P</w:t>
      </w:r>
      <w:r>
        <w:rPr>
          <w:rFonts w:ascii="Century Gothic" w:eastAsia="Arial Unicode MS" w:hAnsi="Century Gothic" w:cs="Arial"/>
          <w:lang w:val="es-CO"/>
        </w:rPr>
        <w:t>robabilidad de un evento con cierta magnitud.</w:t>
      </w:r>
    </w:p>
    <w:p w14:paraId="7277B1FB" w14:textId="77777777" w:rsidR="004835D4" w:rsidRDefault="004835D4" w:rsidP="004835D4">
      <w:pPr>
        <w:ind w:left="-142"/>
        <w:jc w:val="both"/>
        <w:rPr>
          <w:rFonts w:ascii="Century Gothic" w:eastAsia="Arial Unicode MS" w:hAnsi="Century Gothic" w:cs="Arial"/>
          <w:lang w:val="es-CO"/>
        </w:rPr>
      </w:pPr>
    </w:p>
    <w:p w14:paraId="74F3EFC7" w14:textId="77777777" w:rsidR="00847D83" w:rsidRDefault="00847D83" w:rsidP="00847D83">
      <w:pPr>
        <w:ind w:left="-142"/>
        <w:jc w:val="both"/>
        <w:rPr>
          <w:rFonts w:ascii="Century Gothic" w:eastAsia="Arial Unicode MS" w:hAnsi="Century Gothic" w:cs="Arial"/>
          <w:lang w:val="es-CO"/>
        </w:rPr>
      </w:pPr>
      <w:r>
        <w:rPr>
          <w:rFonts w:ascii="Century Gothic" w:eastAsia="Arial Unicode MS" w:hAnsi="Century Gothic" w:cs="Arial"/>
          <w:b/>
          <w:lang w:val="es-CO"/>
        </w:rPr>
        <w:t xml:space="preserve">Identificación del Riesgo: </w:t>
      </w:r>
      <w:r w:rsidR="007F0028">
        <w:rPr>
          <w:rFonts w:ascii="Century Gothic" w:eastAsia="Arial Unicode MS" w:hAnsi="Century Gothic" w:cs="Arial"/>
          <w:lang w:val="es-CO"/>
        </w:rPr>
        <w:t>E</w:t>
      </w:r>
      <w:r>
        <w:rPr>
          <w:rFonts w:ascii="Century Gothic" w:eastAsia="Arial Unicode MS" w:hAnsi="Century Gothic" w:cs="Arial"/>
          <w:lang w:val="es-CO"/>
        </w:rPr>
        <w:t xml:space="preserve">ventos potenciales que ponen en riesgo la consecución de los objetivos y metas de la organización según el alcance que hayan definido.  </w:t>
      </w:r>
    </w:p>
    <w:p w14:paraId="4D42A066" w14:textId="77777777" w:rsidR="00A36777" w:rsidRDefault="00A36777" w:rsidP="00847D83">
      <w:pPr>
        <w:ind w:left="-142"/>
        <w:jc w:val="both"/>
        <w:rPr>
          <w:rFonts w:ascii="Century Gothic" w:eastAsia="Arial Unicode MS" w:hAnsi="Century Gothic" w:cs="Arial"/>
          <w:lang w:val="es-CO"/>
        </w:rPr>
      </w:pPr>
    </w:p>
    <w:p w14:paraId="101053AE" w14:textId="77777777" w:rsidR="00847D83" w:rsidRPr="00847D83" w:rsidRDefault="00446F4D" w:rsidP="00847D83">
      <w:pPr>
        <w:ind w:left="-142"/>
        <w:jc w:val="both"/>
        <w:rPr>
          <w:rFonts w:ascii="Century Gothic" w:eastAsia="Arial Unicode MS" w:hAnsi="Century Gothic" w:cs="Arial"/>
          <w:lang w:val="es-CO"/>
        </w:rPr>
      </w:pPr>
      <w:r>
        <w:rPr>
          <w:rFonts w:ascii="Century Gothic" w:eastAsia="Arial Unicode MS" w:hAnsi="Century Gothic" w:cs="Arial"/>
          <w:b/>
          <w:lang w:val="es-CO"/>
        </w:rPr>
        <w:t>F</w:t>
      </w:r>
      <w:r w:rsidR="00847D83">
        <w:rPr>
          <w:rFonts w:ascii="Century Gothic" w:eastAsia="Arial Unicode MS" w:hAnsi="Century Gothic" w:cs="Arial"/>
          <w:b/>
          <w:lang w:val="es-CO"/>
        </w:rPr>
        <w:t>uentes del Riesgo:</w:t>
      </w:r>
      <w:r w:rsidR="004835D4">
        <w:rPr>
          <w:rFonts w:ascii="Century Gothic" w:eastAsia="Arial Unicode MS" w:hAnsi="Century Gothic" w:cs="Arial"/>
          <w:lang w:val="es-CO"/>
        </w:rPr>
        <w:t xml:space="preserve"> C</w:t>
      </w:r>
      <w:r w:rsidR="00847D83">
        <w:rPr>
          <w:rFonts w:ascii="Century Gothic" w:eastAsia="Arial Unicode MS" w:hAnsi="Century Gothic" w:cs="Arial"/>
          <w:lang w:val="es-CO"/>
        </w:rPr>
        <w:t>orresponde a eventos actuales o potenciales que pueden dar lugar a un riesgo.</w:t>
      </w:r>
      <w:r w:rsidR="00A36777">
        <w:rPr>
          <w:rFonts w:ascii="Century Gothic" w:eastAsia="Arial Unicode MS" w:hAnsi="Century Gothic" w:cs="Arial"/>
          <w:lang w:val="es-CO"/>
        </w:rPr>
        <w:t xml:space="preserve"> </w:t>
      </w:r>
    </w:p>
    <w:p w14:paraId="5D66FFE5" w14:textId="77777777" w:rsidR="00446F4D" w:rsidRPr="00446F4D" w:rsidRDefault="00446F4D" w:rsidP="00446F4D">
      <w:pPr>
        <w:pStyle w:val="NormalWeb"/>
        <w:ind w:left="-142"/>
        <w:jc w:val="both"/>
        <w:rPr>
          <w:rFonts w:ascii="Century Gothic" w:hAnsi="Century Gothic"/>
          <w:sz w:val="20"/>
          <w:szCs w:val="20"/>
          <w:lang w:val="es-ES" w:eastAsia="es-ES"/>
        </w:rPr>
      </w:pPr>
      <w:r w:rsidRPr="00446F4D">
        <w:rPr>
          <w:rFonts w:ascii="Century Gothic" w:hAnsi="Century Gothic"/>
          <w:b/>
          <w:sz w:val="20"/>
          <w:szCs w:val="20"/>
          <w:lang w:val="es-ES" w:eastAsia="es-ES"/>
        </w:rPr>
        <w:t>Administración del Riesgo:</w:t>
      </w:r>
      <w:r w:rsidRPr="00446F4D">
        <w:rPr>
          <w:rFonts w:ascii="Century Gothic" w:hAnsi="Century Gothic"/>
          <w:sz w:val="20"/>
          <w:szCs w:val="20"/>
          <w:lang w:val="es-ES" w:eastAsia="es-ES"/>
        </w:rPr>
        <w:t xml:space="preserve"> Proceso de identificación, medida y administración de los riesgos que amenazan la existencia, los activos, las ganancias o al personal de una organización, o los servicios que ésta provee.</w:t>
      </w:r>
    </w:p>
    <w:p w14:paraId="5373CB2F" w14:textId="77777777" w:rsidR="00446F4D" w:rsidRPr="00446F4D" w:rsidRDefault="00446F4D" w:rsidP="00446F4D">
      <w:pPr>
        <w:pStyle w:val="NormalWeb"/>
        <w:ind w:left="-142"/>
        <w:jc w:val="both"/>
        <w:rPr>
          <w:rFonts w:ascii="Century Gothic" w:hAnsi="Century Gothic"/>
          <w:sz w:val="20"/>
          <w:szCs w:val="20"/>
          <w:lang w:val="es-ES" w:eastAsia="es-ES"/>
        </w:rPr>
      </w:pPr>
      <w:r w:rsidRPr="00446F4D">
        <w:rPr>
          <w:rFonts w:ascii="Century Gothic" w:hAnsi="Century Gothic"/>
          <w:b/>
          <w:sz w:val="20"/>
          <w:szCs w:val="20"/>
          <w:lang w:val="es-ES" w:eastAsia="es-ES"/>
        </w:rPr>
        <w:t>Análisis del Riesgo:</w:t>
      </w:r>
      <w:r w:rsidRPr="00446F4D">
        <w:rPr>
          <w:rFonts w:ascii="Century Gothic" w:hAnsi="Century Gothic"/>
          <w:sz w:val="20"/>
          <w:szCs w:val="20"/>
          <w:lang w:val="es-ES" w:eastAsia="es-ES"/>
        </w:rPr>
        <w:t xml:space="preserve"> Determinación de los componentes de un sistema que requieren protección ante las vulnerabilidades que los debilitan y las amenazas que lo ponen en peligro, con el fin de valorar su grado de riesgo.</w:t>
      </w:r>
    </w:p>
    <w:p w14:paraId="1C469F7F" w14:textId="77777777" w:rsidR="00635CC2" w:rsidRPr="00A36777" w:rsidRDefault="004D4A81" w:rsidP="00A36777">
      <w:pPr>
        <w:ind w:left="-142"/>
        <w:jc w:val="both"/>
        <w:rPr>
          <w:rFonts w:ascii="Century Gothic" w:hAnsi="Century Gothic"/>
        </w:rPr>
      </w:pPr>
      <w:r w:rsidRPr="003621D1">
        <w:rPr>
          <w:rFonts w:ascii="Century Gothic" w:eastAsia="Arial Unicode MS" w:hAnsi="Century Gothic" w:cs="Arial"/>
          <w:b/>
          <w:lang w:val="es-CO"/>
        </w:rPr>
        <w:t>Evaluación de Riesgo</w:t>
      </w:r>
      <w:r w:rsidR="00635CC2" w:rsidRPr="003621D1">
        <w:rPr>
          <w:rFonts w:ascii="Century Gothic" w:eastAsia="Arial Unicode MS" w:hAnsi="Century Gothic" w:cs="Arial"/>
          <w:b/>
          <w:lang w:val="es-CO"/>
        </w:rPr>
        <w:t>:</w:t>
      </w:r>
      <w:r w:rsidR="00635CC2" w:rsidRPr="003621D1">
        <w:rPr>
          <w:rFonts w:ascii="Century Gothic" w:eastAsia="Arial Unicode MS" w:hAnsi="Century Gothic" w:cs="Arial"/>
          <w:lang w:val="es-CO"/>
        </w:rPr>
        <w:t xml:space="preserve"> </w:t>
      </w:r>
      <w:r w:rsidR="005A3A0B" w:rsidRPr="005A3A0B">
        <w:rPr>
          <w:rFonts w:ascii="Century Gothic" w:hAnsi="Century Gothic"/>
        </w:rPr>
        <w:t xml:space="preserve">Determinación de la magnitud de los riesgos que se presentan </w:t>
      </w:r>
      <w:r w:rsidR="005A3A0B">
        <w:rPr>
          <w:rFonts w:ascii="Century Gothic" w:hAnsi="Century Gothic"/>
        </w:rPr>
        <w:t>en la entidad</w:t>
      </w:r>
      <w:r w:rsidR="005A3A0B" w:rsidRPr="005A3A0B">
        <w:rPr>
          <w:rFonts w:ascii="Century Gothic" w:hAnsi="Century Gothic"/>
        </w:rPr>
        <w:t>, incluyendo el análisis y calificación de los riesgos, en términos de peligro (amenaza), consecuencia (impacto o daño</w:t>
      </w:r>
      <w:r w:rsidR="005A3A0B">
        <w:rPr>
          <w:rFonts w:cs="Arial"/>
          <w:szCs w:val="24"/>
        </w:rPr>
        <w:t>)</w:t>
      </w:r>
    </w:p>
    <w:p w14:paraId="5C61814F" w14:textId="77777777" w:rsidR="004D4A81" w:rsidRPr="003621D1" w:rsidRDefault="004D4A81" w:rsidP="00671861">
      <w:pPr>
        <w:ind w:left="-142"/>
        <w:jc w:val="both"/>
        <w:rPr>
          <w:rFonts w:ascii="Century Gothic" w:eastAsia="Arial Unicode MS" w:hAnsi="Century Gothic" w:cs="Arial"/>
          <w:b/>
          <w:color w:val="FF0000"/>
          <w:lang w:val="es-CO"/>
        </w:rPr>
      </w:pPr>
    </w:p>
    <w:p w14:paraId="23AA9A0E" w14:textId="77777777" w:rsidR="00F36A28" w:rsidRPr="00570F2E" w:rsidRDefault="004D4A81" w:rsidP="00F36A28">
      <w:pPr>
        <w:ind w:left="-142"/>
        <w:jc w:val="both"/>
        <w:rPr>
          <w:rFonts w:ascii="Century Gothic" w:eastAsia="Arial Unicode MS" w:hAnsi="Century Gothic" w:cs="Arial"/>
          <w:lang w:val="es-CO"/>
        </w:rPr>
      </w:pPr>
      <w:r>
        <w:rPr>
          <w:rFonts w:ascii="Century Gothic" w:eastAsia="Arial Unicode MS" w:hAnsi="Century Gothic" w:cs="Arial"/>
          <w:b/>
          <w:lang w:val="es-CO"/>
        </w:rPr>
        <w:t>Factores del Riesg</w:t>
      </w:r>
      <w:r w:rsidRPr="002C1AC9">
        <w:rPr>
          <w:rFonts w:ascii="Century Gothic" w:eastAsia="Arial Unicode MS" w:hAnsi="Century Gothic" w:cs="Arial"/>
          <w:b/>
          <w:lang w:val="es-CO"/>
        </w:rPr>
        <w:t>o</w:t>
      </w:r>
      <w:r w:rsidR="00635CC2" w:rsidRPr="002C1AC9">
        <w:rPr>
          <w:rFonts w:ascii="Century Gothic" w:eastAsia="Arial Unicode MS" w:hAnsi="Century Gothic" w:cs="Arial"/>
          <w:b/>
          <w:lang w:val="es-CO"/>
        </w:rPr>
        <w:t>:</w:t>
      </w:r>
      <w:r w:rsidR="00570F2E">
        <w:rPr>
          <w:rFonts w:ascii="Century Gothic" w:eastAsia="Arial Unicode MS" w:hAnsi="Century Gothic" w:cs="Arial"/>
          <w:b/>
          <w:color w:val="FF0000"/>
          <w:lang w:val="es-CO"/>
        </w:rPr>
        <w:t xml:space="preserve"> </w:t>
      </w:r>
      <w:r w:rsidR="007F0028">
        <w:rPr>
          <w:rFonts w:ascii="Century Gothic" w:eastAsia="Arial Unicode MS" w:hAnsi="Century Gothic" w:cs="Arial"/>
          <w:lang w:val="es-CO"/>
        </w:rPr>
        <w:t>C</w:t>
      </w:r>
      <w:r w:rsidR="00570F2E">
        <w:rPr>
          <w:rFonts w:ascii="Century Gothic" w:eastAsia="Arial Unicode MS" w:hAnsi="Century Gothic" w:cs="Arial"/>
          <w:lang w:val="es-CO"/>
        </w:rPr>
        <w:t xml:space="preserve">ualquier rasgo, característica o exposición de un individuo o entidad que </w:t>
      </w:r>
      <w:r w:rsidR="00A35438">
        <w:rPr>
          <w:rFonts w:ascii="Century Gothic" w:eastAsia="Arial Unicode MS" w:hAnsi="Century Gothic" w:cs="Arial"/>
          <w:lang w:val="es-CO"/>
        </w:rPr>
        <w:t>aumente</w:t>
      </w:r>
      <w:r w:rsidR="00570F2E">
        <w:rPr>
          <w:rFonts w:ascii="Century Gothic" w:eastAsia="Arial Unicode MS" w:hAnsi="Century Gothic" w:cs="Arial"/>
          <w:lang w:val="es-CO"/>
        </w:rPr>
        <w:t xml:space="preserve"> la probabilidad de </w:t>
      </w:r>
      <w:r w:rsidR="00A35438">
        <w:rPr>
          <w:rFonts w:ascii="Century Gothic" w:eastAsia="Arial Unicode MS" w:hAnsi="Century Gothic" w:cs="Arial"/>
          <w:lang w:val="es-CO"/>
        </w:rPr>
        <w:t xml:space="preserve">correr riesgo. </w:t>
      </w:r>
    </w:p>
    <w:p w14:paraId="62E4C335" w14:textId="77777777" w:rsidR="00847D83" w:rsidRDefault="00847D83" w:rsidP="00F36A28">
      <w:pPr>
        <w:ind w:left="-142"/>
        <w:jc w:val="both"/>
        <w:rPr>
          <w:rFonts w:ascii="Century Gothic" w:eastAsia="Arial Unicode MS" w:hAnsi="Century Gothic" w:cs="Arial"/>
          <w:lang w:val="es-CO"/>
        </w:rPr>
      </w:pPr>
    </w:p>
    <w:p w14:paraId="7D21A3F6" w14:textId="77777777" w:rsidR="00F36A28" w:rsidRDefault="00AA35D9" w:rsidP="00F36A28">
      <w:pPr>
        <w:ind w:left="-142"/>
        <w:jc w:val="both"/>
        <w:rPr>
          <w:rFonts w:ascii="Century Gothic" w:hAnsi="Century Gothic"/>
        </w:rPr>
      </w:pPr>
      <w:r w:rsidRPr="00AA35D9">
        <w:rPr>
          <w:rFonts w:ascii="Century Gothic" w:eastAsia="Arial Unicode MS" w:hAnsi="Century Gothic" w:cs="Arial"/>
          <w:b/>
          <w:lang w:val="es-CO"/>
        </w:rPr>
        <w:lastRenderedPageBreak/>
        <w:t>Monitoreo del riesgo:</w:t>
      </w:r>
      <w:r w:rsidRPr="00AA35D9">
        <w:rPr>
          <w:rFonts w:cs="Arial"/>
          <w:szCs w:val="24"/>
        </w:rPr>
        <w:t xml:space="preserve"> </w:t>
      </w:r>
      <w:r w:rsidRPr="00AA35D9">
        <w:rPr>
          <w:rFonts w:ascii="Century Gothic" w:hAnsi="Century Gothic"/>
        </w:rPr>
        <w:t>El seguimiento permanente al plan de manejo de los riesgos lo deben realizar los responsables según el alcance definido por la Cámara de Comercio, para asegurar que los factores no hayan sufrido cambios sustanciales que afecten su implementación.</w:t>
      </w:r>
    </w:p>
    <w:p w14:paraId="0E9C2129" w14:textId="77777777" w:rsidR="00446F4D" w:rsidRPr="00446F4D" w:rsidRDefault="00446F4D" w:rsidP="00446F4D">
      <w:pPr>
        <w:pStyle w:val="NormalWeb"/>
        <w:ind w:left="-142"/>
        <w:jc w:val="both"/>
        <w:rPr>
          <w:rFonts w:ascii="Century Gothic" w:hAnsi="Century Gothic"/>
          <w:sz w:val="20"/>
          <w:szCs w:val="20"/>
          <w:lang w:val="es-ES" w:eastAsia="es-ES"/>
        </w:rPr>
      </w:pPr>
      <w:r w:rsidRPr="00446F4D">
        <w:rPr>
          <w:rFonts w:ascii="Century Gothic" w:hAnsi="Century Gothic"/>
          <w:b/>
          <w:sz w:val="20"/>
          <w:szCs w:val="20"/>
          <w:lang w:val="es-ES" w:eastAsia="es-ES"/>
        </w:rPr>
        <w:t>Valoración del riesgo:</w:t>
      </w:r>
      <w:r w:rsidRPr="00446F4D">
        <w:rPr>
          <w:rFonts w:ascii="Century Gothic" w:hAnsi="Century Gothic"/>
          <w:sz w:val="20"/>
          <w:szCs w:val="20"/>
          <w:lang w:val="es-ES" w:eastAsia="es-ES"/>
        </w:rPr>
        <w:t xml:space="preserve"> Medición de la probabilidad de ocurrencia de los riegos y su impacto sobre los recursos de la entidad (económico, corporativos, imagen, estructura organizacional, datos, entre otros); identificando y evaluando con un criterio conservador, desarrollando la matriz de riesgo que resulte pertinente y sea analizada periódicamente.</w:t>
      </w:r>
    </w:p>
    <w:p w14:paraId="16B0E110" w14:textId="77777777" w:rsidR="00446F4D" w:rsidRPr="00446F4D" w:rsidRDefault="00446F4D" w:rsidP="00446F4D">
      <w:pPr>
        <w:pStyle w:val="NormalWeb"/>
        <w:ind w:left="-142"/>
        <w:jc w:val="both"/>
        <w:rPr>
          <w:rFonts w:ascii="Century Gothic" w:hAnsi="Century Gothic"/>
          <w:sz w:val="20"/>
          <w:szCs w:val="20"/>
          <w:lang w:val="es-ES" w:eastAsia="es-ES"/>
        </w:rPr>
      </w:pPr>
      <w:r w:rsidRPr="00446F4D">
        <w:rPr>
          <w:rFonts w:ascii="Century Gothic" w:hAnsi="Century Gothic"/>
          <w:b/>
          <w:sz w:val="20"/>
          <w:szCs w:val="20"/>
          <w:lang w:val="es-ES" w:eastAsia="es-ES"/>
        </w:rPr>
        <w:t>Mapa de Riesgos:</w:t>
      </w:r>
      <w:r w:rsidRPr="00446F4D">
        <w:rPr>
          <w:rFonts w:ascii="Century Gothic" w:hAnsi="Century Gothic"/>
          <w:sz w:val="20"/>
          <w:szCs w:val="20"/>
          <w:lang w:val="es-ES" w:eastAsia="es-ES"/>
        </w:rPr>
        <w:t xml:space="preserve"> Herramienta, basada en los distintos sistemas de información, que pretende identificar las actividades o procesos sujetos a riesgo, cuantificar la probabilidad de estos eventos y medir el daño potencial asociado a su ocurrencia.</w:t>
      </w:r>
    </w:p>
    <w:p w14:paraId="1AB6DB03" w14:textId="77777777" w:rsidR="00446F4D" w:rsidRPr="00446F4D" w:rsidRDefault="00446F4D" w:rsidP="00446F4D">
      <w:pPr>
        <w:pStyle w:val="NormalWeb"/>
        <w:ind w:left="-142"/>
        <w:jc w:val="both"/>
        <w:rPr>
          <w:rFonts w:ascii="Century Gothic" w:hAnsi="Century Gothic"/>
          <w:sz w:val="20"/>
          <w:szCs w:val="20"/>
          <w:lang w:val="es-ES" w:eastAsia="es-ES"/>
        </w:rPr>
      </w:pPr>
      <w:r w:rsidRPr="00446F4D">
        <w:rPr>
          <w:rFonts w:ascii="Century Gothic" w:hAnsi="Century Gothic"/>
          <w:b/>
          <w:sz w:val="20"/>
          <w:szCs w:val="20"/>
          <w:lang w:val="es-ES" w:eastAsia="es-ES"/>
        </w:rPr>
        <w:t>Gestión del Riesgo:</w:t>
      </w:r>
      <w:r w:rsidRPr="00446F4D">
        <w:rPr>
          <w:rFonts w:ascii="Century Gothic" w:hAnsi="Century Gothic"/>
          <w:sz w:val="20"/>
          <w:szCs w:val="20"/>
          <w:lang w:val="es-ES" w:eastAsia="es-ES"/>
        </w:rPr>
        <w:t xml:space="preserve"> Identificación, análisis, valoración y tratamiento de riesgos relevantes que podrían afectar el logro de los objetivos y la base para determinar la forma en que deben ser administrados; la gestión del riesgo es responsabilidad de todos los que interactúan y que están involucrados en el logro de los objetivos de la organización.</w:t>
      </w:r>
    </w:p>
    <w:p w14:paraId="73FCBE67" w14:textId="77777777" w:rsidR="000B0346" w:rsidRDefault="00974DE1" w:rsidP="009F0519">
      <w:pPr>
        <w:ind w:left="-142"/>
        <w:jc w:val="both"/>
        <w:rPr>
          <w:rFonts w:ascii="Century Gothic" w:eastAsia="Arial Unicode MS" w:hAnsi="Century Gothic" w:cs="Arial"/>
          <w:lang w:val="es-CO"/>
        </w:rPr>
      </w:pPr>
      <w:r>
        <w:rPr>
          <w:rFonts w:ascii="Century Gothic" w:eastAsia="Arial Unicode MS" w:hAnsi="Century Gothic" w:cs="Arial"/>
          <w:b/>
          <w:lang w:val="es-CO"/>
        </w:rPr>
        <w:t xml:space="preserve">Nivel de Riesgo: </w:t>
      </w:r>
      <w:r>
        <w:rPr>
          <w:rFonts w:ascii="Century Gothic" w:eastAsia="Arial Unicode MS" w:hAnsi="Century Gothic" w:cs="Arial"/>
          <w:lang w:val="es-CO"/>
        </w:rPr>
        <w:t xml:space="preserve">Valoración conjunta de la probabilidad de ocurrencia de los accidentes, dependiendo la gravedad de sus efectos y la vulnerabilidad del </w:t>
      </w:r>
      <w:r w:rsidR="00404831">
        <w:rPr>
          <w:rFonts w:ascii="Century Gothic" w:eastAsia="Arial Unicode MS" w:hAnsi="Century Gothic" w:cs="Arial"/>
          <w:lang w:val="es-CO"/>
        </w:rPr>
        <w:t>medio.</w:t>
      </w:r>
    </w:p>
    <w:p w14:paraId="42217E16" w14:textId="77777777" w:rsidR="00010825" w:rsidRDefault="00010825" w:rsidP="00010825">
      <w:pPr>
        <w:pStyle w:val="Textoindependiente"/>
        <w:numPr>
          <w:ilvl w:val="0"/>
          <w:numId w:val="1"/>
        </w:numPr>
        <w:tabs>
          <w:tab w:val="clear" w:pos="644"/>
          <w:tab w:val="left" w:pos="142"/>
        </w:tabs>
        <w:spacing w:before="360" w:after="240"/>
        <w:ind w:hanging="786"/>
        <w:jc w:val="both"/>
        <w:rPr>
          <w:rFonts w:ascii="Century Gothic" w:hAnsi="Century Gothic" w:cs="Arial"/>
          <w:b/>
        </w:rPr>
      </w:pPr>
      <w:r w:rsidRPr="00377865">
        <w:rPr>
          <w:rFonts w:ascii="Century Gothic" w:hAnsi="Century Gothic" w:cs="Arial"/>
          <w:b/>
        </w:rPr>
        <w:t>FORMATOS Y/O DOCUMENTOS UTILIZADOS</w:t>
      </w:r>
    </w:p>
    <w:p w14:paraId="19EEF7D3" w14:textId="77777777" w:rsidR="00010825" w:rsidRDefault="007D624E" w:rsidP="00286E58">
      <w:pPr>
        <w:rPr>
          <w:rFonts w:ascii="Century Gothic" w:hAnsi="Century Gothic" w:cs="Arial"/>
          <w:color w:val="0000FF"/>
        </w:rPr>
      </w:pPr>
      <w:r>
        <w:rPr>
          <w:rFonts w:ascii="Century Gothic" w:hAnsi="Century Gothic" w:cs="Arial"/>
          <w:color w:val="0000FF"/>
        </w:rPr>
        <w:t>FOR-CMC 34 Matriz de Riesgo</w:t>
      </w:r>
    </w:p>
    <w:p w14:paraId="7FA6075B" w14:textId="77777777" w:rsidR="007D624E" w:rsidRDefault="007D624E" w:rsidP="00286E58">
      <w:pPr>
        <w:rPr>
          <w:rFonts w:ascii="Century Gothic" w:hAnsi="Century Gothic" w:cs="Arial"/>
          <w:color w:val="0000FF"/>
        </w:rPr>
      </w:pPr>
      <w:r w:rsidRPr="007D624E">
        <w:rPr>
          <w:rFonts w:ascii="Century Gothic" w:hAnsi="Century Gothic" w:cs="Arial"/>
          <w:color w:val="0000FF"/>
        </w:rPr>
        <w:t>FOR-CMC-36 Registro de Oportunidades</w:t>
      </w:r>
    </w:p>
    <w:p w14:paraId="1F75269F" w14:textId="77777777" w:rsidR="00286E58" w:rsidRPr="00286E58" w:rsidRDefault="00286E58" w:rsidP="00286E58">
      <w:pPr>
        <w:rPr>
          <w:rFonts w:ascii="Century Gothic" w:hAnsi="Century Gothic" w:cs="Arial"/>
          <w:color w:val="0000FF"/>
        </w:rPr>
      </w:pPr>
    </w:p>
    <w:p w14:paraId="6C575F47" w14:textId="77777777" w:rsidR="00010825" w:rsidRDefault="00010825" w:rsidP="00010825">
      <w:pPr>
        <w:rPr>
          <w:rFonts w:ascii="Century Gothic" w:hAnsi="Century Gothic" w:cs="Arial"/>
          <w:b/>
        </w:rPr>
      </w:pPr>
      <w:r w:rsidRPr="00427616">
        <w:rPr>
          <w:rFonts w:ascii="Century Gothic" w:hAnsi="Century Gothic" w:cs="Arial"/>
          <w:b/>
        </w:rPr>
        <w:t>CONSIDERACIONES GENERALES</w:t>
      </w:r>
    </w:p>
    <w:p w14:paraId="6EEF0580" w14:textId="77777777" w:rsidR="002018BD" w:rsidRPr="002018BD" w:rsidRDefault="002018BD" w:rsidP="002018BD">
      <w:pPr>
        <w:pStyle w:val="NormalWeb"/>
        <w:jc w:val="both"/>
        <w:rPr>
          <w:rFonts w:ascii="Century Gothic" w:hAnsi="Century Gothic" w:cs="Arial"/>
          <w:sz w:val="20"/>
          <w:szCs w:val="20"/>
          <w:lang w:val="es-ES" w:eastAsia="es-ES"/>
        </w:rPr>
      </w:pPr>
      <w:r w:rsidRPr="002018BD">
        <w:rPr>
          <w:rFonts w:ascii="Century Gothic" w:hAnsi="Century Gothic" w:cs="Arial"/>
          <w:sz w:val="20"/>
          <w:szCs w:val="20"/>
          <w:lang w:val="es-ES" w:eastAsia="es-ES"/>
        </w:rPr>
        <w:t>Para el desarrollo de este procedimiento se utilizó la metodología acorde a la Norma Técnica ISO 31000 donde se establecen los principios y directrices sobre la Gestión del Riesgo, coordinando las actividades para la dirección y control de la organización.</w:t>
      </w:r>
    </w:p>
    <w:p w14:paraId="62B2F01E" w14:textId="77777777" w:rsidR="002018BD" w:rsidRPr="002018BD" w:rsidRDefault="002018BD" w:rsidP="002018BD">
      <w:pPr>
        <w:pStyle w:val="NormalWeb"/>
        <w:jc w:val="both"/>
        <w:rPr>
          <w:rFonts w:ascii="Century Gothic" w:hAnsi="Century Gothic" w:cs="Arial"/>
          <w:sz w:val="20"/>
          <w:szCs w:val="20"/>
          <w:lang w:val="es-ES" w:eastAsia="es-ES"/>
        </w:rPr>
      </w:pPr>
      <w:r w:rsidRPr="002018BD">
        <w:rPr>
          <w:rFonts w:ascii="Century Gothic" w:hAnsi="Century Gothic" w:cs="Arial"/>
          <w:sz w:val="20"/>
          <w:szCs w:val="20"/>
          <w:lang w:val="es-ES" w:eastAsia="es-ES"/>
        </w:rPr>
        <w:t>Para la identificación del riesgo debe tenerse en cuenta el conocimiento previo de situaciones que han o pueden llegar a entorpecer u obstaculizar el cumplimiento de un objetivo, la obtención de un resultado, obtener un producto o servicio específico, el cumplimiento de un requisito legal, organizacional o externo, y/o la satisfacción del Cliente y/o Consumidor.</w:t>
      </w:r>
    </w:p>
    <w:p w14:paraId="05B2890B" w14:textId="77777777" w:rsidR="002018BD" w:rsidRPr="002018BD" w:rsidRDefault="002018BD" w:rsidP="002018BD">
      <w:pPr>
        <w:pStyle w:val="NormalWeb"/>
        <w:jc w:val="both"/>
        <w:rPr>
          <w:rFonts w:ascii="Century Gothic" w:hAnsi="Century Gothic" w:cs="Arial"/>
          <w:sz w:val="20"/>
          <w:szCs w:val="20"/>
          <w:lang w:val="es-ES" w:eastAsia="es-ES"/>
        </w:rPr>
      </w:pPr>
      <w:r w:rsidRPr="002018BD">
        <w:rPr>
          <w:rFonts w:ascii="Century Gothic" w:hAnsi="Century Gothic" w:cs="Arial"/>
          <w:sz w:val="20"/>
          <w:szCs w:val="20"/>
          <w:lang w:val="es-ES" w:eastAsia="es-ES"/>
        </w:rPr>
        <w:t xml:space="preserve">Para la identificación de los riesgos por procesos se debe diligenciar el formato </w:t>
      </w:r>
      <w:r w:rsidRPr="002018BD">
        <w:rPr>
          <w:rFonts w:ascii="Century Gothic" w:hAnsi="Century Gothic" w:cs="Arial"/>
          <w:color w:val="0000FF"/>
          <w:sz w:val="20"/>
          <w:szCs w:val="20"/>
          <w:lang w:val="es-ES" w:eastAsia="es-ES"/>
        </w:rPr>
        <w:t>FOR-CMC 34 Matriz de Riesgo</w:t>
      </w:r>
      <w:r w:rsidRPr="002018BD">
        <w:rPr>
          <w:rFonts w:ascii="Century Gothic" w:hAnsi="Century Gothic" w:cs="Arial"/>
          <w:sz w:val="20"/>
          <w:szCs w:val="20"/>
          <w:lang w:val="es-ES" w:eastAsia="es-ES"/>
        </w:rPr>
        <w:t>, de acuerdo con los siguientes pasos:</w:t>
      </w:r>
    </w:p>
    <w:p w14:paraId="2D400BD1" w14:textId="77777777" w:rsidR="00673DE9" w:rsidRDefault="002018BD" w:rsidP="002018BD">
      <w:pPr>
        <w:numPr>
          <w:ilvl w:val="0"/>
          <w:numId w:val="11"/>
        </w:numPr>
        <w:jc w:val="both"/>
        <w:rPr>
          <w:rFonts w:ascii="Century Gothic" w:hAnsi="Century Gothic" w:cs="Arial"/>
        </w:rPr>
      </w:pPr>
      <w:r w:rsidRPr="002018BD">
        <w:rPr>
          <w:rFonts w:ascii="Century Gothic" w:hAnsi="Century Gothic" w:cs="Arial"/>
        </w:rPr>
        <w:t>Diligenciar la casilla “PROCESO” donde se relaciona el nombre del área, de acuerdo con el Mapa de Procesos de la organización.</w:t>
      </w:r>
    </w:p>
    <w:p w14:paraId="0D1219D6" w14:textId="77777777" w:rsidR="002018BD" w:rsidRDefault="002018BD" w:rsidP="002018BD">
      <w:pPr>
        <w:ind w:left="644"/>
        <w:jc w:val="both"/>
        <w:rPr>
          <w:rFonts w:ascii="Century Gothic" w:hAnsi="Century Gothic" w:cs="Arial"/>
        </w:rPr>
      </w:pPr>
    </w:p>
    <w:p w14:paraId="0A75D01B" w14:textId="77777777" w:rsidR="00673DE9" w:rsidRDefault="00673DE9" w:rsidP="00673DE9">
      <w:pPr>
        <w:numPr>
          <w:ilvl w:val="0"/>
          <w:numId w:val="11"/>
        </w:numPr>
        <w:jc w:val="both"/>
        <w:rPr>
          <w:rFonts w:ascii="Century Gothic" w:hAnsi="Century Gothic" w:cs="Arial"/>
        </w:rPr>
      </w:pPr>
      <w:r>
        <w:rPr>
          <w:rFonts w:ascii="Century Gothic" w:hAnsi="Century Gothic" w:cs="Arial"/>
        </w:rPr>
        <w:t>En la casilla “ACTIVIDADES” se debe diligenciar la tarea más relevante que desarrolla el proceso, teniendo en cuenta que es en esta actividad don</w:t>
      </w:r>
      <w:r w:rsidR="002018BD">
        <w:rPr>
          <w:rFonts w:ascii="Century Gothic" w:hAnsi="Century Gothic" w:cs="Arial"/>
        </w:rPr>
        <w:t>d</w:t>
      </w:r>
      <w:r>
        <w:rPr>
          <w:rFonts w:ascii="Century Gothic" w:hAnsi="Century Gothic" w:cs="Arial"/>
        </w:rPr>
        <w:t>e se ha identificado un riesgo.</w:t>
      </w:r>
    </w:p>
    <w:p w14:paraId="64BD5979" w14:textId="77777777" w:rsidR="00BB33FD" w:rsidRDefault="00BB33FD" w:rsidP="00BB33FD">
      <w:pPr>
        <w:pStyle w:val="Prrafodelista"/>
        <w:rPr>
          <w:rFonts w:ascii="Century Gothic" w:hAnsi="Century Gothic" w:cs="Arial"/>
        </w:rPr>
      </w:pPr>
    </w:p>
    <w:p w14:paraId="4F1E639A" w14:textId="77777777" w:rsidR="00BB33FD" w:rsidRDefault="00BB33FD" w:rsidP="00BB33FD">
      <w:pPr>
        <w:numPr>
          <w:ilvl w:val="0"/>
          <w:numId w:val="11"/>
        </w:numPr>
        <w:jc w:val="both"/>
        <w:rPr>
          <w:rFonts w:ascii="Century Gothic" w:hAnsi="Century Gothic" w:cs="Arial"/>
        </w:rPr>
      </w:pPr>
      <w:r>
        <w:rPr>
          <w:rFonts w:ascii="Century Gothic" w:hAnsi="Century Gothic" w:cs="Arial"/>
        </w:rPr>
        <w:t>En la casilla “</w:t>
      </w:r>
      <w:r w:rsidRPr="00BB33FD">
        <w:rPr>
          <w:rFonts w:ascii="Century Gothic" w:hAnsi="Century Gothic" w:cs="Arial"/>
        </w:rPr>
        <w:t>PARTES INVOLUCRADAS (ACTORES/ASOCIADOS DE NEGOCIOS)</w:t>
      </w:r>
      <w:r>
        <w:rPr>
          <w:rFonts w:ascii="Century Gothic" w:hAnsi="Century Gothic" w:cs="Arial"/>
        </w:rPr>
        <w:t xml:space="preserve">” escriba los cargos relacionados de acuerdo </w:t>
      </w:r>
      <w:r w:rsidR="002018BD">
        <w:rPr>
          <w:rFonts w:ascii="Century Gothic" w:hAnsi="Century Gothic" w:cs="Arial"/>
        </w:rPr>
        <w:t>con</w:t>
      </w:r>
      <w:r>
        <w:rPr>
          <w:rFonts w:ascii="Century Gothic" w:hAnsi="Century Gothic" w:cs="Arial"/>
        </w:rPr>
        <w:t xml:space="preserve"> la actividad descrita anteriormente.</w:t>
      </w:r>
    </w:p>
    <w:p w14:paraId="5BDFF352" w14:textId="77777777" w:rsidR="00BB33FD" w:rsidRDefault="00BB33FD" w:rsidP="00BB33FD">
      <w:pPr>
        <w:pStyle w:val="Prrafodelista"/>
        <w:rPr>
          <w:rFonts w:ascii="Century Gothic" w:hAnsi="Century Gothic" w:cs="Arial"/>
        </w:rPr>
      </w:pPr>
    </w:p>
    <w:p w14:paraId="39866B9A" w14:textId="77777777" w:rsidR="007B7B02" w:rsidRDefault="00BB33FD" w:rsidP="00BB33FD">
      <w:pPr>
        <w:numPr>
          <w:ilvl w:val="0"/>
          <w:numId w:val="11"/>
        </w:numPr>
        <w:jc w:val="both"/>
        <w:rPr>
          <w:rFonts w:ascii="Century Gothic" w:hAnsi="Century Gothic" w:cs="Arial"/>
        </w:rPr>
      </w:pPr>
      <w:r>
        <w:rPr>
          <w:rFonts w:ascii="Century Gothic" w:hAnsi="Century Gothic" w:cs="Arial"/>
        </w:rPr>
        <w:t>Para identificar la “</w:t>
      </w:r>
      <w:r w:rsidRPr="00BB33FD">
        <w:rPr>
          <w:rFonts w:ascii="Century Gothic" w:hAnsi="Century Gothic" w:cs="Arial"/>
        </w:rPr>
        <w:t>FUENT</w:t>
      </w:r>
      <w:r w:rsidR="001F4230">
        <w:rPr>
          <w:rFonts w:ascii="Century Gothic" w:hAnsi="Century Gothic" w:cs="Arial"/>
        </w:rPr>
        <w:t>E DEL RIESGO</w:t>
      </w:r>
      <w:r>
        <w:rPr>
          <w:rFonts w:ascii="Century Gothic" w:hAnsi="Century Gothic" w:cs="Arial"/>
        </w:rPr>
        <w:t>”</w:t>
      </w:r>
      <w:r w:rsidRPr="003910C7">
        <w:rPr>
          <w:rFonts w:ascii="Century Gothic" w:hAnsi="Century Gothic" w:cs="Arial"/>
        </w:rPr>
        <w:t xml:space="preserve"> </w:t>
      </w:r>
      <w:r>
        <w:rPr>
          <w:rFonts w:ascii="Century Gothic" w:hAnsi="Century Gothic" w:cs="Arial"/>
        </w:rPr>
        <w:t>que es donde se d</w:t>
      </w:r>
      <w:r w:rsidR="00010825" w:rsidRPr="003910C7">
        <w:rPr>
          <w:rFonts w:ascii="Century Gothic" w:hAnsi="Century Gothic" w:cs="Arial"/>
        </w:rPr>
        <w:t>etermina</w:t>
      </w:r>
      <w:r>
        <w:rPr>
          <w:rFonts w:ascii="Century Gothic" w:hAnsi="Century Gothic" w:cs="Arial"/>
        </w:rPr>
        <w:t>n</w:t>
      </w:r>
      <w:r w:rsidR="00010825" w:rsidRPr="003910C7">
        <w:rPr>
          <w:rFonts w:ascii="Century Gothic" w:hAnsi="Century Gothic" w:cs="Arial"/>
        </w:rPr>
        <w:t xml:space="preserve"> los eventos actuales o potenciales que pueden dar lugar a un riesgo,</w:t>
      </w:r>
      <w:r>
        <w:rPr>
          <w:rFonts w:ascii="Century Gothic" w:hAnsi="Century Gothic" w:cs="Arial"/>
        </w:rPr>
        <w:t xml:space="preserve"> se emplea la tabla descrita a continuación:</w:t>
      </w:r>
    </w:p>
    <w:p w14:paraId="74DAD27A" w14:textId="77777777" w:rsidR="00675B8A" w:rsidRDefault="00675B8A" w:rsidP="008226A8">
      <w:pPr>
        <w:pStyle w:val="Prrafodelista"/>
        <w:rPr>
          <w:rFonts w:ascii="Century Gothic" w:hAnsi="Century Gothic" w:cs="Arial"/>
        </w:rPr>
      </w:pPr>
    </w:p>
    <w:p w14:paraId="09C982DE" w14:textId="77777777" w:rsidR="00CD080B" w:rsidRDefault="001F4230" w:rsidP="00C97D15">
      <w:pPr>
        <w:jc w:val="center"/>
        <w:rPr>
          <w:rFonts w:ascii="Century Gothic" w:hAnsi="Century Gothic" w:cs="Arial"/>
        </w:rPr>
      </w:pPr>
      <w:r w:rsidRPr="001F4230">
        <w:rPr>
          <w:noProof/>
        </w:rPr>
        <w:drawing>
          <wp:inline distT="0" distB="0" distL="0" distR="0" wp14:anchorId="0DB52A56" wp14:editId="7A25D1F9">
            <wp:extent cx="5701665" cy="384355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1665" cy="3843559"/>
                    </a:xfrm>
                    <a:prstGeom prst="rect">
                      <a:avLst/>
                    </a:prstGeom>
                    <a:noFill/>
                    <a:ln>
                      <a:noFill/>
                    </a:ln>
                  </pic:spPr>
                </pic:pic>
              </a:graphicData>
            </a:graphic>
          </wp:inline>
        </w:drawing>
      </w:r>
    </w:p>
    <w:p w14:paraId="12AE2B89" w14:textId="77777777" w:rsidR="00C0769E" w:rsidRPr="00CD080B" w:rsidRDefault="00C0769E" w:rsidP="00C97D15">
      <w:pPr>
        <w:jc w:val="center"/>
        <w:rPr>
          <w:rFonts w:ascii="Century Gothic" w:hAnsi="Century Gothic" w:cs="Arial"/>
        </w:rPr>
      </w:pPr>
    </w:p>
    <w:p w14:paraId="3EC8D2AE" w14:textId="77777777" w:rsidR="002031AF" w:rsidRDefault="002031AF" w:rsidP="00C97D15">
      <w:pPr>
        <w:jc w:val="center"/>
        <w:rPr>
          <w:rFonts w:ascii="Century Gothic" w:hAnsi="Century Gothic" w:cs="Arial"/>
          <w:lang w:val="es-CO"/>
        </w:rPr>
      </w:pPr>
    </w:p>
    <w:p w14:paraId="3947219F" w14:textId="77777777" w:rsidR="006B2959" w:rsidRDefault="006B2959" w:rsidP="00C97D15">
      <w:pPr>
        <w:jc w:val="center"/>
        <w:rPr>
          <w:rFonts w:ascii="Century Gothic" w:hAnsi="Century Gothic" w:cs="Arial"/>
          <w:lang w:val="es-CO"/>
        </w:rPr>
      </w:pPr>
    </w:p>
    <w:p w14:paraId="78E1A461" w14:textId="77777777" w:rsidR="00C0769E" w:rsidRDefault="00C0769E" w:rsidP="00C97D15">
      <w:pPr>
        <w:jc w:val="center"/>
        <w:rPr>
          <w:rFonts w:ascii="Century Gothic" w:hAnsi="Century Gothic" w:cs="Arial"/>
          <w:lang w:val="es-CO"/>
        </w:rPr>
      </w:pPr>
    </w:p>
    <w:p w14:paraId="036C125B" w14:textId="77777777" w:rsidR="00C0769E" w:rsidRDefault="00C0769E" w:rsidP="00C97D15">
      <w:pPr>
        <w:jc w:val="center"/>
        <w:rPr>
          <w:rFonts w:ascii="Century Gothic" w:hAnsi="Century Gothic" w:cs="Arial"/>
          <w:lang w:val="es-CO"/>
        </w:rPr>
      </w:pPr>
      <w:r w:rsidRPr="00C0769E">
        <w:rPr>
          <w:noProof/>
        </w:rPr>
        <w:lastRenderedPageBreak/>
        <w:drawing>
          <wp:inline distT="0" distB="0" distL="0" distR="0" wp14:anchorId="17F52828" wp14:editId="3312532F">
            <wp:extent cx="5701665" cy="765238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1665" cy="7652387"/>
                    </a:xfrm>
                    <a:prstGeom prst="rect">
                      <a:avLst/>
                    </a:prstGeom>
                    <a:noFill/>
                    <a:ln>
                      <a:noFill/>
                    </a:ln>
                  </pic:spPr>
                </pic:pic>
              </a:graphicData>
            </a:graphic>
          </wp:inline>
        </w:drawing>
      </w:r>
    </w:p>
    <w:p w14:paraId="6408DCF0" w14:textId="6A7712C7" w:rsidR="00C0769E" w:rsidRDefault="00933808" w:rsidP="00C97D15">
      <w:pPr>
        <w:jc w:val="center"/>
        <w:rPr>
          <w:rFonts w:ascii="Century Gothic" w:hAnsi="Century Gothic" w:cs="Arial"/>
          <w:lang w:val="es-CO"/>
        </w:rPr>
      </w:pPr>
      <w:r w:rsidRPr="00933808">
        <w:rPr>
          <w:noProof/>
        </w:rPr>
        <w:lastRenderedPageBreak/>
        <w:drawing>
          <wp:inline distT="0" distB="0" distL="0" distR="0" wp14:anchorId="73BB81D0" wp14:editId="6246E688">
            <wp:extent cx="5701665" cy="719455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1665" cy="7194550"/>
                    </a:xfrm>
                    <a:prstGeom prst="rect">
                      <a:avLst/>
                    </a:prstGeom>
                    <a:noFill/>
                    <a:ln>
                      <a:noFill/>
                    </a:ln>
                  </pic:spPr>
                </pic:pic>
              </a:graphicData>
            </a:graphic>
          </wp:inline>
        </w:drawing>
      </w:r>
    </w:p>
    <w:p w14:paraId="4310BFA6" w14:textId="77777777" w:rsidR="00C0769E" w:rsidRPr="00F707DA" w:rsidRDefault="00C0769E" w:rsidP="00C97D15">
      <w:pPr>
        <w:jc w:val="center"/>
        <w:rPr>
          <w:rFonts w:ascii="Century Gothic" w:hAnsi="Century Gothic" w:cs="Arial"/>
          <w:lang w:val="es-CO"/>
        </w:rPr>
      </w:pPr>
    </w:p>
    <w:p w14:paraId="749522AF" w14:textId="77777777" w:rsidR="00B0556F" w:rsidRDefault="00B0556F" w:rsidP="00B0556F">
      <w:pPr>
        <w:numPr>
          <w:ilvl w:val="0"/>
          <w:numId w:val="11"/>
        </w:numPr>
        <w:jc w:val="both"/>
        <w:rPr>
          <w:rFonts w:ascii="Century Gothic" w:hAnsi="Century Gothic" w:cs="Tahoma"/>
          <w:lang w:val="es-CO"/>
        </w:rPr>
      </w:pPr>
      <w:r w:rsidRPr="009D454C">
        <w:rPr>
          <w:rFonts w:ascii="Century Gothic" w:hAnsi="Century Gothic" w:cs="Tahoma"/>
          <w:lang w:val="es-CO"/>
        </w:rPr>
        <w:lastRenderedPageBreak/>
        <w:t xml:space="preserve">Para la </w:t>
      </w:r>
      <w:r>
        <w:rPr>
          <w:rFonts w:ascii="Century Gothic" w:hAnsi="Century Gothic" w:cs="Tahoma"/>
          <w:lang w:val="es-CO"/>
        </w:rPr>
        <w:t>“</w:t>
      </w:r>
      <w:r w:rsidRPr="009D454C">
        <w:rPr>
          <w:rFonts w:ascii="Century Gothic" w:hAnsi="Century Gothic" w:cs="Tahoma"/>
          <w:lang w:val="es-CO"/>
        </w:rPr>
        <w:t>DESCRIPCIÓN DEL RIESGO</w:t>
      </w:r>
      <w:r>
        <w:rPr>
          <w:rFonts w:ascii="Century Gothic" w:hAnsi="Century Gothic" w:cs="Tahoma"/>
          <w:lang w:val="es-CO"/>
        </w:rPr>
        <w:t>” se debe tener en cuenta la tabla “</w:t>
      </w:r>
      <w:r w:rsidRPr="00F707DA">
        <w:rPr>
          <w:rFonts w:ascii="Century Gothic" w:hAnsi="Century Gothic" w:cs="Arial"/>
          <w:b/>
          <w:bCs/>
          <w:color w:val="000000"/>
          <w:sz w:val="16"/>
          <w:szCs w:val="16"/>
          <w:lang w:val="es-CO" w:eastAsia="es-CO"/>
        </w:rPr>
        <w:t>IDENTIFICACIÓN DE RIESGOS</w:t>
      </w:r>
      <w:r>
        <w:rPr>
          <w:rFonts w:ascii="Century Gothic" w:hAnsi="Century Gothic" w:cs="Arial"/>
          <w:b/>
          <w:bCs/>
          <w:color w:val="000000"/>
          <w:sz w:val="16"/>
          <w:szCs w:val="16"/>
          <w:lang w:val="es-CO" w:eastAsia="es-CO"/>
        </w:rPr>
        <w:t xml:space="preserve">” </w:t>
      </w:r>
      <w:r w:rsidRPr="009D454C">
        <w:rPr>
          <w:rFonts w:ascii="Century Gothic" w:hAnsi="Century Gothic" w:cs="Tahoma"/>
          <w:lang w:val="es-CO"/>
        </w:rPr>
        <w:t xml:space="preserve">descrita en el punto 4, en esta casilla se debe </w:t>
      </w:r>
      <w:r>
        <w:rPr>
          <w:rFonts w:ascii="Century Gothic" w:hAnsi="Century Gothic" w:cs="Tahoma"/>
          <w:lang w:val="es-CO"/>
        </w:rPr>
        <w:t>transcribir</w:t>
      </w:r>
      <w:r w:rsidRPr="009D454C">
        <w:rPr>
          <w:rFonts w:ascii="Century Gothic" w:hAnsi="Century Gothic" w:cs="Tahoma"/>
          <w:lang w:val="es-CO"/>
        </w:rPr>
        <w:t xml:space="preserve"> </w:t>
      </w:r>
      <w:r>
        <w:rPr>
          <w:rFonts w:ascii="Century Gothic" w:hAnsi="Century Gothic" w:cs="Tahoma"/>
          <w:lang w:val="es-CO"/>
        </w:rPr>
        <w:t xml:space="preserve">la </w:t>
      </w:r>
      <w:r w:rsidRPr="009D454C">
        <w:rPr>
          <w:rFonts w:ascii="Century Gothic" w:hAnsi="Century Gothic" w:cs="Tahoma"/>
          <w:lang w:val="es-CO"/>
        </w:rPr>
        <w:t>descripción del riesgo que aparece en la tabla.</w:t>
      </w:r>
    </w:p>
    <w:p w14:paraId="18609C8C" w14:textId="77777777" w:rsidR="00675B8A" w:rsidRPr="008226A8" w:rsidRDefault="00675B8A" w:rsidP="008226A8">
      <w:pPr>
        <w:ind w:left="644"/>
        <w:jc w:val="both"/>
        <w:rPr>
          <w:rFonts w:ascii="Century Gothic" w:hAnsi="Century Gothic" w:cs="Tahoma"/>
          <w:lang w:val="es-CO"/>
        </w:rPr>
      </w:pPr>
    </w:p>
    <w:p w14:paraId="4D625BD5" w14:textId="77777777" w:rsidR="00941400" w:rsidRPr="009D454C" w:rsidRDefault="009D454C" w:rsidP="00B0556F">
      <w:pPr>
        <w:numPr>
          <w:ilvl w:val="0"/>
          <w:numId w:val="11"/>
        </w:numPr>
        <w:jc w:val="both"/>
        <w:rPr>
          <w:rFonts w:ascii="Century Gothic" w:hAnsi="Century Gothic" w:cs="Tahoma"/>
          <w:lang w:val="es-CO"/>
        </w:rPr>
      </w:pPr>
      <w:r w:rsidRPr="009D454C">
        <w:rPr>
          <w:rFonts w:ascii="Century Gothic" w:hAnsi="Century Gothic" w:cs="Arial"/>
        </w:rPr>
        <w:t xml:space="preserve">Una vez se ha identificado la fuente de riesgo </w:t>
      </w:r>
      <w:r>
        <w:rPr>
          <w:rFonts w:ascii="Century Gothic" w:hAnsi="Century Gothic" w:cs="Arial"/>
        </w:rPr>
        <w:t>se</w:t>
      </w:r>
      <w:r w:rsidRPr="009D454C">
        <w:rPr>
          <w:rFonts w:ascii="Century Gothic" w:hAnsi="Century Gothic" w:cs="Arial"/>
        </w:rPr>
        <w:t xml:space="preserve"> debe calificar</w:t>
      </w:r>
      <w:r>
        <w:rPr>
          <w:rFonts w:ascii="Century Gothic" w:hAnsi="Century Gothic" w:cs="Arial"/>
        </w:rPr>
        <w:t xml:space="preserve"> l</w:t>
      </w:r>
      <w:r w:rsidR="00941400" w:rsidRPr="009D454C">
        <w:rPr>
          <w:rFonts w:ascii="Century Gothic" w:hAnsi="Century Gothic" w:cs="Tahoma"/>
          <w:lang w:val="es-CO"/>
        </w:rPr>
        <w:t>a posibilidad de ocurrencia; esta puede ser medida con criterios de frecuencia, teniendo en cuenta la presencia de factores internos y externos que pueden propiciar el riesgo, aunque éste no se haya materializado. Para lo cual se debe tener en cuenta la siguiente escala:</w:t>
      </w:r>
    </w:p>
    <w:p w14:paraId="5169E454" w14:textId="77777777" w:rsidR="00941400" w:rsidRPr="00A128C2" w:rsidRDefault="00941400" w:rsidP="009D454C">
      <w:pPr>
        <w:pStyle w:val="Prrafodelista"/>
        <w:ind w:left="0"/>
        <w:jc w:val="center"/>
        <w:rPr>
          <w:rFonts w:cs="Arial"/>
          <w:sz w:val="24"/>
          <w:szCs w:val="24"/>
        </w:rPr>
      </w:pPr>
    </w:p>
    <w:p w14:paraId="66693E35" w14:textId="77777777" w:rsidR="00941400" w:rsidRPr="00A128C2" w:rsidRDefault="00B0556F" w:rsidP="00B0556F">
      <w:pPr>
        <w:pStyle w:val="Prrafodelista"/>
        <w:jc w:val="center"/>
        <w:rPr>
          <w:rFonts w:cs="Arial"/>
          <w:sz w:val="24"/>
          <w:szCs w:val="24"/>
        </w:rPr>
      </w:pPr>
      <w:r w:rsidRPr="00B0556F">
        <w:rPr>
          <w:noProof/>
        </w:rPr>
        <w:drawing>
          <wp:inline distT="0" distB="0" distL="0" distR="0" wp14:anchorId="4EA931C5" wp14:editId="4BE72450">
            <wp:extent cx="5234841" cy="13925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6679" cy="1393044"/>
                    </a:xfrm>
                    <a:prstGeom prst="rect">
                      <a:avLst/>
                    </a:prstGeom>
                    <a:noFill/>
                    <a:ln>
                      <a:noFill/>
                    </a:ln>
                  </pic:spPr>
                </pic:pic>
              </a:graphicData>
            </a:graphic>
          </wp:inline>
        </w:drawing>
      </w:r>
    </w:p>
    <w:p w14:paraId="6E847355" w14:textId="77777777" w:rsidR="009D454C" w:rsidRDefault="009D454C" w:rsidP="00E1264A">
      <w:pPr>
        <w:pStyle w:val="Encabezado"/>
        <w:jc w:val="both"/>
        <w:rPr>
          <w:rFonts w:ascii="Century Gothic" w:hAnsi="Century Gothic" w:cs="Tahoma"/>
          <w:lang w:val="es-CO"/>
        </w:rPr>
      </w:pPr>
    </w:p>
    <w:p w14:paraId="6A497C49" w14:textId="77777777" w:rsidR="009D454C" w:rsidRDefault="009D454C" w:rsidP="009D454C">
      <w:pPr>
        <w:pStyle w:val="Prrafodelista"/>
        <w:rPr>
          <w:rFonts w:ascii="Century Gothic" w:hAnsi="Century Gothic" w:cs="Tahoma"/>
          <w:lang w:val="es-CO"/>
        </w:rPr>
      </w:pPr>
    </w:p>
    <w:p w14:paraId="2031F8D4" w14:textId="77777777" w:rsidR="00941400" w:rsidRDefault="009D454C" w:rsidP="00B0556F">
      <w:pPr>
        <w:numPr>
          <w:ilvl w:val="0"/>
          <w:numId w:val="11"/>
        </w:numPr>
        <w:jc w:val="both"/>
        <w:rPr>
          <w:rFonts w:ascii="Century Gothic" w:hAnsi="Century Gothic" w:cs="Tahoma"/>
          <w:lang w:val="es-CO"/>
        </w:rPr>
      </w:pPr>
      <w:r>
        <w:rPr>
          <w:rFonts w:ascii="Century Gothic" w:hAnsi="Century Gothic" w:cs="Tahoma"/>
          <w:lang w:val="es-CO"/>
        </w:rPr>
        <w:t>En la casilla “</w:t>
      </w:r>
      <w:r w:rsidRPr="009D454C">
        <w:rPr>
          <w:rFonts w:ascii="Century Gothic" w:hAnsi="Century Gothic" w:cs="Tahoma"/>
          <w:lang w:val="es-CO"/>
        </w:rPr>
        <w:t xml:space="preserve">VULNERABILIDADES / FALLAS DE SEGURIDAD QUE PROPICIAN LA MATERIALIZACIÓN DEL </w:t>
      </w:r>
      <w:proofErr w:type="gramStart"/>
      <w:r w:rsidRPr="009D454C">
        <w:rPr>
          <w:rFonts w:ascii="Century Gothic" w:hAnsi="Century Gothic" w:cs="Tahoma"/>
          <w:lang w:val="es-CO"/>
        </w:rPr>
        <w:t>RIESGO</w:t>
      </w:r>
      <w:r>
        <w:rPr>
          <w:rFonts w:ascii="Century Gothic" w:hAnsi="Century Gothic" w:cs="Tahoma"/>
          <w:lang w:val="es-CO"/>
        </w:rPr>
        <w:t>“</w:t>
      </w:r>
      <w:r w:rsidR="00B0556F">
        <w:rPr>
          <w:rFonts w:ascii="Century Gothic" w:hAnsi="Century Gothic" w:cs="Tahoma"/>
          <w:lang w:val="es-CO"/>
        </w:rPr>
        <w:t xml:space="preserve"> </w:t>
      </w:r>
      <w:r>
        <w:rPr>
          <w:rFonts w:ascii="Century Gothic" w:hAnsi="Century Gothic" w:cs="Tahoma"/>
          <w:lang w:val="es-CO"/>
        </w:rPr>
        <w:t>se</w:t>
      </w:r>
      <w:proofErr w:type="gramEnd"/>
      <w:r w:rsidR="00941400" w:rsidRPr="005C62FB">
        <w:rPr>
          <w:rFonts w:ascii="Century Gothic" w:hAnsi="Century Gothic" w:cs="Tahoma"/>
          <w:lang w:val="es-CO"/>
        </w:rPr>
        <w:t xml:space="preserve"> debe </w:t>
      </w:r>
      <w:r>
        <w:rPr>
          <w:rFonts w:ascii="Century Gothic" w:hAnsi="Century Gothic" w:cs="Tahoma"/>
          <w:lang w:val="es-CO"/>
        </w:rPr>
        <w:t>escribir los errores que podrían propiciar</w:t>
      </w:r>
      <w:r w:rsidR="00941400" w:rsidRPr="005C62FB">
        <w:rPr>
          <w:rFonts w:ascii="Century Gothic" w:hAnsi="Century Gothic" w:cs="Tahoma"/>
          <w:lang w:val="es-CO"/>
        </w:rPr>
        <w:t xml:space="preserve"> la materialización del riesgo.</w:t>
      </w:r>
    </w:p>
    <w:p w14:paraId="38239D9B" w14:textId="77777777" w:rsidR="009D454C" w:rsidRDefault="009D454C" w:rsidP="009D454C">
      <w:pPr>
        <w:pStyle w:val="Prrafodelista"/>
        <w:rPr>
          <w:rFonts w:ascii="Century Gothic" w:hAnsi="Century Gothic" w:cs="Tahoma"/>
          <w:lang w:val="es-CO"/>
        </w:rPr>
      </w:pPr>
    </w:p>
    <w:p w14:paraId="49620CD0" w14:textId="77777777" w:rsidR="00B678A1" w:rsidRDefault="00B678A1" w:rsidP="00B678A1">
      <w:pPr>
        <w:pStyle w:val="Prrafodelista"/>
        <w:rPr>
          <w:rFonts w:ascii="Century Gothic" w:hAnsi="Century Gothic" w:cs="Tahoma"/>
          <w:lang w:val="es-CO"/>
        </w:rPr>
      </w:pPr>
    </w:p>
    <w:p w14:paraId="519268AB" w14:textId="77777777" w:rsidR="00941400" w:rsidRPr="00B678A1" w:rsidRDefault="00B678A1" w:rsidP="00B0556F">
      <w:pPr>
        <w:numPr>
          <w:ilvl w:val="0"/>
          <w:numId w:val="11"/>
        </w:numPr>
        <w:jc w:val="both"/>
        <w:rPr>
          <w:rFonts w:ascii="Century Gothic" w:hAnsi="Century Gothic" w:cs="Tahoma"/>
          <w:lang w:val="es-CO"/>
        </w:rPr>
      </w:pPr>
      <w:r w:rsidRPr="00B678A1">
        <w:rPr>
          <w:rFonts w:ascii="Century Gothic" w:hAnsi="Century Gothic" w:cs="Tahoma"/>
          <w:lang w:val="es-CO"/>
        </w:rPr>
        <w:t xml:space="preserve">Evaluar la </w:t>
      </w:r>
      <w:r w:rsidR="00941400" w:rsidRPr="00B678A1">
        <w:rPr>
          <w:rFonts w:ascii="Century Gothic" w:hAnsi="Century Gothic" w:cs="Tahoma"/>
          <w:lang w:val="es-CO"/>
        </w:rPr>
        <w:t>vulnerabilidad de acuerdo a las debilidades de los procesos, de los procedimientos, del personal, de las instalaciones, del sistema de seguridad, etc., para lo cual se debe tener en cuenta la siguiente escala:</w:t>
      </w:r>
    </w:p>
    <w:p w14:paraId="78C6518B" w14:textId="77777777" w:rsidR="00AC53D2" w:rsidRPr="005C62FB" w:rsidRDefault="00AC53D2" w:rsidP="00E1264A">
      <w:pPr>
        <w:pStyle w:val="Encabezado"/>
        <w:jc w:val="both"/>
        <w:rPr>
          <w:rFonts w:ascii="Century Gothic" w:hAnsi="Century Gothic" w:cs="Tahoma"/>
          <w:lang w:val="es-CO"/>
        </w:rPr>
      </w:pPr>
    </w:p>
    <w:p w14:paraId="6B333123" w14:textId="77777777" w:rsidR="00941400" w:rsidRDefault="00B0556F" w:rsidP="00E1264A">
      <w:pPr>
        <w:tabs>
          <w:tab w:val="left" w:pos="0"/>
        </w:tabs>
        <w:jc w:val="both"/>
        <w:rPr>
          <w:rFonts w:cs="Arial"/>
          <w:sz w:val="24"/>
          <w:szCs w:val="24"/>
        </w:rPr>
      </w:pPr>
      <w:r w:rsidRPr="00B0556F">
        <w:rPr>
          <w:noProof/>
        </w:rPr>
        <w:drawing>
          <wp:anchor distT="0" distB="0" distL="114300" distR="114300" simplePos="0" relativeHeight="251658240" behindDoc="0" locked="0" layoutInCell="1" allowOverlap="1" wp14:anchorId="7D68F16B" wp14:editId="3E028657">
            <wp:simplePos x="0" y="0"/>
            <wp:positionH relativeFrom="column">
              <wp:posOffset>397697</wp:posOffset>
            </wp:positionH>
            <wp:positionV relativeFrom="paragraph">
              <wp:posOffset>57785</wp:posOffset>
            </wp:positionV>
            <wp:extent cx="5305425" cy="1204435"/>
            <wp:effectExtent l="0" t="0" r="0" b="0"/>
            <wp:wrapThrough wrapText="bothSides">
              <wp:wrapPolygon edited="0">
                <wp:start x="0" y="0"/>
                <wp:lineTo x="0" y="21190"/>
                <wp:lineTo x="5894" y="21190"/>
                <wp:lineTo x="21484" y="20848"/>
                <wp:lineTo x="21484" y="16405"/>
                <wp:lineTo x="9927" y="16405"/>
                <wp:lineTo x="21484" y="14354"/>
                <wp:lineTo x="21484" y="12304"/>
                <wp:lineTo x="9385" y="10937"/>
                <wp:lineTo x="19622" y="10937"/>
                <wp:lineTo x="21484" y="10253"/>
                <wp:lineTo x="2148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5425" cy="1204435"/>
                    </a:xfrm>
                    <a:prstGeom prst="rect">
                      <a:avLst/>
                    </a:prstGeom>
                    <a:noFill/>
                    <a:ln>
                      <a:noFill/>
                    </a:ln>
                  </pic:spPr>
                </pic:pic>
              </a:graphicData>
            </a:graphic>
          </wp:anchor>
        </w:drawing>
      </w:r>
    </w:p>
    <w:p w14:paraId="25F0FE6F" w14:textId="77777777" w:rsidR="00941400" w:rsidRPr="00FD0880" w:rsidRDefault="00941400" w:rsidP="00B0556F">
      <w:pPr>
        <w:jc w:val="center"/>
        <w:rPr>
          <w:rFonts w:cs="Arial"/>
          <w:sz w:val="24"/>
          <w:szCs w:val="24"/>
        </w:rPr>
      </w:pPr>
    </w:p>
    <w:p w14:paraId="295D9F66" w14:textId="77777777" w:rsidR="00AC53D2" w:rsidRDefault="00AC53D2" w:rsidP="00E1264A">
      <w:pPr>
        <w:pStyle w:val="Encabezado"/>
        <w:jc w:val="both"/>
        <w:rPr>
          <w:rFonts w:ascii="Century Gothic" w:hAnsi="Century Gothic" w:cs="Tahoma"/>
          <w:lang w:val="es-CO"/>
        </w:rPr>
      </w:pPr>
    </w:p>
    <w:p w14:paraId="07B8D2F1" w14:textId="77777777" w:rsidR="00B0556F" w:rsidRDefault="00B0556F" w:rsidP="00E1264A">
      <w:pPr>
        <w:pStyle w:val="Encabezado"/>
        <w:jc w:val="both"/>
        <w:rPr>
          <w:rFonts w:ascii="Century Gothic" w:hAnsi="Century Gothic" w:cs="Tahoma"/>
          <w:lang w:val="es-CO"/>
        </w:rPr>
      </w:pPr>
    </w:p>
    <w:p w14:paraId="58811495" w14:textId="77777777" w:rsidR="00B0556F" w:rsidRDefault="00B0556F" w:rsidP="00E1264A">
      <w:pPr>
        <w:pStyle w:val="Encabezado"/>
        <w:jc w:val="both"/>
        <w:rPr>
          <w:rFonts w:ascii="Century Gothic" w:hAnsi="Century Gothic" w:cs="Tahoma"/>
          <w:lang w:val="es-CO"/>
        </w:rPr>
      </w:pPr>
    </w:p>
    <w:p w14:paraId="6AFF7856" w14:textId="77777777" w:rsidR="00B0556F" w:rsidRDefault="00B0556F" w:rsidP="00E1264A">
      <w:pPr>
        <w:pStyle w:val="Encabezado"/>
        <w:jc w:val="both"/>
        <w:rPr>
          <w:rFonts w:ascii="Century Gothic" w:hAnsi="Century Gothic" w:cs="Tahoma"/>
          <w:lang w:val="es-CO"/>
        </w:rPr>
      </w:pPr>
    </w:p>
    <w:p w14:paraId="65B85DC5" w14:textId="77777777" w:rsidR="00B0556F" w:rsidRDefault="00B0556F" w:rsidP="00E1264A">
      <w:pPr>
        <w:pStyle w:val="Encabezado"/>
        <w:jc w:val="both"/>
        <w:rPr>
          <w:rFonts w:ascii="Century Gothic" w:hAnsi="Century Gothic" w:cs="Tahoma"/>
          <w:lang w:val="es-CO"/>
        </w:rPr>
      </w:pPr>
    </w:p>
    <w:p w14:paraId="6CF2495F" w14:textId="77777777" w:rsidR="00B0556F" w:rsidRDefault="00B0556F" w:rsidP="00E1264A">
      <w:pPr>
        <w:pStyle w:val="Encabezado"/>
        <w:jc w:val="both"/>
        <w:rPr>
          <w:rFonts w:ascii="Century Gothic" w:hAnsi="Century Gothic" w:cs="Tahoma"/>
          <w:lang w:val="es-CO"/>
        </w:rPr>
      </w:pPr>
    </w:p>
    <w:p w14:paraId="25F5B68D" w14:textId="77777777" w:rsidR="00B0556F" w:rsidRDefault="00B0556F" w:rsidP="00E1264A">
      <w:pPr>
        <w:pStyle w:val="Encabezado"/>
        <w:jc w:val="both"/>
        <w:rPr>
          <w:rFonts w:ascii="Century Gothic" w:hAnsi="Century Gothic" w:cs="Tahoma"/>
          <w:lang w:val="es-CO"/>
        </w:rPr>
      </w:pPr>
    </w:p>
    <w:p w14:paraId="5E690E92" w14:textId="77777777" w:rsidR="00B678A1" w:rsidRDefault="00941400" w:rsidP="00B0556F">
      <w:pPr>
        <w:numPr>
          <w:ilvl w:val="0"/>
          <w:numId w:val="11"/>
        </w:numPr>
        <w:jc w:val="both"/>
        <w:rPr>
          <w:rFonts w:ascii="Century Gothic" w:hAnsi="Century Gothic" w:cs="Tahoma"/>
          <w:lang w:val="es-CO"/>
        </w:rPr>
      </w:pPr>
      <w:r w:rsidRPr="00B678A1">
        <w:rPr>
          <w:rFonts w:ascii="Century Gothic" w:hAnsi="Century Gothic" w:cs="Tahoma"/>
          <w:lang w:val="es-CO"/>
        </w:rPr>
        <w:t xml:space="preserve">Se identifican las consecuencias de la materialización de los riesgos, es </w:t>
      </w:r>
      <w:r w:rsidR="00B678A1">
        <w:rPr>
          <w:rFonts w:ascii="Century Gothic" w:hAnsi="Century Gothic" w:cs="Tahoma"/>
          <w:lang w:val="es-CO"/>
        </w:rPr>
        <w:t>decir las c</w:t>
      </w:r>
      <w:r w:rsidR="00B678A1" w:rsidRPr="005C62FB">
        <w:rPr>
          <w:rFonts w:ascii="Century Gothic" w:hAnsi="Century Gothic" w:cs="Tahoma"/>
          <w:lang w:val="es-CO"/>
        </w:rPr>
        <w:t>onsecuencias que puede ocasionar a la organización la materialización del riesgo</w:t>
      </w:r>
      <w:r w:rsidR="00B678A1">
        <w:rPr>
          <w:rFonts w:ascii="Century Gothic" w:hAnsi="Century Gothic" w:cs="Tahoma"/>
          <w:lang w:val="es-CO"/>
        </w:rPr>
        <w:t>, p</w:t>
      </w:r>
      <w:r w:rsidR="00B678A1" w:rsidRPr="005C62FB">
        <w:rPr>
          <w:rFonts w:ascii="Century Gothic" w:hAnsi="Century Gothic" w:cs="Tahoma"/>
          <w:lang w:val="es-CO"/>
        </w:rPr>
        <w:t>ueden ser sociales, legales, económicas, físicas, operativa, etc.</w:t>
      </w:r>
    </w:p>
    <w:p w14:paraId="7F60DE96" w14:textId="77777777" w:rsidR="00E1264A" w:rsidRPr="00B678A1" w:rsidRDefault="00E1264A" w:rsidP="00B678A1">
      <w:pPr>
        <w:ind w:left="644"/>
        <w:jc w:val="both"/>
        <w:rPr>
          <w:rFonts w:ascii="Century Gothic" w:hAnsi="Century Gothic" w:cs="Tahoma"/>
          <w:lang w:val="es-CO"/>
        </w:rPr>
      </w:pPr>
    </w:p>
    <w:p w14:paraId="424821BE" w14:textId="77777777" w:rsidR="00AC53D2" w:rsidRDefault="00B678A1" w:rsidP="000B2147">
      <w:pPr>
        <w:numPr>
          <w:ilvl w:val="0"/>
          <w:numId w:val="11"/>
        </w:numPr>
        <w:jc w:val="both"/>
        <w:rPr>
          <w:rFonts w:ascii="Century Gothic" w:hAnsi="Century Gothic" w:cs="Tahoma"/>
          <w:lang w:val="es-CO"/>
        </w:rPr>
      </w:pPr>
      <w:r w:rsidRPr="00B678A1">
        <w:rPr>
          <w:rFonts w:ascii="Century Gothic" w:hAnsi="Century Gothic" w:cs="Tahoma"/>
          <w:lang w:val="es-CO"/>
        </w:rPr>
        <w:t>Se califica el “</w:t>
      </w:r>
      <w:r w:rsidR="00941400" w:rsidRPr="00B678A1">
        <w:rPr>
          <w:rFonts w:ascii="Century Gothic" w:hAnsi="Century Gothic" w:cs="Tahoma"/>
          <w:lang w:val="es-CO"/>
        </w:rPr>
        <w:t>I</w:t>
      </w:r>
      <w:r w:rsidRPr="00B678A1">
        <w:rPr>
          <w:rFonts w:ascii="Century Gothic" w:hAnsi="Century Gothic" w:cs="Tahoma"/>
          <w:lang w:val="es-CO"/>
        </w:rPr>
        <w:t>MPACTO”</w:t>
      </w:r>
      <w:r>
        <w:rPr>
          <w:rFonts w:ascii="Century Gothic" w:hAnsi="Century Gothic" w:cs="Tahoma"/>
          <w:lang w:val="es-CO"/>
        </w:rPr>
        <w:t xml:space="preserve"> </w:t>
      </w:r>
      <w:r w:rsidR="004B2ACB">
        <w:rPr>
          <w:rFonts w:ascii="Century Gothic" w:hAnsi="Century Gothic" w:cs="Tahoma"/>
          <w:lang w:val="es-CO"/>
        </w:rPr>
        <w:t>d</w:t>
      </w:r>
      <w:r>
        <w:rPr>
          <w:rFonts w:ascii="Century Gothic" w:hAnsi="Century Gothic" w:cs="Tahoma"/>
          <w:lang w:val="es-CO"/>
        </w:rPr>
        <w:t>e acuerdo a la siguiente escala:</w:t>
      </w:r>
    </w:p>
    <w:p w14:paraId="64435C99" w14:textId="77777777" w:rsidR="00B678A1" w:rsidRDefault="00B678A1" w:rsidP="00B678A1">
      <w:pPr>
        <w:pStyle w:val="Prrafodelista"/>
        <w:rPr>
          <w:rFonts w:ascii="Century Gothic" w:hAnsi="Century Gothic" w:cs="Tahoma"/>
          <w:lang w:val="es-CO"/>
        </w:rPr>
      </w:pPr>
    </w:p>
    <w:p w14:paraId="07444CFA" w14:textId="77777777" w:rsidR="00B678A1" w:rsidRPr="00B678A1" w:rsidRDefault="00B678A1" w:rsidP="00B678A1">
      <w:pPr>
        <w:ind w:left="644"/>
        <w:jc w:val="both"/>
        <w:rPr>
          <w:rFonts w:ascii="Century Gothic" w:hAnsi="Century Gothic" w:cs="Tahoma"/>
          <w:lang w:val="es-CO"/>
        </w:rPr>
      </w:pPr>
    </w:p>
    <w:p w14:paraId="6249BBCE" w14:textId="77777777" w:rsidR="003F3D29" w:rsidRDefault="003F3D29" w:rsidP="00E1264A">
      <w:pPr>
        <w:jc w:val="both"/>
        <w:rPr>
          <w:noProof/>
          <w:lang w:val="es-CO" w:eastAsia="es-CO"/>
        </w:rPr>
      </w:pPr>
    </w:p>
    <w:p w14:paraId="41B6B563" w14:textId="77777777" w:rsidR="00FB43E5" w:rsidRDefault="000B2147" w:rsidP="000B2147">
      <w:pPr>
        <w:jc w:val="center"/>
        <w:rPr>
          <w:noProof/>
          <w:lang w:val="es-CO" w:eastAsia="es-CO"/>
        </w:rPr>
      </w:pPr>
      <w:r w:rsidRPr="000B2147">
        <w:rPr>
          <w:noProof/>
        </w:rPr>
        <w:lastRenderedPageBreak/>
        <w:drawing>
          <wp:inline distT="0" distB="0" distL="0" distR="0" wp14:anchorId="01E883D0" wp14:editId="50156B9F">
            <wp:extent cx="5441861" cy="179641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3636" cy="1797001"/>
                    </a:xfrm>
                    <a:prstGeom prst="rect">
                      <a:avLst/>
                    </a:prstGeom>
                    <a:noFill/>
                    <a:ln>
                      <a:noFill/>
                    </a:ln>
                  </pic:spPr>
                </pic:pic>
              </a:graphicData>
            </a:graphic>
          </wp:inline>
        </w:drawing>
      </w:r>
    </w:p>
    <w:p w14:paraId="195971DB" w14:textId="77777777" w:rsidR="00FB43E5" w:rsidRDefault="00FB43E5" w:rsidP="00FB43E5">
      <w:pPr>
        <w:rPr>
          <w:noProof/>
          <w:lang w:val="es-CO" w:eastAsia="es-CO"/>
        </w:rPr>
      </w:pPr>
    </w:p>
    <w:p w14:paraId="17719EB3" w14:textId="77777777" w:rsidR="00FB43E5" w:rsidRPr="003F4697" w:rsidRDefault="00FB43E5" w:rsidP="000B2147">
      <w:pPr>
        <w:numPr>
          <w:ilvl w:val="0"/>
          <w:numId w:val="11"/>
        </w:numPr>
        <w:jc w:val="both"/>
        <w:rPr>
          <w:rFonts w:ascii="Century Gothic" w:hAnsi="Century Gothic" w:cs="Tahoma"/>
          <w:lang w:val="es-CO"/>
        </w:rPr>
      </w:pPr>
      <w:r w:rsidRPr="003F4697">
        <w:rPr>
          <w:rFonts w:ascii="Century Gothic" w:hAnsi="Century Gothic" w:cs="Tahoma"/>
          <w:lang w:val="es-CO"/>
        </w:rPr>
        <w:t xml:space="preserve">Para valorar el </w:t>
      </w:r>
      <w:r w:rsidR="00973297">
        <w:rPr>
          <w:rFonts w:ascii="Century Gothic" w:hAnsi="Century Gothic" w:cs="Tahoma"/>
          <w:lang w:val="es-CO"/>
        </w:rPr>
        <w:t>“</w:t>
      </w:r>
      <w:r w:rsidR="00973297" w:rsidRPr="003F4697">
        <w:rPr>
          <w:rFonts w:ascii="Century Gothic" w:hAnsi="Century Gothic" w:cs="Tahoma"/>
          <w:lang w:val="es-CO"/>
        </w:rPr>
        <w:t>NIVEL DE RIESGO</w:t>
      </w:r>
      <w:r w:rsidR="00973297">
        <w:rPr>
          <w:rFonts w:ascii="Century Gothic" w:hAnsi="Century Gothic" w:cs="Tahoma"/>
          <w:lang w:val="es-CO"/>
        </w:rPr>
        <w:t>”</w:t>
      </w:r>
      <w:r w:rsidRPr="003F4697">
        <w:rPr>
          <w:rFonts w:ascii="Century Gothic" w:hAnsi="Century Gothic" w:cs="Tahoma"/>
          <w:lang w:val="es-CO"/>
        </w:rPr>
        <w:t xml:space="preserve"> se tiene en</w:t>
      </w:r>
      <w:r w:rsidR="004B2ACB">
        <w:rPr>
          <w:rFonts w:ascii="Century Gothic" w:hAnsi="Century Gothic" w:cs="Tahoma"/>
          <w:lang w:val="es-CO"/>
        </w:rPr>
        <w:t xml:space="preserve"> </w:t>
      </w:r>
      <w:r w:rsidRPr="003F4697">
        <w:rPr>
          <w:rFonts w:ascii="Century Gothic" w:hAnsi="Century Gothic" w:cs="Tahoma"/>
          <w:lang w:val="es-CO"/>
        </w:rPr>
        <w:t xml:space="preserve">cuenta la probabilidad de ocurrencia de los accidentes, de la gravedad de sus efectos y de la vulnerabilidad </w:t>
      </w:r>
    </w:p>
    <w:p w14:paraId="7CE1FF15" w14:textId="77777777" w:rsidR="003F3D29" w:rsidRDefault="003F3D29" w:rsidP="00FC0AA7">
      <w:pPr>
        <w:pStyle w:val="vin"/>
        <w:numPr>
          <w:ilvl w:val="0"/>
          <w:numId w:val="0"/>
        </w:numPr>
        <w:spacing w:before="0" w:after="0"/>
        <w:rPr>
          <w:rFonts w:ascii="Century Gothic" w:hAnsi="Century Gothic"/>
          <w:color w:val="365F91"/>
          <w:lang w:val="es-ES_tradnl"/>
        </w:rPr>
      </w:pPr>
    </w:p>
    <w:p w14:paraId="0503C277" w14:textId="77777777" w:rsidR="003F3D29" w:rsidRPr="00695E24" w:rsidRDefault="000B2147" w:rsidP="00FC0AA7">
      <w:pPr>
        <w:pStyle w:val="vin"/>
        <w:numPr>
          <w:ilvl w:val="0"/>
          <w:numId w:val="0"/>
        </w:numPr>
        <w:spacing w:before="0" w:after="0"/>
        <w:rPr>
          <w:rFonts w:ascii="Century Gothic" w:hAnsi="Century Gothic"/>
          <w:color w:val="365F91"/>
        </w:rPr>
      </w:pPr>
      <w:r w:rsidRPr="000B2147">
        <w:rPr>
          <w:noProof/>
        </w:rPr>
        <w:drawing>
          <wp:anchor distT="0" distB="0" distL="114300" distR="114300" simplePos="0" relativeHeight="251659264" behindDoc="0" locked="0" layoutInCell="1" allowOverlap="1" wp14:anchorId="60CEA148" wp14:editId="720E34EC">
            <wp:simplePos x="0" y="0"/>
            <wp:positionH relativeFrom="column">
              <wp:posOffset>200025</wp:posOffset>
            </wp:positionH>
            <wp:positionV relativeFrom="paragraph">
              <wp:posOffset>30480</wp:posOffset>
            </wp:positionV>
            <wp:extent cx="5319898" cy="1858274"/>
            <wp:effectExtent l="0" t="0" r="0" b="0"/>
            <wp:wrapThrough wrapText="bothSides">
              <wp:wrapPolygon edited="0">
                <wp:start x="0" y="0"/>
                <wp:lineTo x="0" y="21482"/>
                <wp:lineTo x="7426" y="21482"/>
                <wp:lineTo x="15084" y="21260"/>
                <wp:lineTo x="21505" y="19710"/>
                <wp:lineTo x="21505" y="7751"/>
                <wp:lineTo x="17869" y="7087"/>
                <wp:lineTo x="21505" y="6201"/>
                <wp:lineTo x="21505" y="5315"/>
                <wp:lineTo x="20576" y="3543"/>
                <wp:lineTo x="21427" y="3543"/>
                <wp:lineTo x="21505" y="3322"/>
                <wp:lineTo x="21505"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9898" cy="1858274"/>
                    </a:xfrm>
                    <a:prstGeom prst="rect">
                      <a:avLst/>
                    </a:prstGeom>
                    <a:noFill/>
                    <a:ln>
                      <a:noFill/>
                    </a:ln>
                  </pic:spPr>
                </pic:pic>
              </a:graphicData>
            </a:graphic>
          </wp:anchor>
        </w:drawing>
      </w:r>
    </w:p>
    <w:p w14:paraId="7C481031" w14:textId="77777777" w:rsidR="003F3D29" w:rsidRDefault="003F3D29" w:rsidP="00FC0AA7">
      <w:pPr>
        <w:pStyle w:val="vin"/>
        <w:numPr>
          <w:ilvl w:val="0"/>
          <w:numId w:val="0"/>
        </w:numPr>
        <w:spacing w:before="0" w:after="0"/>
        <w:rPr>
          <w:rFonts w:ascii="Century Gothic" w:hAnsi="Century Gothic"/>
          <w:color w:val="365F91"/>
          <w:lang w:val="es-ES_tradnl"/>
        </w:rPr>
      </w:pPr>
    </w:p>
    <w:p w14:paraId="73A21425" w14:textId="77777777" w:rsidR="00B0556F" w:rsidRDefault="000B2147" w:rsidP="000B2147">
      <w:pPr>
        <w:numPr>
          <w:ilvl w:val="0"/>
          <w:numId w:val="11"/>
        </w:numPr>
        <w:jc w:val="both"/>
        <w:rPr>
          <w:rFonts w:ascii="Century Gothic" w:hAnsi="Century Gothic" w:cs="Tahoma"/>
          <w:lang w:val="es-CO"/>
        </w:rPr>
      </w:pPr>
      <w:r>
        <w:rPr>
          <w:rFonts w:ascii="Century Gothic" w:hAnsi="Century Gothic" w:cs="Tahoma"/>
          <w:lang w:val="es-CO"/>
        </w:rPr>
        <w:t xml:space="preserve">Se describen a continuación </w:t>
      </w:r>
      <w:r w:rsidR="00B0556F">
        <w:rPr>
          <w:rFonts w:ascii="Century Gothic" w:hAnsi="Century Gothic" w:cs="Tahoma"/>
          <w:lang w:val="es-CO"/>
        </w:rPr>
        <w:t>los “</w:t>
      </w:r>
      <w:r w:rsidR="00B0556F" w:rsidRPr="009D454C">
        <w:rPr>
          <w:rFonts w:ascii="Century Gothic" w:hAnsi="Century Gothic" w:cs="Tahoma"/>
          <w:lang w:val="es-CO"/>
        </w:rPr>
        <w:t>CONTROLES ACTUALES CONTRA LA MATERIALIZACIÓN DEL RIESG</w:t>
      </w:r>
      <w:r w:rsidR="00B0556F">
        <w:rPr>
          <w:rFonts w:ascii="Century Gothic" w:hAnsi="Century Gothic" w:cs="Tahoma"/>
          <w:lang w:val="es-CO"/>
        </w:rPr>
        <w:t>O” se debe nombrar todas aquellas actividades, documentos, formatos, instructivos o tareas que permiten tener puntos de control frente a las vulnerabilidades detectadas.</w:t>
      </w:r>
    </w:p>
    <w:p w14:paraId="2BEBC275" w14:textId="77777777" w:rsidR="003F3D29" w:rsidRDefault="003F3D29" w:rsidP="00FC0AA7">
      <w:pPr>
        <w:pStyle w:val="vin"/>
        <w:numPr>
          <w:ilvl w:val="0"/>
          <w:numId w:val="0"/>
        </w:numPr>
        <w:spacing w:before="0" w:after="0"/>
        <w:rPr>
          <w:rFonts w:ascii="Century Gothic" w:hAnsi="Century Gothic"/>
          <w:color w:val="365F91"/>
          <w:lang w:val="es-ES_tradnl"/>
        </w:rPr>
      </w:pPr>
    </w:p>
    <w:p w14:paraId="0E8FD574" w14:textId="77777777" w:rsidR="003F3D29" w:rsidRPr="00B678A1" w:rsidRDefault="00973297" w:rsidP="000B2147">
      <w:pPr>
        <w:numPr>
          <w:ilvl w:val="0"/>
          <w:numId w:val="11"/>
        </w:numPr>
        <w:jc w:val="both"/>
        <w:rPr>
          <w:rFonts w:ascii="Century Gothic" w:hAnsi="Century Gothic" w:cs="Tahoma"/>
          <w:lang w:val="es-CO"/>
        </w:rPr>
      </w:pPr>
      <w:r>
        <w:rPr>
          <w:rFonts w:ascii="Century Gothic" w:hAnsi="Century Gothic" w:cs="Tahoma"/>
          <w:lang w:val="es-CO"/>
        </w:rPr>
        <w:t>Por último, se califica la “CRITICIDAD DEL RIESGO” que es</w:t>
      </w:r>
      <w:r w:rsidR="004723CD">
        <w:rPr>
          <w:rFonts w:ascii="Century Gothic" w:hAnsi="Century Gothic" w:cs="Tahoma"/>
          <w:lang w:val="es-CO"/>
        </w:rPr>
        <w:t xml:space="preserve"> la base sobre la cual se determina</w:t>
      </w:r>
      <w:r>
        <w:rPr>
          <w:rFonts w:ascii="Century Gothic" w:hAnsi="Century Gothic" w:cs="Tahoma"/>
          <w:lang w:val="es-CO"/>
        </w:rPr>
        <w:t xml:space="preserve"> el tratamiento que se debe dar a dicho riesgo.</w:t>
      </w:r>
    </w:p>
    <w:p w14:paraId="3EFC798A" w14:textId="77777777" w:rsidR="003F3D29" w:rsidRDefault="003F3D29" w:rsidP="00FC0AA7">
      <w:pPr>
        <w:pStyle w:val="vin"/>
        <w:numPr>
          <w:ilvl w:val="0"/>
          <w:numId w:val="0"/>
        </w:numPr>
        <w:spacing w:before="0" w:after="0"/>
        <w:rPr>
          <w:rFonts w:ascii="Century Gothic" w:hAnsi="Century Gothic"/>
          <w:color w:val="365F91"/>
          <w:lang w:val="es-ES_tradnl"/>
        </w:rPr>
      </w:pPr>
    </w:p>
    <w:p w14:paraId="76CF7806" w14:textId="77777777" w:rsidR="003F3D29" w:rsidRDefault="003F3D29" w:rsidP="00FC0AA7">
      <w:pPr>
        <w:pStyle w:val="vin"/>
        <w:numPr>
          <w:ilvl w:val="0"/>
          <w:numId w:val="0"/>
        </w:numPr>
        <w:spacing w:before="0" w:after="0"/>
        <w:rPr>
          <w:rFonts w:ascii="Century Gothic" w:hAnsi="Century Gothic"/>
          <w:color w:val="365F91"/>
          <w:lang w:val="es-ES_tradnl"/>
        </w:rPr>
      </w:pPr>
    </w:p>
    <w:p w14:paraId="103C76AB" w14:textId="77777777" w:rsidR="003F3D29" w:rsidRDefault="000B2147" w:rsidP="00FC0AA7">
      <w:pPr>
        <w:pStyle w:val="vin"/>
        <w:numPr>
          <w:ilvl w:val="0"/>
          <w:numId w:val="0"/>
        </w:numPr>
        <w:spacing w:before="0" w:after="0"/>
        <w:rPr>
          <w:rFonts w:ascii="Century Gothic" w:hAnsi="Century Gothic"/>
          <w:color w:val="365F91"/>
          <w:lang w:val="es-ES_tradnl"/>
        </w:rPr>
      </w:pPr>
      <w:r w:rsidRPr="000B2147">
        <w:rPr>
          <w:noProof/>
        </w:rPr>
        <w:lastRenderedPageBreak/>
        <w:drawing>
          <wp:anchor distT="0" distB="0" distL="114300" distR="114300" simplePos="0" relativeHeight="251660288" behindDoc="0" locked="0" layoutInCell="1" allowOverlap="1" wp14:anchorId="261145E9" wp14:editId="7FB3BF00">
            <wp:simplePos x="0" y="0"/>
            <wp:positionH relativeFrom="column">
              <wp:posOffset>152400</wp:posOffset>
            </wp:positionH>
            <wp:positionV relativeFrom="paragraph">
              <wp:posOffset>60960</wp:posOffset>
            </wp:positionV>
            <wp:extent cx="5549265" cy="2161540"/>
            <wp:effectExtent l="0" t="0" r="0" b="0"/>
            <wp:wrapThrough wrapText="bothSides">
              <wp:wrapPolygon edited="0">
                <wp:start x="0" y="0"/>
                <wp:lineTo x="0" y="21321"/>
                <wp:lineTo x="21504" y="21321"/>
                <wp:lineTo x="21504"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9265" cy="2161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13497" w14:textId="77777777" w:rsidR="00973297" w:rsidRPr="00973297" w:rsidRDefault="00973297" w:rsidP="000B2147">
      <w:pPr>
        <w:numPr>
          <w:ilvl w:val="0"/>
          <w:numId w:val="11"/>
        </w:numPr>
        <w:jc w:val="both"/>
        <w:rPr>
          <w:rFonts w:ascii="Century Gothic" w:hAnsi="Century Gothic" w:cs="Tahoma"/>
          <w:lang w:val="es-CO"/>
        </w:rPr>
      </w:pPr>
      <w:r>
        <w:rPr>
          <w:rFonts w:ascii="Century Gothic" w:hAnsi="Century Gothic" w:cs="Tahoma"/>
          <w:lang w:val="es-CO"/>
        </w:rPr>
        <w:t xml:space="preserve">Para el “TRATAMIENTO DEL RIESGO” </w:t>
      </w:r>
      <w:r w:rsidRPr="00973297">
        <w:rPr>
          <w:rFonts w:ascii="Century Gothic" w:hAnsi="Century Gothic" w:cs="Tahoma"/>
          <w:lang w:val="es-CO"/>
        </w:rPr>
        <w:t xml:space="preserve">Se deben tener en cuenta alguna de las siguientes opciones, las cuales pueden considerarse cada una de ellas independientemente, </w:t>
      </w:r>
      <w:r w:rsidR="004723CD">
        <w:rPr>
          <w:rFonts w:ascii="Century Gothic" w:hAnsi="Century Gothic" w:cs="Tahoma"/>
          <w:lang w:val="es-CO"/>
        </w:rPr>
        <w:t>interrelacionadas o en conjunto:</w:t>
      </w:r>
    </w:p>
    <w:p w14:paraId="156B8715" w14:textId="77777777" w:rsidR="00973297" w:rsidRDefault="00973297" w:rsidP="00FC0AA7">
      <w:pPr>
        <w:pStyle w:val="vin"/>
        <w:numPr>
          <w:ilvl w:val="0"/>
          <w:numId w:val="0"/>
        </w:numPr>
        <w:spacing w:before="0" w:after="0"/>
        <w:rPr>
          <w:rFonts w:ascii="Century Gothic" w:hAnsi="Century Gothic"/>
          <w:color w:val="365F91"/>
          <w:lang w:val="es-ES_tradnl"/>
        </w:rPr>
      </w:pPr>
    </w:p>
    <w:p w14:paraId="5929FEC7" w14:textId="77777777" w:rsidR="00973297" w:rsidRDefault="00973297" w:rsidP="00FC0AA7">
      <w:pPr>
        <w:pStyle w:val="vin"/>
        <w:numPr>
          <w:ilvl w:val="0"/>
          <w:numId w:val="0"/>
        </w:numPr>
        <w:spacing w:before="0" w:after="0"/>
        <w:rPr>
          <w:rFonts w:ascii="Century Gothic" w:hAnsi="Century Gothic"/>
          <w:color w:val="365F91"/>
          <w:lang w:val="es-ES_tradnl"/>
        </w:rPr>
      </w:pPr>
    </w:p>
    <w:p w14:paraId="3B200371" w14:textId="77777777" w:rsidR="00973297" w:rsidRDefault="00973297" w:rsidP="00FE2A08">
      <w:pPr>
        <w:tabs>
          <w:tab w:val="left" w:pos="284"/>
          <w:tab w:val="left" w:pos="567"/>
          <w:tab w:val="left" w:pos="993"/>
          <w:tab w:val="num" w:pos="1288"/>
        </w:tabs>
        <w:ind w:left="284" w:right="6"/>
        <w:jc w:val="both"/>
        <w:rPr>
          <w:rFonts w:ascii="Century Gothic" w:hAnsi="Century Gothic" w:cs="Arial"/>
        </w:rPr>
      </w:pPr>
      <w:r>
        <w:rPr>
          <w:rFonts w:ascii="Century Gothic" w:hAnsi="Century Gothic" w:cs="Arial"/>
          <w:b/>
        </w:rPr>
        <w:t>- Aceptar un riesgo</w:t>
      </w:r>
      <w:r>
        <w:rPr>
          <w:rFonts w:ascii="Century Gothic" w:hAnsi="Century Gothic" w:cs="Arial"/>
        </w:rPr>
        <w:t xml:space="preserve">, </w:t>
      </w:r>
      <w:r w:rsidR="004723CD">
        <w:rPr>
          <w:rFonts w:ascii="Century Gothic" w:hAnsi="Century Gothic" w:cs="Arial"/>
        </w:rPr>
        <w:t>una vez</w:t>
      </w:r>
      <w:r>
        <w:rPr>
          <w:rFonts w:ascii="Century Gothic" w:hAnsi="Century Gothic" w:cs="Arial"/>
        </w:rPr>
        <w:t xml:space="preserve"> que el riesgo ha sido reducido puede quedar un riesgo residual que se mantiene, en este caso el </w:t>
      </w:r>
      <w:proofErr w:type="gramStart"/>
      <w:r>
        <w:rPr>
          <w:rFonts w:ascii="Century Gothic" w:hAnsi="Century Gothic" w:cs="Arial"/>
        </w:rPr>
        <w:t>Responsable</w:t>
      </w:r>
      <w:proofErr w:type="gramEnd"/>
      <w:r>
        <w:rPr>
          <w:rFonts w:ascii="Century Gothic" w:hAnsi="Century Gothic" w:cs="Arial"/>
        </w:rPr>
        <w:t xml:space="preserve"> del proceso simplemente acepta la pérdida residual probable y elabora planes de contingencia para su manejo.</w:t>
      </w:r>
    </w:p>
    <w:p w14:paraId="5630D626" w14:textId="77777777" w:rsidR="00973297" w:rsidRDefault="00973297" w:rsidP="00FE2A08">
      <w:pPr>
        <w:tabs>
          <w:tab w:val="left" w:pos="284"/>
          <w:tab w:val="left" w:pos="567"/>
          <w:tab w:val="left" w:pos="993"/>
          <w:tab w:val="num" w:pos="1288"/>
        </w:tabs>
        <w:ind w:left="284" w:right="6"/>
        <w:jc w:val="both"/>
        <w:rPr>
          <w:rFonts w:ascii="Century Gothic" w:hAnsi="Century Gothic" w:cs="Arial"/>
        </w:rPr>
      </w:pPr>
      <w:r>
        <w:rPr>
          <w:rFonts w:ascii="Century Gothic" w:hAnsi="Century Gothic" w:cs="Arial"/>
          <w:b/>
        </w:rPr>
        <w:t>-Retener el riesgo,</w:t>
      </w:r>
      <w:r>
        <w:rPr>
          <w:rFonts w:ascii="Century Gothic" w:hAnsi="Century Gothic" w:cs="Arial"/>
        </w:rPr>
        <w:t xml:space="preserve"> implica tomar medidas encaminadas a disminuir tanto la probabilidad (medidas de prevención), como el impacto (medidas de protección).</w:t>
      </w:r>
    </w:p>
    <w:p w14:paraId="2A945050" w14:textId="77777777" w:rsidR="00973297" w:rsidRDefault="00973297" w:rsidP="00FE2A08">
      <w:pPr>
        <w:tabs>
          <w:tab w:val="left" w:pos="284"/>
          <w:tab w:val="left" w:pos="567"/>
          <w:tab w:val="left" w:pos="993"/>
          <w:tab w:val="num" w:pos="1288"/>
        </w:tabs>
        <w:ind w:left="284" w:right="6"/>
        <w:jc w:val="both"/>
        <w:rPr>
          <w:rFonts w:ascii="Century Gothic" w:hAnsi="Century Gothic" w:cs="Arial"/>
        </w:rPr>
      </w:pPr>
    </w:p>
    <w:p w14:paraId="16D9E51B" w14:textId="77777777" w:rsidR="00973297" w:rsidRDefault="00973297" w:rsidP="00FE2A08">
      <w:pPr>
        <w:tabs>
          <w:tab w:val="left" w:pos="284"/>
          <w:tab w:val="left" w:pos="567"/>
          <w:tab w:val="left" w:pos="993"/>
          <w:tab w:val="num" w:pos="1288"/>
        </w:tabs>
        <w:ind w:left="284" w:right="6"/>
        <w:jc w:val="both"/>
        <w:rPr>
          <w:rFonts w:ascii="Century Gothic" w:hAnsi="Century Gothic" w:cs="Arial"/>
        </w:rPr>
      </w:pPr>
      <w:r>
        <w:rPr>
          <w:rFonts w:ascii="Century Gothic" w:hAnsi="Century Gothic" w:cs="Arial"/>
          <w:b/>
        </w:rPr>
        <w:t>- Compartir o Transferir el riesgo,</w:t>
      </w:r>
      <w:r>
        <w:rPr>
          <w:rFonts w:ascii="Century Gothic" w:hAnsi="Century Gothic" w:cs="Arial"/>
        </w:rPr>
        <w:t xml:space="preserve"> reduce su efecto a través del traspaso de las pérdidas a otras organizaciones o procesos, como en el caso de los contratos de seguros o a través de otros medios que permiten distribuir una porción del riesgo con otra Organización, como en los contratos a riesgo compartido. Es así </w:t>
      </w:r>
      <w:proofErr w:type="gramStart"/>
      <w:r>
        <w:rPr>
          <w:rFonts w:ascii="Century Gothic" w:hAnsi="Century Gothic" w:cs="Arial"/>
        </w:rPr>
        <w:t>como</w:t>
      </w:r>
      <w:proofErr w:type="gramEnd"/>
      <w:r>
        <w:rPr>
          <w:rFonts w:ascii="Century Gothic" w:hAnsi="Century Gothic" w:cs="Arial"/>
        </w:rPr>
        <w:t xml:space="preserve"> por ejemplo, la información de gran importancia se puede duplicar y almacenar en un lugar distante y de ubicación segura, en vez de dejarla concentrada en un solo lugar.</w:t>
      </w:r>
    </w:p>
    <w:p w14:paraId="403700B2" w14:textId="77777777" w:rsidR="00973297" w:rsidRDefault="00973297" w:rsidP="00FE2A08">
      <w:pPr>
        <w:pStyle w:val="Default"/>
        <w:ind w:left="284"/>
        <w:jc w:val="both"/>
        <w:rPr>
          <w:sz w:val="20"/>
          <w:szCs w:val="20"/>
        </w:rPr>
      </w:pPr>
      <w:r>
        <w:rPr>
          <w:rFonts w:cs="Arial"/>
          <w:b/>
        </w:rPr>
        <w:t xml:space="preserve">- </w:t>
      </w:r>
      <w:r>
        <w:rPr>
          <w:b/>
          <w:sz w:val="20"/>
          <w:szCs w:val="20"/>
        </w:rPr>
        <w:t>Evitar el riesgo</w:t>
      </w:r>
      <w:r>
        <w:rPr>
          <w:sz w:val="20"/>
          <w:szCs w:val="20"/>
        </w:rPr>
        <w:t xml:space="preserve">, tomar las medidas encaminadas a prevenir su materialización. Es siempre la primera alternativa a considerar, se logra cuando al interior de los procesos se genera cambios sustanciales por mejoramiento, rediseño o eliminación, resultado de unos adecuados controles y acciones emprendidas. Un ejemplo de esto puede ser el control de calidad, manejo de los insumos, mantenimiento preventivo de los equipos, desarrollo tecnológico, etc. </w:t>
      </w:r>
    </w:p>
    <w:p w14:paraId="192275DF" w14:textId="77777777" w:rsidR="00973297" w:rsidRDefault="00973297" w:rsidP="00FC0AA7">
      <w:pPr>
        <w:pStyle w:val="vin"/>
        <w:numPr>
          <w:ilvl w:val="0"/>
          <w:numId w:val="0"/>
        </w:numPr>
        <w:spacing w:before="0" w:after="0"/>
        <w:rPr>
          <w:rFonts w:ascii="Century Gothic" w:hAnsi="Century Gothic"/>
          <w:color w:val="365F91"/>
          <w:lang w:val="es-ES_tradnl"/>
        </w:rPr>
      </w:pPr>
    </w:p>
    <w:p w14:paraId="5A10B13F" w14:textId="77777777" w:rsidR="003F3D29" w:rsidRDefault="00BD5359" w:rsidP="00FC0AA7">
      <w:pPr>
        <w:pStyle w:val="vin"/>
        <w:numPr>
          <w:ilvl w:val="0"/>
          <w:numId w:val="0"/>
        </w:numPr>
        <w:spacing w:before="0" w:after="0"/>
        <w:rPr>
          <w:rFonts w:ascii="Century Gothic" w:hAnsi="Century Gothic"/>
          <w:color w:val="365F91"/>
          <w:lang w:val="es-ES_tradnl"/>
        </w:rPr>
      </w:pPr>
      <w:r>
        <w:rPr>
          <w:noProof/>
        </w:rPr>
        <w:lastRenderedPageBreak/>
        <w:drawing>
          <wp:inline distT="0" distB="0" distL="0" distR="0" wp14:anchorId="2DB36E85" wp14:editId="57A3A02F">
            <wp:extent cx="5943600" cy="155257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552575"/>
                    </a:xfrm>
                    <a:prstGeom prst="rect">
                      <a:avLst/>
                    </a:prstGeom>
                    <a:noFill/>
                    <a:ln>
                      <a:noFill/>
                    </a:ln>
                  </pic:spPr>
                </pic:pic>
              </a:graphicData>
            </a:graphic>
          </wp:inline>
        </w:drawing>
      </w:r>
    </w:p>
    <w:p w14:paraId="4D6C916E" w14:textId="77777777" w:rsidR="00143DE5" w:rsidRDefault="00143DE5" w:rsidP="00FC0AA7">
      <w:pPr>
        <w:pStyle w:val="vin"/>
        <w:numPr>
          <w:ilvl w:val="0"/>
          <w:numId w:val="0"/>
        </w:numPr>
        <w:spacing w:before="0" w:after="0"/>
        <w:rPr>
          <w:rFonts w:ascii="Century Gothic" w:hAnsi="Century Gothic"/>
          <w:color w:val="365F91"/>
          <w:lang w:val="es-ES_tradnl"/>
        </w:rPr>
      </w:pPr>
    </w:p>
    <w:p w14:paraId="5914171B" w14:textId="77777777" w:rsidR="00143DE5" w:rsidRDefault="00143DE5" w:rsidP="00FC0AA7">
      <w:pPr>
        <w:pStyle w:val="vin"/>
        <w:numPr>
          <w:ilvl w:val="0"/>
          <w:numId w:val="0"/>
        </w:numPr>
        <w:spacing w:before="0" w:after="0"/>
        <w:rPr>
          <w:rFonts w:ascii="Century Gothic" w:hAnsi="Century Gothic"/>
          <w:color w:val="365F91"/>
          <w:lang w:val="es-ES_tradnl"/>
        </w:rPr>
      </w:pPr>
    </w:p>
    <w:p w14:paraId="72C74118" w14:textId="77777777" w:rsidR="003F3D29" w:rsidRPr="00CE4791" w:rsidRDefault="005007CE" w:rsidP="005007CE">
      <w:pPr>
        <w:numPr>
          <w:ilvl w:val="0"/>
          <w:numId w:val="11"/>
        </w:numPr>
        <w:jc w:val="both"/>
        <w:rPr>
          <w:rFonts w:ascii="Century Gothic" w:hAnsi="Century Gothic"/>
          <w:color w:val="365F91"/>
          <w:lang w:val="es-ES_tradnl"/>
        </w:rPr>
      </w:pPr>
      <w:r>
        <w:rPr>
          <w:rFonts w:ascii="Century Gothic" w:hAnsi="Century Gothic"/>
          <w:lang w:val="es-ES_tradnl"/>
        </w:rPr>
        <w:t>Se establecen lo</w:t>
      </w:r>
      <w:r w:rsidR="004917DA">
        <w:rPr>
          <w:rFonts w:ascii="Century Gothic" w:hAnsi="Century Gothic"/>
          <w:lang w:val="es-ES_tradnl"/>
        </w:rPr>
        <w:t>s “</w:t>
      </w:r>
      <w:r>
        <w:rPr>
          <w:rFonts w:ascii="Century Gothic" w:hAnsi="Century Gothic"/>
          <w:lang w:val="es-ES_tradnl"/>
        </w:rPr>
        <w:t>PLANES PARA EL TRATAMIENTO</w:t>
      </w:r>
      <w:r w:rsidR="004917DA">
        <w:rPr>
          <w:rFonts w:ascii="Century Gothic" w:hAnsi="Century Gothic"/>
          <w:lang w:val="es-ES_tradnl"/>
        </w:rPr>
        <w:t>”</w:t>
      </w:r>
      <w:r>
        <w:rPr>
          <w:rFonts w:ascii="Century Gothic" w:hAnsi="Century Gothic"/>
          <w:lang w:val="es-ES_tradnl"/>
        </w:rPr>
        <w:t xml:space="preserve"> del riesgo residual</w:t>
      </w:r>
      <w:r w:rsidR="004917DA">
        <w:rPr>
          <w:rFonts w:ascii="Century Gothic" w:hAnsi="Century Gothic"/>
          <w:lang w:val="es-ES_tradnl"/>
        </w:rPr>
        <w:t xml:space="preserve">. Se debe tener presente que estas actividades </w:t>
      </w:r>
      <w:r>
        <w:rPr>
          <w:rFonts w:ascii="Century Gothic" w:hAnsi="Century Gothic"/>
          <w:lang w:val="es-ES_tradnl"/>
        </w:rPr>
        <w:t>se monitorearan</w:t>
      </w:r>
      <w:r w:rsidR="004917DA">
        <w:rPr>
          <w:rFonts w:ascii="Century Gothic" w:hAnsi="Century Gothic"/>
          <w:lang w:val="es-ES_tradnl"/>
        </w:rPr>
        <w:t xml:space="preserve"> con una periodicidad semestral</w:t>
      </w:r>
      <w:r w:rsidR="00CE4791">
        <w:rPr>
          <w:rFonts w:ascii="Century Gothic" w:hAnsi="Century Gothic"/>
          <w:lang w:val="es-ES_tradnl"/>
        </w:rPr>
        <w:t>.</w:t>
      </w:r>
    </w:p>
    <w:p w14:paraId="61193133" w14:textId="77777777" w:rsidR="00CE4791" w:rsidRPr="00CE4791" w:rsidRDefault="00CE4791" w:rsidP="00CE4791">
      <w:pPr>
        <w:ind w:left="644"/>
        <w:jc w:val="both"/>
        <w:rPr>
          <w:rFonts w:ascii="Century Gothic" w:hAnsi="Century Gothic"/>
          <w:color w:val="365F91"/>
          <w:lang w:val="es-ES_tradnl"/>
        </w:rPr>
      </w:pPr>
    </w:p>
    <w:p w14:paraId="1E81588E" w14:textId="77777777" w:rsidR="00CE4791" w:rsidRPr="004917DA" w:rsidRDefault="00CE4791" w:rsidP="005007CE">
      <w:pPr>
        <w:numPr>
          <w:ilvl w:val="0"/>
          <w:numId w:val="11"/>
        </w:numPr>
        <w:jc w:val="both"/>
        <w:rPr>
          <w:rFonts w:ascii="Century Gothic" w:hAnsi="Century Gothic"/>
          <w:color w:val="365F91"/>
          <w:lang w:val="es-ES_tradnl"/>
        </w:rPr>
      </w:pPr>
      <w:r>
        <w:rPr>
          <w:rFonts w:ascii="Century Gothic" w:hAnsi="Century Gothic"/>
          <w:lang w:val="es-ES_tradnl"/>
        </w:rPr>
        <w:t>Fruto de estas revisiones se podrán generar actualizaciones o cambios</w:t>
      </w:r>
      <w:r w:rsidR="00A554D2">
        <w:rPr>
          <w:rFonts w:ascii="Century Gothic" w:hAnsi="Century Gothic"/>
          <w:lang w:val="es-ES_tradnl"/>
        </w:rPr>
        <w:t xml:space="preserve"> en la probabilidad de los riesgos por Quejas, No Conformes o cambios en los procesos,</w:t>
      </w:r>
      <w:r>
        <w:rPr>
          <w:rFonts w:ascii="Century Gothic" w:hAnsi="Century Gothic"/>
          <w:lang w:val="es-ES_tradnl"/>
        </w:rPr>
        <w:t xml:space="preserve"> dichos cambios deben quedar registrados en el </w:t>
      </w:r>
      <w:r w:rsidR="004F3556">
        <w:rPr>
          <w:rFonts w:ascii="Century Gothic" w:hAnsi="Century Gothic"/>
          <w:lang w:val="es-ES_tradnl"/>
        </w:rPr>
        <w:t xml:space="preserve">formato anexo a la matriz </w:t>
      </w:r>
      <w:r w:rsidR="0011009A">
        <w:rPr>
          <w:rFonts w:ascii="Century Gothic" w:hAnsi="Century Gothic"/>
          <w:lang w:val="es-ES_tradnl"/>
        </w:rPr>
        <w:t>denominado” Control</w:t>
      </w:r>
      <w:r w:rsidR="004F3556">
        <w:rPr>
          <w:rFonts w:ascii="Century Gothic" w:hAnsi="Century Gothic"/>
          <w:lang w:val="es-ES_tradnl"/>
        </w:rPr>
        <w:t xml:space="preserve"> de C</w:t>
      </w:r>
      <w:r>
        <w:rPr>
          <w:rFonts w:ascii="Century Gothic" w:hAnsi="Century Gothic"/>
          <w:lang w:val="es-ES_tradnl"/>
        </w:rPr>
        <w:t>ambios</w:t>
      </w:r>
      <w:r w:rsidR="004F3556">
        <w:rPr>
          <w:rFonts w:ascii="Century Gothic" w:hAnsi="Century Gothic"/>
          <w:lang w:val="es-ES_tradnl"/>
        </w:rPr>
        <w:t>”</w:t>
      </w:r>
      <w:r>
        <w:rPr>
          <w:rFonts w:ascii="Century Gothic" w:hAnsi="Century Gothic"/>
          <w:lang w:val="es-ES_tradnl"/>
        </w:rPr>
        <w:t xml:space="preserve"> donde se deja la evidencia del tipo de cambio efectuado y fecha de actualización.</w:t>
      </w:r>
    </w:p>
    <w:p w14:paraId="632F100F" w14:textId="77777777" w:rsidR="004917DA" w:rsidRPr="004917DA" w:rsidRDefault="004917DA" w:rsidP="004917DA">
      <w:pPr>
        <w:ind w:left="644"/>
        <w:jc w:val="both"/>
        <w:rPr>
          <w:rFonts w:ascii="Century Gothic" w:hAnsi="Century Gothic"/>
          <w:color w:val="365F91"/>
          <w:lang w:val="es-ES_tradnl"/>
        </w:rPr>
      </w:pPr>
    </w:p>
    <w:p w14:paraId="1F87EC70" w14:textId="77777777" w:rsidR="004F0D7D" w:rsidRDefault="002F6BE4" w:rsidP="002F6BE4">
      <w:pPr>
        <w:pStyle w:val="Textoindependiente"/>
        <w:tabs>
          <w:tab w:val="left" w:pos="284"/>
        </w:tabs>
        <w:spacing w:after="0"/>
        <w:jc w:val="both"/>
        <w:rPr>
          <w:rFonts w:ascii="Century Gothic" w:hAnsi="Century Gothic" w:cs="Arial"/>
          <w:b/>
        </w:rPr>
      </w:pPr>
      <w:r>
        <w:rPr>
          <w:rFonts w:ascii="Century Gothic" w:hAnsi="Century Gothic" w:cs="Arial"/>
          <w:b/>
        </w:rPr>
        <w:t xml:space="preserve">6. </w:t>
      </w:r>
      <w:r w:rsidR="003C59CC">
        <w:rPr>
          <w:rFonts w:ascii="Century Gothic" w:hAnsi="Century Gothic" w:cs="Arial"/>
          <w:b/>
        </w:rPr>
        <w:t>DESCRIPCIÓN DE ACTIVIDADES</w:t>
      </w:r>
    </w:p>
    <w:p w14:paraId="3C864820" w14:textId="77777777" w:rsidR="00EA49FB" w:rsidRPr="006B205C" w:rsidRDefault="00EA49FB" w:rsidP="002F6BE4">
      <w:pPr>
        <w:pStyle w:val="Textoindependiente"/>
        <w:tabs>
          <w:tab w:val="left" w:pos="284"/>
        </w:tabs>
        <w:spacing w:after="0"/>
        <w:jc w:val="both"/>
        <w:rPr>
          <w:rFonts w:ascii="Century Gothic" w:hAnsi="Century Gothic" w:cs="Arial"/>
          <w:b/>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3617"/>
        <w:gridCol w:w="2174"/>
        <w:gridCol w:w="2712"/>
      </w:tblGrid>
      <w:tr w:rsidR="00DE3714" w:rsidRPr="00C25840" w14:paraId="0A8156D5" w14:textId="77777777" w:rsidTr="00C97CE1">
        <w:trPr>
          <w:trHeight w:val="295"/>
          <w:tblHeader/>
          <w:jc w:val="center"/>
        </w:trPr>
        <w:tc>
          <w:tcPr>
            <w:tcW w:w="512" w:type="dxa"/>
            <w:shd w:val="clear" w:color="auto" w:fill="1F497D"/>
            <w:vAlign w:val="center"/>
          </w:tcPr>
          <w:p w14:paraId="0689B963" w14:textId="77777777" w:rsidR="00DE3714" w:rsidRPr="00424FDA" w:rsidRDefault="00DE3714" w:rsidP="00211B6B">
            <w:pPr>
              <w:pStyle w:val="Normal2"/>
              <w:jc w:val="center"/>
              <w:rPr>
                <w:rFonts w:ascii="Century Gothic" w:eastAsia="Calibri" w:hAnsi="Century Gothic"/>
                <w:b/>
                <w:bCs/>
                <w:color w:val="FFFFFF"/>
                <w:lang w:val="es-ES"/>
              </w:rPr>
            </w:pPr>
            <w:proofErr w:type="spellStart"/>
            <w:r w:rsidRPr="00424FDA">
              <w:rPr>
                <w:rFonts w:ascii="Century Gothic" w:eastAsia="Calibri" w:hAnsi="Century Gothic"/>
                <w:b/>
                <w:bCs/>
                <w:color w:val="FFFFFF"/>
                <w:lang w:val="es-ES"/>
              </w:rPr>
              <w:t>Nº</w:t>
            </w:r>
            <w:proofErr w:type="spellEnd"/>
          </w:p>
        </w:tc>
        <w:tc>
          <w:tcPr>
            <w:tcW w:w="3617" w:type="dxa"/>
            <w:shd w:val="clear" w:color="auto" w:fill="1F497D"/>
          </w:tcPr>
          <w:p w14:paraId="6C99C28F" w14:textId="77777777" w:rsidR="00DE3714" w:rsidRPr="00424FDA" w:rsidRDefault="00DE3714" w:rsidP="00211B6B">
            <w:pPr>
              <w:pStyle w:val="Normal2"/>
              <w:jc w:val="center"/>
              <w:rPr>
                <w:rFonts w:ascii="Century Gothic" w:eastAsia="Calibri" w:hAnsi="Century Gothic"/>
                <w:b/>
                <w:bCs/>
                <w:color w:val="FFFFFF"/>
                <w:lang w:val="es-ES"/>
              </w:rPr>
            </w:pPr>
            <w:r w:rsidRPr="00424FDA">
              <w:rPr>
                <w:rFonts w:ascii="Century Gothic" w:eastAsia="Calibri" w:hAnsi="Century Gothic"/>
                <w:b/>
                <w:bCs/>
                <w:color w:val="FFFFFF"/>
                <w:lang w:val="es-ES"/>
              </w:rPr>
              <w:t>ACTIVIDAD</w:t>
            </w:r>
          </w:p>
        </w:tc>
        <w:tc>
          <w:tcPr>
            <w:tcW w:w="2174" w:type="dxa"/>
            <w:shd w:val="clear" w:color="auto" w:fill="1F497D"/>
            <w:vAlign w:val="center"/>
          </w:tcPr>
          <w:p w14:paraId="61C9DF9C" w14:textId="77777777" w:rsidR="00DE3714" w:rsidRPr="00EE5C42" w:rsidRDefault="00DE3714" w:rsidP="006C70B1">
            <w:pPr>
              <w:pStyle w:val="Normal2"/>
              <w:jc w:val="center"/>
              <w:rPr>
                <w:rFonts w:ascii="Century Gothic" w:eastAsia="Calibri" w:hAnsi="Century Gothic"/>
                <w:b/>
                <w:bCs/>
                <w:color w:val="FFFFFF"/>
                <w:highlight w:val="lightGray"/>
                <w:lang w:val="es-ES"/>
              </w:rPr>
            </w:pPr>
            <w:r w:rsidRPr="00424FDA">
              <w:rPr>
                <w:rFonts w:ascii="Century Gothic" w:eastAsia="Calibri" w:hAnsi="Century Gothic"/>
                <w:b/>
                <w:bCs/>
                <w:color w:val="FFFFFF"/>
                <w:lang w:val="es-ES"/>
              </w:rPr>
              <w:t>RESPONSABLE</w:t>
            </w:r>
            <w:r w:rsidR="001D5750" w:rsidRPr="00424FDA">
              <w:rPr>
                <w:rFonts w:ascii="Century Gothic" w:eastAsia="Calibri" w:hAnsi="Century Gothic"/>
                <w:b/>
                <w:bCs/>
                <w:color w:val="FFFFFF"/>
                <w:lang w:val="es-ES"/>
              </w:rPr>
              <w:t xml:space="preserve"> </w:t>
            </w:r>
          </w:p>
        </w:tc>
        <w:tc>
          <w:tcPr>
            <w:tcW w:w="2712" w:type="dxa"/>
            <w:shd w:val="clear" w:color="auto" w:fill="1F497D"/>
          </w:tcPr>
          <w:p w14:paraId="189440A9" w14:textId="77777777" w:rsidR="00DE3714" w:rsidRPr="00424FDA" w:rsidRDefault="00DE3714" w:rsidP="00211B6B">
            <w:pPr>
              <w:pStyle w:val="Normal2"/>
              <w:jc w:val="center"/>
              <w:rPr>
                <w:rFonts w:ascii="Century Gothic" w:eastAsia="Calibri" w:hAnsi="Century Gothic"/>
                <w:b/>
                <w:bCs/>
                <w:color w:val="FFFFFF"/>
                <w:lang w:val="es-ES"/>
              </w:rPr>
            </w:pPr>
            <w:r w:rsidRPr="00424FDA">
              <w:rPr>
                <w:rFonts w:ascii="Century Gothic" w:eastAsia="Calibri" w:hAnsi="Century Gothic"/>
                <w:b/>
                <w:bCs/>
                <w:color w:val="FFFFFF"/>
                <w:lang w:val="es-ES"/>
              </w:rPr>
              <w:t>DOCUMENTO Y/O REGISTRO</w:t>
            </w:r>
          </w:p>
        </w:tc>
      </w:tr>
      <w:tr w:rsidR="00DE3714" w:rsidRPr="00C25840" w14:paraId="0EBE1788" w14:textId="77777777" w:rsidTr="00C97CE1">
        <w:trPr>
          <w:trHeight w:val="257"/>
          <w:jc w:val="center"/>
        </w:trPr>
        <w:tc>
          <w:tcPr>
            <w:tcW w:w="512" w:type="dxa"/>
            <w:vAlign w:val="center"/>
          </w:tcPr>
          <w:p w14:paraId="1EECEF24" w14:textId="77777777" w:rsidR="00DE3714" w:rsidRPr="00EA7409" w:rsidRDefault="00DE3714" w:rsidP="00211B6B">
            <w:pPr>
              <w:pStyle w:val="Normal2"/>
              <w:jc w:val="center"/>
              <w:rPr>
                <w:rFonts w:ascii="Century Gothic" w:eastAsia="Calibri" w:hAnsi="Century Gothic"/>
                <w:b/>
                <w:bCs/>
                <w:lang w:val="es-ES"/>
              </w:rPr>
            </w:pPr>
            <w:r w:rsidRPr="00EA7409">
              <w:rPr>
                <w:rFonts w:ascii="Century Gothic" w:eastAsia="Calibri" w:hAnsi="Century Gothic"/>
                <w:b/>
                <w:bCs/>
                <w:lang w:val="es-ES"/>
              </w:rPr>
              <w:t>0</w:t>
            </w:r>
          </w:p>
        </w:tc>
        <w:tc>
          <w:tcPr>
            <w:tcW w:w="3617" w:type="dxa"/>
            <w:vAlign w:val="center"/>
          </w:tcPr>
          <w:p w14:paraId="029EEFAE" w14:textId="77777777" w:rsidR="00DE3714" w:rsidRDefault="00DE3714" w:rsidP="00211B6B">
            <w:pPr>
              <w:jc w:val="both"/>
              <w:rPr>
                <w:rFonts w:ascii="Century Gothic" w:eastAsia="Calibri" w:hAnsi="Century Gothic" w:cs="Arial"/>
              </w:rPr>
            </w:pPr>
            <w:r>
              <w:rPr>
                <w:rFonts w:ascii="Century Gothic" w:eastAsia="Calibri" w:hAnsi="Century Gothic" w:cs="Arial"/>
              </w:rPr>
              <w:t>Inicio</w:t>
            </w:r>
          </w:p>
        </w:tc>
        <w:tc>
          <w:tcPr>
            <w:tcW w:w="2174" w:type="dxa"/>
            <w:vAlign w:val="center"/>
          </w:tcPr>
          <w:p w14:paraId="265D9126" w14:textId="77777777" w:rsidR="00DE3714" w:rsidRPr="008B137E" w:rsidRDefault="00DE3714" w:rsidP="00211B6B">
            <w:pPr>
              <w:jc w:val="center"/>
              <w:rPr>
                <w:rFonts w:ascii="Century Gothic" w:eastAsia="Calibri" w:hAnsi="Century Gothic" w:cs="Arial"/>
              </w:rPr>
            </w:pPr>
          </w:p>
        </w:tc>
        <w:tc>
          <w:tcPr>
            <w:tcW w:w="2712" w:type="dxa"/>
            <w:vAlign w:val="center"/>
          </w:tcPr>
          <w:p w14:paraId="6E96155A" w14:textId="77777777" w:rsidR="00DE3714" w:rsidRDefault="00DE3714" w:rsidP="00211B6B">
            <w:pPr>
              <w:jc w:val="center"/>
              <w:rPr>
                <w:rFonts w:ascii="Century Gothic" w:eastAsia="Calibri" w:hAnsi="Century Gothic" w:cs="Arial"/>
                <w:color w:val="0000FF"/>
              </w:rPr>
            </w:pPr>
          </w:p>
        </w:tc>
      </w:tr>
      <w:tr w:rsidR="006479C6" w:rsidRPr="00C25840" w14:paraId="065BF649" w14:textId="77777777" w:rsidTr="00C97CE1">
        <w:trPr>
          <w:trHeight w:val="257"/>
          <w:jc w:val="center"/>
        </w:trPr>
        <w:tc>
          <w:tcPr>
            <w:tcW w:w="512" w:type="dxa"/>
            <w:vAlign w:val="center"/>
          </w:tcPr>
          <w:p w14:paraId="2D997D5F" w14:textId="77777777" w:rsidR="006479C6" w:rsidRPr="008D3B9E" w:rsidRDefault="008D3B9E" w:rsidP="008D3B9E">
            <w:pPr>
              <w:jc w:val="center"/>
              <w:rPr>
                <w:rFonts w:ascii="Century Gothic" w:hAnsi="Century Gothic"/>
                <w:b/>
              </w:rPr>
            </w:pPr>
            <w:r w:rsidRPr="008D3B9E">
              <w:rPr>
                <w:rFonts w:ascii="Century Gothic" w:hAnsi="Century Gothic"/>
                <w:b/>
              </w:rPr>
              <w:t>1</w:t>
            </w:r>
          </w:p>
        </w:tc>
        <w:tc>
          <w:tcPr>
            <w:tcW w:w="3617" w:type="dxa"/>
            <w:vAlign w:val="center"/>
          </w:tcPr>
          <w:p w14:paraId="746B6B7E" w14:textId="4A0C78F8" w:rsidR="006479C6" w:rsidRPr="0037238C" w:rsidRDefault="002728F9" w:rsidP="004618B3">
            <w:pPr>
              <w:jc w:val="both"/>
              <w:rPr>
                <w:rFonts w:ascii="Century Gothic" w:hAnsi="Century Gothic"/>
              </w:rPr>
            </w:pPr>
            <w:r>
              <w:rPr>
                <w:rFonts w:ascii="Century Gothic" w:hAnsi="Century Gothic"/>
              </w:rPr>
              <w:t xml:space="preserve">Determinar el </w:t>
            </w:r>
            <w:r w:rsidR="004618B3">
              <w:rPr>
                <w:rFonts w:ascii="Century Gothic" w:hAnsi="Century Gothic"/>
              </w:rPr>
              <w:t>Proceso</w:t>
            </w:r>
            <w:r>
              <w:rPr>
                <w:rFonts w:ascii="Century Gothic" w:hAnsi="Century Gothic"/>
              </w:rPr>
              <w:t xml:space="preserve"> en el cual la </w:t>
            </w:r>
            <w:r w:rsidR="00F7688D">
              <w:rPr>
                <w:rFonts w:ascii="Century Gothic" w:hAnsi="Century Gothic"/>
              </w:rPr>
              <w:t>O</w:t>
            </w:r>
            <w:r>
              <w:rPr>
                <w:rFonts w:ascii="Century Gothic" w:hAnsi="Century Gothic"/>
              </w:rPr>
              <w:t xml:space="preserve">rganización </w:t>
            </w:r>
            <w:r w:rsidR="003F7076">
              <w:rPr>
                <w:rFonts w:ascii="Century Gothic" w:hAnsi="Century Gothic"/>
              </w:rPr>
              <w:t>presenta Riesgos</w:t>
            </w:r>
            <w:r w:rsidR="007D624E">
              <w:rPr>
                <w:rFonts w:ascii="Century Gothic" w:hAnsi="Century Gothic"/>
              </w:rPr>
              <w:t xml:space="preserve"> u oportunidades</w:t>
            </w:r>
            <w:r>
              <w:rPr>
                <w:rFonts w:ascii="Century Gothic" w:hAnsi="Century Gothic"/>
              </w:rPr>
              <w:t xml:space="preserve"> i</w:t>
            </w:r>
            <w:r w:rsidR="0031562A">
              <w:rPr>
                <w:rFonts w:ascii="Century Gothic" w:hAnsi="Century Gothic"/>
              </w:rPr>
              <w:t>dentifica</w:t>
            </w:r>
            <w:r>
              <w:rPr>
                <w:rFonts w:ascii="Century Gothic" w:hAnsi="Century Gothic"/>
              </w:rPr>
              <w:t>ndo la condición externa e interna en la que se desenvuelve</w:t>
            </w:r>
            <w:r w:rsidR="004618B3">
              <w:rPr>
                <w:rFonts w:ascii="Century Gothic" w:hAnsi="Century Gothic"/>
              </w:rPr>
              <w:t>.</w:t>
            </w:r>
          </w:p>
        </w:tc>
        <w:tc>
          <w:tcPr>
            <w:tcW w:w="2174" w:type="dxa"/>
            <w:vAlign w:val="center"/>
          </w:tcPr>
          <w:p w14:paraId="5807B3A3" w14:textId="77777777" w:rsidR="006479C6" w:rsidRPr="00C717EB" w:rsidRDefault="002B5E87" w:rsidP="005B1464">
            <w:pPr>
              <w:pStyle w:val="Prrafodelista"/>
              <w:ind w:left="0"/>
              <w:jc w:val="center"/>
              <w:rPr>
                <w:rFonts w:ascii="Century Gothic" w:eastAsia="Calibri" w:hAnsi="Century Gothic" w:cs="Arial"/>
                <w:lang w:val="es-CO"/>
              </w:rPr>
            </w:pPr>
            <w:r>
              <w:rPr>
                <w:rFonts w:ascii="Century Gothic" w:eastAsia="Calibri" w:hAnsi="Century Gothic" w:cs="Arial"/>
                <w:lang w:val="es-CO"/>
              </w:rPr>
              <w:t>Director de área</w:t>
            </w:r>
          </w:p>
        </w:tc>
        <w:tc>
          <w:tcPr>
            <w:tcW w:w="2712" w:type="dxa"/>
            <w:vAlign w:val="center"/>
          </w:tcPr>
          <w:p w14:paraId="3A835F96" w14:textId="77777777" w:rsidR="006479C6" w:rsidRDefault="00ED5F55" w:rsidP="00510FB1">
            <w:pPr>
              <w:jc w:val="center"/>
              <w:rPr>
                <w:rFonts w:ascii="Century Gothic" w:hAnsi="Century Gothic" w:cs="Arial"/>
                <w:color w:val="0000FF"/>
              </w:rPr>
            </w:pPr>
            <w:r w:rsidRPr="00A755A5">
              <w:rPr>
                <w:rFonts w:ascii="Century Gothic" w:hAnsi="Century Gothic" w:cs="Arial"/>
                <w:color w:val="0000FF"/>
              </w:rPr>
              <w:t>FOR -CMC 34 Matriz de Riesgo</w:t>
            </w:r>
          </w:p>
          <w:p w14:paraId="5CF6E27E" w14:textId="77777777" w:rsidR="007D624E" w:rsidRDefault="007D624E" w:rsidP="00510FB1">
            <w:pPr>
              <w:jc w:val="center"/>
              <w:rPr>
                <w:rFonts w:ascii="Century Gothic" w:eastAsia="Calibri" w:hAnsi="Century Gothic" w:cs="Arial"/>
                <w:color w:val="0000FF"/>
              </w:rPr>
            </w:pPr>
            <w:r w:rsidRPr="007D624E">
              <w:rPr>
                <w:rFonts w:ascii="Century Gothic" w:hAnsi="Century Gothic" w:cs="Arial"/>
                <w:color w:val="0000FF"/>
              </w:rPr>
              <w:t>FOR-CMC-36 Registro de Oportunidades</w:t>
            </w:r>
          </w:p>
        </w:tc>
      </w:tr>
      <w:tr w:rsidR="006479C6" w:rsidRPr="00C25840" w14:paraId="1E42B7EC" w14:textId="77777777" w:rsidTr="00C97CE1">
        <w:trPr>
          <w:trHeight w:val="257"/>
          <w:jc w:val="center"/>
        </w:trPr>
        <w:tc>
          <w:tcPr>
            <w:tcW w:w="512" w:type="dxa"/>
            <w:vAlign w:val="center"/>
          </w:tcPr>
          <w:p w14:paraId="11040153" w14:textId="77777777" w:rsidR="008D3B9E" w:rsidRPr="00E774EE" w:rsidRDefault="008D3B9E" w:rsidP="007003C1">
            <w:pPr>
              <w:jc w:val="both"/>
              <w:rPr>
                <w:rFonts w:ascii="Century Gothic" w:hAnsi="Century Gothic" w:cs="Arial"/>
                <w:b/>
                <w:lang w:val="es-CO"/>
              </w:rPr>
            </w:pPr>
            <w:r>
              <w:rPr>
                <w:rFonts w:ascii="Century Gothic" w:hAnsi="Century Gothic" w:cs="Arial"/>
                <w:b/>
                <w:lang w:val="es-CO"/>
              </w:rPr>
              <w:t xml:space="preserve">2 </w:t>
            </w:r>
          </w:p>
        </w:tc>
        <w:tc>
          <w:tcPr>
            <w:tcW w:w="3617" w:type="dxa"/>
            <w:vAlign w:val="center"/>
          </w:tcPr>
          <w:p w14:paraId="61B38679" w14:textId="77777777" w:rsidR="007D3BB4" w:rsidRPr="008D3B9E" w:rsidRDefault="00F7688D" w:rsidP="004E3B0E">
            <w:pPr>
              <w:jc w:val="both"/>
              <w:rPr>
                <w:rFonts w:ascii="Century Gothic" w:hAnsi="Century Gothic" w:cs="Arial"/>
                <w:lang w:val="es-CO"/>
              </w:rPr>
            </w:pPr>
            <w:r>
              <w:rPr>
                <w:rFonts w:ascii="Century Gothic" w:hAnsi="Century Gothic" w:cs="Arial"/>
                <w:lang w:val="es-CO"/>
              </w:rPr>
              <w:t xml:space="preserve">Identificar </w:t>
            </w:r>
            <w:r w:rsidR="005B1464">
              <w:rPr>
                <w:rFonts w:ascii="Century Gothic" w:hAnsi="Century Gothic" w:cs="Arial"/>
                <w:lang w:val="es-CO"/>
              </w:rPr>
              <w:t>dentro del proceso las actividades en donde se está presentando el Riesgo</w:t>
            </w:r>
            <w:r w:rsidR="007D624E">
              <w:rPr>
                <w:rFonts w:ascii="Century Gothic" w:hAnsi="Century Gothic" w:cs="Arial"/>
                <w:lang w:val="es-CO"/>
              </w:rPr>
              <w:t xml:space="preserve"> u oportunidades</w:t>
            </w:r>
            <w:r w:rsidR="004E3B0E">
              <w:rPr>
                <w:rFonts w:ascii="Century Gothic" w:hAnsi="Century Gothic" w:cs="Arial"/>
                <w:lang w:val="es-CO"/>
              </w:rPr>
              <w:t>.</w:t>
            </w:r>
          </w:p>
        </w:tc>
        <w:tc>
          <w:tcPr>
            <w:tcW w:w="2174" w:type="dxa"/>
            <w:vAlign w:val="center"/>
          </w:tcPr>
          <w:p w14:paraId="3F3AA813" w14:textId="77777777" w:rsidR="006479C6" w:rsidRPr="00C717EB" w:rsidRDefault="002B5E87" w:rsidP="005B1464">
            <w:pPr>
              <w:pStyle w:val="Prrafodelista"/>
              <w:ind w:left="39"/>
              <w:jc w:val="center"/>
              <w:rPr>
                <w:rFonts w:ascii="Century Gothic" w:hAnsi="Century Gothic" w:cs="Arial"/>
              </w:rPr>
            </w:pPr>
            <w:r>
              <w:rPr>
                <w:rFonts w:ascii="Century Gothic" w:eastAsia="Calibri" w:hAnsi="Century Gothic" w:cs="Arial"/>
                <w:lang w:val="es-CO"/>
              </w:rPr>
              <w:t>Director de área</w:t>
            </w:r>
          </w:p>
        </w:tc>
        <w:tc>
          <w:tcPr>
            <w:tcW w:w="2712" w:type="dxa"/>
            <w:vAlign w:val="center"/>
          </w:tcPr>
          <w:p w14:paraId="484EABC1" w14:textId="77777777" w:rsidR="007D624E" w:rsidRDefault="007D624E" w:rsidP="007D624E">
            <w:pPr>
              <w:jc w:val="center"/>
              <w:rPr>
                <w:rFonts w:ascii="Century Gothic" w:hAnsi="Century Gothic" w:cs="Arial"/>
                <w:color w:val="0000FF"/>
              </w:rPr>
            </w:pPr>
            <w:r w:rsidRPr="00A755A5">
              <w:rPr>
                <w:rFonts w:ascii="Century Gothic" w:hAnsi="Century Gothic" w:cs="Arial"/>
                <w:color w:val="0000FF"/>
              </w:rPr>
              <w:t>FOR -CMC 34 Matriz de Riesgo</w:t>
            </w:r>
          </w:p>
          <w:p w14:paraId="0D1FF690" w14:textId="77777777" w:rsidR="006479C6" w:rsidRDefault="007D624E" w:rsidP="007D624E">
            <w:pPr>
              <w:jc w:val="center"/>
              <w:rPr>
                <w:rFonts w:ascii="Century Gothic" w:eastAsia="Calibri" w:hAnsi="Century Gothic" w:cs="Arial"/>
                <w:color w:val="0000FF"/>
              </w:rPr>
            </w:pPr>
            <w:r w:rsidRPr="007D624E">
              <w:rPr>
                <w:rFonts w:ascii="Century Gothic" w:hAnsi="Century Gothic" w:cs="Arial"/>
                <w:color w:val="0000FF"/>
              </w:rPr>
              <w:t>FOR-CMC-36 Registro de Oportunidades</w:t>
            </w:r>
          </w:p>
        </w:tc>
      </w:tr>
      <w:tr w:rsidR="006479C6" w:rsidRPr="00C25840" w14:paraId="3E80448F" w14:textId="77777777" w:rsidTr="00C97CE1">
        <w:trPr>
          <w:trHeight w:val="257"/>
          <w:jc w:val="center"/>
        </w:trPr>
        <w:tc>
          <w:tcPr>
            <w:tcW w:w="512" w:type="dxa"/>
            <w:vAlign w:val="center"/>
          </w:tcPr>
          <w:p w14:paraId="0096A8C3" w14:textId="77777777" w:rsidR="006479C6" w:rsidRPr="008D3B9E" w:rsidRDefault="008D3B9E" w:rsidP="007003C1">
            <w:pPr>
              <w:jc w:val="both"/>
              <w:rPr>
                <w:rFonts w:ascii="Century Gothic" w:hAnsi="Century Gothic" w:cs="Arial"/>
                <w:b/>
              </w:rPr>
            </w:pPr>
            <w:r w:rsidRPr="008D3B9E">
              <w:rPr>
                <w:rFonts w:ascii="Century Gothic" w:hAnsi="Century Gothic" w:cs="Arial"/>
                <w:b/>
              </w:rPr>
              <w:t>3</w:t>
            </w:r>
          </w:p>
        </w:tc>
        <w:tc>
          <w:tcPr>
            <w:tcW w:w="3617" w:type="dxa"/>
            <w:vAlign w:val="center"/>
          </w:tcPr>
          <w:p w14:paraId="2ED4F404" w14:textId="77777777" w:rsidR="008D3B9E" w:rsidRPr="00F13FA0" w:rsidRDefault="005B1464" w:rsidP="004E3B0E">
            <w:pPr>
              <w:jc w:val="both"/>
              <w:rPr>
                <w:rFonts w:ascii="Century Gothic" w:hAnsi="Century Gothic" w:cs="Arial"/>
              </w:rPr>
            </w:pPr>
            <w:r>
              <w:rPr>
                <w:rFonts w:ascii="Century Gothic" w:hAnsi="Century Gothic" w:cs="Arial"/>
              </w:rPr>
              <w:t>Enunciar las partes involucradas (</w:t>
            </w:r>
            <w:proofErr w:type="gramStart"/>
            <w:r>
              <w:rPr>
                <w:rFonts w:ascii="Century Gothic" w:hAnsi="Century Gothic" w:cs="Arial"/>
              </w:rPr>
              <w:t>Funcionarios</w:t>
            </w:r>
            <w:proofErr w:type="gramEnd"/>
            <w:r>
              <w:rPr>
                <w:rFonts w:ascii="Century Gothic" w:hAnsi="Century Gothic" w:cs="Arial"/>
              </w:rPr>
              <w:t xml:space="preserve">) que interactúan en el desarrollo del proceso. </w:t>
            </w:r>
          </w:p>
        </w:tc>
        <w:tc>
          <w:tcPr>
            <w:tcW w:w="2174" w:type="dxa"/>
            <w:vAlign w:val="center"/>
          </w:tcPr>
          <w:p w14:paraId="3AA2199E" w14:textId="77777777" w:rsidR="006479C6" w:rsidRPr="001E5265" w:rsidRDefault="002B5E87" w:rsidP="005B1464">
            <w:pPr>
              <w:pStyle w:val="Prrafodelista"/>
              <w:ind w:left="0"/>
              <w:jc w:val="center"/>
              <w:rPr>
                <w:rFonts w:ascii="Century Gothic" w:hAnsi="Century Gothic" w:cs="Arial"/>
              </w:rPr>
            </w:pPr>
            <w:r>
              <w:rPr>
                <w:rFonts w:ascii="Century Gothic" w:eastAsia="Calibri" w:hAnsi="Century Gothic" w:cs="Arial"/>
                <w:lang w:val="es-CO"/>
              </w:rPr>
              <w:t>Director de área</w:t>
            </w:r>
          </w:p>
        </w:tc>
        <w:tc>
          <w:tcPr>
            <w:tcW w:w="2712" w:type="dxa"/>
            <w:vAlign w:val="center"/>
          </w:tcPr>
          <w:p w14:paraId="77BD9168" w14:textId="77777777" w:rsidR="006479C6" w:rsidRPr="009B7AD6" w:rsidRDefault="00ED5F55" w:rsidP="00510FB1">
            <w:pPr>
              <w:jc w:val="center"/>
              <w:rPr>
                <w:rFonts w:ascii="Century Gothic" w:hAnsi="Century Gothic"/>
                <w:color w:val="FF0000"/>
              </w:rPr>
            </w:pPr>
            <w:r w:rsidRPr="00A755A5">
              <w:rPr>
                <w:rFonts w:ascii="Century Gothic" w:hAnsi="Century Gothic" w:cs="Arial"/>
                <w:color w:val="0000FF"/>
              </w:rPr>
              <w:t>FOR -CMC 34 Matriz de Riesgo</w:t>
            </w:r>
          </w:p>
        </w:tc>
      </w:tr>
      <w:tr w:rsidR="00102732" w:rsidRPr="00C25840" w14:paraId="5EF68556" w14:textId="77777777" w:rsidTr="00C97CE1">
        <w:trPr>
          <w:trHeight w:val="257"/>
          <w:jc w:val="center"/>
        </w:trPr>
        <w:tc>
          <w:tcPr>
            <w:tcW w:w="512" w:type="dxa"/>
            <w:vAlign w:val="center"/>
          </w:tcPr>
          <w:p w14:paraId="59D2EC80" w14:textId="77777777" w:rsidR="00102732" w:rsidRDefault="004E3B0E" w:rsidP="007003C1">
            <w:pPr>
              <w:jc w:val="both"/>
              <w:rPr>
                <w:rFonts w:ascii="Century Gothic" w:hAnsi="Century Gothic" w:cs="Arial"/>
                <w:b/>
              </w:rPr>
            </w:pPr>
            <w:r>
              <w:rPr>
                <w:rFonts w:ascii="Century Gothic" w:hAnsi="Century Gothic" w:cs="Arial"/>
                <w:b/>
              </w:rPr>
              <w:t>4</w:t>
            </w:r>
          </w:p>
        </w:tc>
        <w:tc>
          <w:tcPr>
            <w:tcW w:w="3617" w:type="dxa"/>
            <w:vAlign w:val="center"/>
          </w:tcPr>
          <w:p w14:paraId="0BC7E071" w14:textId="77777777" w:rsidR="00102732" w:rsidRDefault="00102732" w:rsidP="0011009A">
            <w:pPr>
              <w:jc w:val="both"/>
              <w:rPr>
                <w:rFonts w:ascii="Century Gothic" w:hAnsi="Century Gothic" w:cs="Arial"/>
              </w:rPr>
            </w:pPr>
            <w:r>
              <w:rPr>
                <w:rFonts w:ascii="Century Gothic" w:hAnsi="Century Gothic" w:cs="Arial"/>
              </w:rPr>
              <w:t xml:space="preserve">Analizar </w:t>
            </w:r>
            <w:r w:rsidR="0011009A">
              <w:rPr>
                <w:rFonts w:ascii="Century Gothic" w:hAnsi="Century Gothic" w:cs="Arial"/>
              </w:rPr>
              <w:t>la fuente del riesgo</w:t>
            </w:r>
            <w:r>
              <w:rPr>
                <w:rFonts w:ascii="Century Gothic" w:hAnsi="Century Gothic" w:cs="Arial"/>
              </w:rPr>
              <w:t xml:space="preserve"> que </w:t>
            </w:r>
            <w:r w:rsidR="0011009A">
              <w:rPr>
                <w:rFonts w:ascii="Century Gothic" w:hAnsi="Century Gothic" w:cs="Arial"/>
              </w:rPr>
              <w:t xml:space="preserve">se presenta </w:t>
            </w:r>
            <w:r>
              <w:rPr>
                <w:rFonts w:ascii="Century Gothic" w:hAnsi="Century Gothic" w:cs="Arial"/>
              </w:rPr>
              <w:t>para la entidad teniendo presente el impacto que pueda causar.</w:t>
            </w:r>
          </w:p>
        </w:tc>
        <w:tc>
          <w:tcPr>
            <w:tcW w:w="2174" w:type="dxa"/>
            <w:vAlign w:val="center"/>
          </w:tcPr>
          <w:p w14:paraId="0DF9FEC9" w14:textId="77777777" w:rsidR="00102732" w:rsidRDefault="00102732" w:rsidP="005B1464">
            <w:pPr>
              <w:pStyle w:val="Prrafodelista"/>
              <w:ind w:left="0"/>
              <w:jc w:val="center"/>
              <w:rPr>
                <w:rFonts w:ascii="Century Gothic" w:eastAsia="Calibri" w:hAnsi="Century Gothic" w:cs="Arial"/>
                <w:lang w:val="es-CO"/>
              </w:rPr>
            </w:pPr>
            <w:r>
              <w:rPr>
                <w:rFonts w:ascii="Century Gothic" w:eastAsia="Calibri" w:hAnsi="Century Gothic" w:cs="Arial"/>
                <w:lang w:val="es-CO"/>
              </w:rPr>
              <w:t>Director de área</w:t>
            </w:r>
          </w:p>
        </w:tc>
        <w:tc>
          <w:tcPr>
            <w:tcW w:w="2712" w:type="dxa"/>
            <w:vAlign w:val="center"/>
          </w:tcPr>
          <w:p w14:paraId="4AB00D2E" w14:textId="77777777" w:rsidR="00102732" w:rsidRPr="00A755A5" w:rsidRDefault="00102732" w:rsidP="00510FB1">
            <w:pPr>
              <w:jc w:val="center"/>
              <w:rPr>
                <w:rFonts w:ascii="Century Gothic" w:hAnsi="Century Gothic" w:cs="Arial"/>
                <w:color w:val="0000FF"/>
              </w:rPr>
            </w:pPr>
            <w:r w:rsidRPr="00A755A5">
              <w:rPr>
                <w:rFonts w:ascii="Century Gothic" w:hAnsi="Century Gothic" w:cs="Arial"/>
                <w:color w:val="0000FF"/>
              </w:rPr>
              <w:t>FOR -CMC 34 Matriz de Riesgo</w:t>
            </w:r>
          </w:p>
        </w:tc>
      </w:tr>
      <w:tr w:rsidR="00445B34" w:rsidRPr="00C25840" w14:paraId="5FAA4553" w14:textId="77777777" w:rsidTr="00C97CE1">
        <w:trPr>
          <w:trHeight w:val="257"/>
          <w:jc w:val="center"/>
        </w:trPr>
        <w:tc>
          <w:tcPr>
            <w:tcW w:w="512" w:type="dxa"/>
            <w:vAlign w:val="center"/>
          </w:tcPr>
          <w:p w14:paraId="3266161A" w14:textId="77777777" w:rsidR="00445B34" w:rsidRDefault="004E3B0E" w:rsidP="007003C1">
            <w:pPr>
              <w:jc w:val="both"/>
              <w:rPr>
                <w:rFonts w:ascii="Century Gothic" w:hAnsi="Century Gothic" w:cs="Arial"/>
                <w:b/>
              </w:rPr>
            </w:pPr>
            <w:r>
              <w:rPr>
                <w:rFonts w:ascii="Century Gothic" w:hAnsi="Century Gothic" w:cs="Arial"/>
                <w:b/>
              </w:rPr>
              <w:t>6</w:t>
            </w:r>
          </w:p>
        </w:tc>
        <w:tc>
          <w:tcPr>
            <w:tcW w:w="3617" w:type="dxa"/>
            <w:vAlign w:val="center"/>
          </w:tcPr>
          <w:p w14:paraId="116A9F77" w14:textId="77777777" w:rsidR="00445B34" w:rsidRDefault="00445B34" w:rsidP="004E3B0E">
            <w:pPr>
              <w:jc w:val="both"/>
              <w:rPr>
                <w:rFonts w:ascii="Century Gothic" w:hAnsi="Century Gothic" w:cs="Arial"/>
              </w:rPr>
            </w:pPr>
            <w:r>
              <w:rPr>
                <w:rFonts w:ascii="Century Gothic" w:hAnsi="Century Gothic" w:cs="Arial"/>
              </w:rPr>
              <w:t>Describir el Riesgo que está afectando el procedimiento dentro de un área</w:t>
            </w:r>
            <w:r w:rsidR="0011009A">
              <w:rPr>
                <w:rFonts w:ascii="Century Gothic" w:hAnsi="Century Gothic" w:cs="Arial"/>
              </w:rPr>
              <w:t>.</w:t>
            </w:r>
          </w:p>
        </w:tc>
        <w:tc>
          <w:tcPr>
            <w:tcW w:w="2174" w:type="dxa"/>
            <w:vAlign w:val="center"/>
          </w:tcPr>
          <w:p w14:paraId="42745EAA" w14:textId="77777777" w:rsidR="00445B34" w:rsidRDefault="00445B34" w:rsidP="00102732">
            <w:pPr>
              <w:jc w:val="center"/>
              <w:rPr>
                <w:rFonts w:ascii="Century Gothic" w:eastAsia="Calibri" w:hAnsi="Century Gothic" w:cs="Arial"/>
                <w:lang w:val="es-CO"/>
              </w:rPr>
            </w:pPr>
            <w:r>
              <w:rPr>
                <w:rFonts w:ascii="Century Gothic" w:eastAsia="Calibri" w:hAnsi="Century Gothic" w:cs="Arial"/>
                <w:lang w:val="es-CO"/>
              </w:rPr>
              <w:t>Director de área</w:t>
            </w:r>
          </w:p>
        </w:tc>
        <w:tc>
          <w:tcPr>
            <w:tcW w:w="2712" w:type="dxa"/>
            <w:vAlign w:val="center"/>
          </w:tcPr>
          <w:p w14:paraId="05606FB6" w14:textId="77777777" w:rsidR="00445B34" w:rsidRPr="00A755A5" w:rsidRDefault="00445B34" w:rsidP="00510FB1">
            <w:pPr>
              <w:jc w:val="center"/>
              <w:rPr>
                <w:rFonts w:ascii="Century Gothic" w:hAnsi="Century Gothic" w:cs="Arial"/>
                <w:color w:val="0000FF"/>
              </w:rPr>
            </w:pPr>
            <w:r w:rsidRPr="00A755A5">
              <w:rPr>
                <w:rFonts w:ascii="Century Gothic" w:hAnsi="Century Gothic" w:cs="Arial"/>
                <w:color w:val="0000FF"/>
              </w:rPr>
              <w:t>FOR -CMC 34 Matriz de Riesgo</w:t>
            </w:r>
          </w:p>
        </w:tc>
      </w:tr>
      <w:tr w:rsidR="00C3673A" w:rsidRPr="000F0F3F" w14:paraId="36D53ACD" w14:textId="77777777" w:rsidTr="00C97CE1">
        <w:trPr>
          <w:trHeight w:val="257"/>
          <w:jc w:val="center"/>
        </w:trPr>
        <w:tc>
          <w:tcPr>
            <w:tcW w:w="512" w:type="dxa"/>
            <w:vAlign w:val="center"/>
          </w:tcPr>
          <w:p w14:paraId="22326170" w14:textId="77777777" w:rsidR="00C3673A" w:rsidRPr="00C3673A" w:rsidRDefault="0011009A" w:rsidP="007003C1">
            <w:pPr>
              <w:jc w:val="both"/>
              <w:rPr>
                <w:rFonts w:ascii="Century Gothic" w:hAnsi="Century Gothic" w:cs="Arial"/>
                <w:b/>
              </w:rPr>
            </w:pPr>
            <w:r>
              <w:rPr>
                <w:rFonts w:ascii="Century Gothic" w:hAnsi="Century Gothic" w:cs="Arial"/>
                <w:b/>
              </w:rPr>
              <w:t>7</w:t>
            </w:r>
          </w:p>
        </w:tc>
        <w:tc>
          <w:tcPr>
            <w:tcW w:w="3617" w:type="dxa"/>
            <w:vAlign w:val="center"/>
          </w:tcPr>
          <w:p w14:paraId="01D0C8D4" w14:textId="4BB99445" w:rsidR="00C3673A" w:rsidRPr="00C141A2" w:rsidRDefault="00B70E7F" w:rsidP="00E9248F">
            <w:pPr>
              <w:jc w:val="both"/>
              <w:rPr>
                <w:rFonts w:ascii="Century Gothic" w:hAnsi="Century Gothic" w:cs="Arial"/>
              </w:rPr>
            </w:pPr>
            <w:r w:rsidRPr="00B678A1">
              <w:rPr>
                <w:rFonts w:ascii="Century Gothic" w:hAnsi="Century Gothic" w:cs="Tahoma"/>
                <w:lang w:val="es-CO"/>
              </w:rPr>
              <w:t>Evaluar la vulnerabilidad de acuerdo a las debilidades de los procesos, de los procedimientos</w:t>
            </w:r>
            <w:r w:rsidR="003F7076">
              <w:rPr>
                <w:rFonts w:ascii="Century Gothic" w:hAnsi="Century Gothic" w:cs="Tahoma"/>
                <w:lang w:val="es-CO"/>
              </w:rPr>
              <w:t xml:space="preserve"> </w:t>
            </w:r>
            <w:r w:rsidRPr="00B678A1">
              <w:rPr>
                <w:rFonts w:ascii="Century Gothic" w:hAnsi="Century Gothic" w:cs="Tahoma"/>
                <w:lang w:val="es-CO"/>
              </w:rPr>
              <w:lastRenderedPageBreak/>
              <w:t>del personal, de las instalaciones, del sistema de seguridad, etc</w:t>
            </w:r>
            <w:r>
              <w:rPr>
                <w:rFonts w:ascii="Century Gothic" w:hAnsi="Century Gothic" w:cs="Tahoma"/>
                <w:lang w:val="es-CO"/>
              </w:rPr>
              <w:t>.</w:t>
            </w:r>
          </w:p>
        </w:tc>
        <w:tc>
          <w:tcPr>
            <w:tcW w:w="2174" w:type="dxa"/>
            <w:vAlign w:val="center"/>
          </w:tcPr>
          <w:p w14:paraId="41B516E7" w14:textId="77777777" w:rsidR="00C3673A" w:rsidRPr="0031403C" w:rsidRDefault="002B5E87" w:rsidP="004B1087">
            <w:pPr>
              <w:jc w:val="center"/>
              <w:rPr>
                <w:rFonts w:ascii="Century Gothic" w:hAnsi="Century Gothic" w:cs="Arial"/>
              </w:rPr>
            </w:pPr>
            <w:r>
              <w:rPr>
                <w:rFonts w:ascii="Century Gothic" w:eastAsia="Calibri" w:hAnsi="Century Gothic" w:cs="Arial"/>
                <w:lang w:val="es-CO"/>
              </w:rPr>
              <w:lastRenderedPageBreak/>
              <w:t>Director de área</w:t>
            </w:r>
          </w:p>
        </w:tc>
        <w:tc>
          <w:tcPr>
            <w:tcW w:w="2712" w:type="dxa"/>
            <w:vAlign w:val="center"/>
          </w:tcPr>
          <w:p w14:paraId="5B3C6400" w14:textId="77777777" w:rsidR="00C3673A" w:rsidRPr="00C20C46" w:rsidRDefault="00ED5F55" w:rsidP="00510FB1">
            <w:pPr>
              <w:jc w:val="center"/>
              <w:rPr>
                <w:rFonts w:ascii="Century Gothic" w:eastAsia="Calibri" w:hAnsi="Century Gothic" w:cs="Arial"/>
                <w:color w:val="0000FF"/>
              </w:rPr>
            </w:pPr>
            <w:r w:rsidRPr="00A755A5">
              <w:rPr>
                <w:rFonts w:ascii="Century Gothic" w:hAnsi="Century Gothic" w:cs="Arial"/>
                <w:color w:val="0000FF"/>
              </w:rPr>
              <w:t>FOR -CMC 34 Matriz de Riesgo</w:t>
            </w:r>
          </w:p>
        </w:tc>
      </w:tr>
      <w:tr w:rsidR="00C3673A" w:rsidRPr="00C25840" w14:paraId="5A9E7FDC" w14:textId="77777777" w:rsidTr="007003C1">
        <w:trPr>
          <w:trHeight w:val="257"/>
          <w:jc w:val="center"/>
        </w:trPr>
        <w:tc>
          <w:tcPr>
            <w:tcW w:w="512" w:type="dxa"/>
          </w:tcPr>
          <w:p w14:paraId="2D3DAC68" w14:textId="77777777" w:rsidR="00C3673A" w:rsidRPr="00C3673A" w:rsidRDefault="0011009A" w:rsidP="00B70E7F">
            <w:pPr>
              <w:jc w:val="both"/>
              <w:rPr>
                <w:rFonts w:ascii="Century Gothic" w:hAnsi="Century Gothic" w:cs="Arial"/>
                <w:b/>
              </w:rPr>
            </w:pPr>
            <w:r>
              <w:rPr>
                <w:rFonts w:ascii="Century Gothic" w:hAnsi="Century Gothic" w:cs="Arial"/>
                <w:b/>
              </w:rPr>
              <w:t>8</w:t>
            </w:r>
          </w:p>
        </w:tc>
        <w:tc>
          <w:tcPr>
            <w:tcW w:w="3617" w:type="dxa"/>
          </w:tcPr>
          <w:p w14:paraId="320BD4C5" w14:textId="77777777" w:rsidR="00C3673A" w:rsidRPr="00C141A2" w:rsidRDefault="004B1087" w:rsidP="00240E4B">
            <w:pPr>
              <w:jc w:val="both"/>
              <w:rPr>
                <w:rFonts w:ascii="Century Gothic" w:hAnsi="Century Gothic" w:cs="Arial"/>
              </w:rPr>
            </w:pPr>
            <w:r>
              <w:rPr>
                <w:rFonts w:ascii="Century Gothic" w:hAnsi="Century Gothic" w:cs="Arial"/>
              </w:rPr>
              <w:t>Describir las consecuencias que puede ocasionar las materializaciones del Riesgo (sociales, legales, económicas entre otros).</w:t>
            </w:r>
          </w:p>
        </w:tc>
        <w:tc>
          <w:tcPr>
            <w:tcW w:w="2174" w:type="dxa"/>
            <w:vAlign w:val="center"/>
          </w:tcPr>
          <w:p w14:paraId="0AEE4BE2" w14:textId="77777777" w:rsidR="00C3673A" w:rsidRPr="00430C5F" w:rsidRDefault="002B5E87" w:rsidP="00DD41BC">
            <w:pPr>
              <w:pStyle w:val="Prrafodelista"/>
              <w:ind w:left="0"/>
              <w:jc w:val="center"/>
              <w:rPr>
                <w:rFonts w:ascii="Century Gothic" w:hAnsi="Century Gothic" w:cs="Arial"/>
              </w:rPr>
            </w:pPr>
            <w:r>
              <w:rPr>
                <w:rFonts w:ascii="Century Gothic" w:eastAsia="Calibri" w:hAnsi="Century Gothic" w:cs="Arial"/>
                <w:lang w:val="es-CO"/>
              </w:rPr>
              <w:t>Director de área</w:t>
            </w:r>
          </w:p>
        </w:tc>
        <w:tc>
          <w:tcPr>
            <w:tcW w:w="2712" w:type="dxa"/>
            <w:vAlign w:val="center"/>
          </w:tcPr>
          <w:p w14:paraId="72E1C70F" w14:textId="77777777" w:rsidR="00C3673A" w:rsidRPr="00BB0550" w:rsidRDefault="002B5E87" w:rsidP="00510FB1">
            <w:pPr>
              <w:jc w:val="center"/>
              <w:rPr>
                <w:rFonts w:ascii="Century Gothic" w:hAnsi="Century Gothic" w:cs="Arial"/>
              </w:rPr>
            </w:pPr>
            <w:r w:rsidRPr="00A755A5">
              <w:rPr>
                <w:rFonts w:ascii="Century Gothic" w:hAnsi="Century Gothic" w:cs="Arial"/>
                <w:color w:val="0000FF"/>
              </w:rPr>
              <w:t>FOR -CMC 34 Matriz de Riesgo</w:t>
            </w:r>
          </w:p>
        </w:tc>
      </w:tr>
      <w:tr w:rsidR="00C3673A" w:rsidRPr="00C25840" w14:paraId="21922A74" w14:textId="77777777" w:rsidTr="007003C1">
        <w:trPr>
          <w:trHeight w:val="257"/>
          <w:jc w:val="center"/>
        </w:trPr>
        <w:tc>
          <w:tcPr>
            <w:tcW w:w="512" w:type="dxa"/>
          </w:tcPr>
          <w:p w14:paraId="0D9C0D0B" w14:textId="77777777" w:rsidR="00C3673A" w:rsidRPr="00D647C0" w:rsidRDefault="0011009A" w:rsidP="00B70E7F">
            <w:pPr>
              <w:jc w:val="both"/>
              <w:rPr>
                <w:rFonts w:ascii="Century Gothic" w:hAnsi="Century Gothic" w:cs="Arial"/>
                <w:b/>
              </w:rPr>
            </w:pPr>
            <w:r>
              <w:rPr>
                <w:rFonts w:ascii="Century Gothic" w:hAnsi="Century Gothic" w:cs="Arial"/>
                <w:b/>
              </w:rPr>
              <w:t>9</w:t>
            </w:r>
          </w:p>
        </w:tc>
        <w:tc>
          <w:tcPr>
            <w:tcW w:w="3617" w:type="dxa"/>
          </w:tcPr>
          <w:p w14:paraId="36AD049C" w14:textId="77777777" w:rsidR="0088291F" w:rsidRPr="00C141A2" w:rsidRDefault="004B1087" w:rsidP="00B70E7F">
            <w:pPr>
              <w:jc w:val="both"/>
              <w:rPr>
                <w:rFonts w:ascii="Century Gothic" w:hAnsi="Century Gothic" w:cs="Arial"/>
              </w:rPr>
            </w:pPr>
            <w:r>
              <w:rPr>
                <w:rFonts w:ascii="Century Gothic" w:hAnsi="Century Gothic" w:cs="Arial"/>
              </w:rPr>
              <w:t>Calificar</w:t>
            </w:r>
            <w:r w:rsidR="004F581D">
              <w:rPr>
                <w:rFonts w:ascii="Century Gothic" w:hAnsi="Century Gothic" w:cs="Arial"/>
              </w:rPr>
              <w:t xml:space="preserve"> </w:t>
            </w:r>
            <w:r w:rsidR="00B70E7F">
              <w:rPr>
                <w:rFonts w:ascii="Century Gothic" w:hAnsi="Century Gothic" w:cs="Arial"/>
              </w:rPr>
              <w:t>el impacto teniendo en cuenta las consecuencias que puede ocasionar a la organización la materialización del riesgo.</w:t>
            </w:r>
          </w:p>
        </w:tc>
        <w:tc>
          <w:tcPr>
            <w:tcW w:w="2174" w:type="dxa"/>
            <w:vAlign w:val="center"/>
          </w:tcPr>
          <w:p w14:paraId="2696B58E" w14:textId="77777777" w:rsidR="00C3673A" w:rsidRPr="00BB0550" w:rsidRDefault="002B5E87" w:rsidP="00867ABE">
            <w:pPr>
              <w:pStyle w:val="Prrafodelista"/>
              <w:ind w:left="0"/>
              <w:jc w:val="center"/>
              <w:rPr>
                <w:rFonts w:ascii="Century Gothic" w:hAnsi="Century Gothic" w:cs="Arial"/>
              </w:rPr>
            </w:pPr>
            <w:r>
              <w:rPr>
                <w:rFonts w:ascii="Century Gothic" w:eastAsia="Calibri" w:hAnsi="Century Gothic" w:cs="Arial"/>
                <w:lang w:val="es-CO"/>
              </w:rPr>
              <w:t>Director de área</w:t>
            </w:r>
          </w:p>
        </w:tc>
        <w:tc>
          <w:tcPr>
            <w:tcW w:w="2712" w:type="dxa"/>
            <w:vAlign w:val="center"/>
          </w:tcPr>
          <w:p w14:paraId="7EBFDD1A" w14:textId="77777777" w:rsidR="00C3673A" w:rsidRPr="00A63F78" w:rsidRDefault="00C75B15" w:rsidP="00C75B15">
            <w:pPr>
              <w:jc w:val="center"/>
              <w:rPr>
                <w:rFonts w:ascii="Century Gothic" w:hAnsi="Century Gothic" w:cs="Arial"/>
                <w:color w:val="0000FF"/>
              </w:rPr>
            </w:pPr>
            <w:r w:rsidRPr="00A755A5">
              <w:rPr>
                <w:rFonts w:ascii="Century Gothic" w:hAnsi="Century Gothic" w:cs="Arial"/>
                <w:color w:val="0000FF"/>
              </w:rPr>
              <w:t>FOR -CMC 34 Matriz de Riesgo</w:t>
            </w:r>
          </w:p>
        </w:tc>
      </w:tr>
      <w:tr w:rsidR="00967FE8" w:rsidRPr="00C25840" w14:paraId="33961513" w14:textId="77777777" w:rsidTr="007003C1">
        <w:trPr>
          <w:trHeight w:val="257"/>
          <w:jc w:val="center"/>
        </w:trPr>
        <w:tc>
          <w:tcPr>
            <w:tcW w:w="512" w:type="dxa"/>
          </w:tcPr>
          <w:p w14:paraId="7F736F4A" w14:textId="77777777" w:rsidR="00967FE8" w:rsidRPr="00D647C0" w:rsidRDefault="00B70E7F" w:rsidP="0011009A">
            <w:pPr>
              <w:jc w:val="both"/>
              <w:rPr>
                <w:rFonts w:ascii="Century Gothic" w:hAnsi="Century Gothic" w:cs="Arial"/>
                <w:b/>
              </w:rPr>
            </w:pPr>
            <w:r>
              <w:rPr>
                <w:rFonts w:ascii="Century Gothic" w:hAnsi="Century Gothic" w:cs="Arial"/>
                <w:b/>
              </w:rPr>
              <w:t>1</w:t>
            </w:r>
            <w:r w:rsidR="0011009A">
              <w:rPr>
                <w:rFonts w:ascii="Century Gothic" w:hAnsi="Century Gothic" w:cs="Arial"/>
                <w:b/>
              </w:rPr>
              <w:t>0</w:t>
            </w:r>
          </w:p>
        </w:tc>
        <w:tc>
          <w:tcPr>
            <w:tcW w:w="3617" w:type="dxa"/>
          </w:tcPr>
          <w:p w14:paraId="0A817135" w14:textId="70C7E736" w:rsidR="00967FE8" w:rsidRPr="000C6799" w:rsidRDefault="00DB3884" w:rsidP="00045237">
            <w:pPr>
              <w:jc w:val="both"/>
              <w:rPr>
                <w:rFonts w:ascii="Century Gothic" w:hAnsi="Century Gothic" w:cs="Arial"/>
              </w:rPr>
            </w:pPr>
            <w:r>
              <w:rPr>
                <w:rFonts w:ascii="Century Gothic" w:hAnsi="Century Gothic" w:cs="Arial"/>
              </w:rPr>
              <w:t>Valorar</w:t>
            </w:r>
            <w:r w:rsidR="00B70E7F">
              <w:rPr>
                <w:rFonts w:ascii="Century Gothic" w:hAnsi="Century Gothic" w:cs="Arial"/>
              </w:rPr>
              <w:t xml:space="preserve"> el Nivel de Riesgo que </w:t>
            </w:r>
            <w:r w:rsidR="003F7076">
              <w:rPr>
                <w:rFonts w:ascii="Century Gothic" w:hAnsi="Century Gothic" w:cs="Arial"/>
              </w:rPr>
              <w:t>es la</w:t>
            </w:r>
            <w:r>
              <w:rPr>
                <w:rFonts w:ascii="Century Gothic" w:hAnsi="Century Gothic" w:cs="Arial"/>
              </w:rPr>
              <w:t xml:space="preserve"> posibilidad de ocurrencia del Riesgo que impide el logro de los objetivos </w:t>
            </w:r>
          </w:p>
        </w:tc>
        <w:tc>
          <w:tcPr>
            <w:tcW w:w="2174" w:type="dxa"/>
            <w:vAlign w:val="center"/>
          </w:tcPr>
          <w:p w14:paraId="22E0B388" w14:textId="77777777" w:rsidR="00967FE8" w:rsidRPr="00BB0550" w:rsidRDefault="004F581D" w:rsidP="00DB3884">
            <w:pPr>
              <w:pStyle w:val="Prrafodelista"/>
              <w:ind w:left="0"/>
              <w:jc w:val="center"/>
              <w:rPr>
                <w:rFonts w:ascii="Century Gothic" w:hAnsi="Century Gothic" w:cs="Arial"/>
              </w:rPr>
            </w:pPr>
            <w:r>
              <w:rPr>
                <w:rFonts w:ascii="Century Gothic" w:eastAsia="Calibri" w:hAnsi="Century Gothic" w:cs="Arial"/>
                <w:lang w:val="es-CO"/>
              </w:rPr>
              <w:t xml:space="preserve">Director de área </w:t>
            </w:r>
          </w:p>
        </w:tc>
        <w:tc>
          <w:tcPr>
            <w:tcW w:w="2712" w:type="dxa"/>
            <w:vAlign w:val="center"/>
          </w:tcPr>
          <w:p w14:paraId="21542181" w14:textId="77777777" w:rsidR="00967FE8" w:rsidRPr="00A63F78" w:rsidRDefault="000F1EF8" w:rsidP="00A772A7">
            <w:pPr>
              <w:tabs>
                <w:tab w:val="left" w:pos="2072"/>
              </w:tabs>
              <w:ind w:right="72"/>
              <w:jc w:val="center"/>
              <w:rPr>
                <w:rFonts w:ascii="Century Gothic" w:hAnsi="Century Gothic" w:cs="Arial"/>
                <w:color w:val="0000FF"/>
              </w:rPr>
            </w:pPr>
            <w:r w:rsidRPr="00A755A5">
              <w:rPr>
                <w:rFonts w:ascii="Century Gothic" w:hAnsi="Century Gothic" w:cs="Arial"/>
                <w:color w:val="0000FF"/>
              </w:rPr>
              <w:t>FOR -CMC 34 Matriz de Riesgo</w:t>
            </w:r>
          </w:p>
        </w:tc>
      </w:tr>
      <w:tr w:rsidR="0011009A" w:rsidRPr="00C25840" w14:paraId="672FACE6" w14:textId="77777777" w:rsidTr="00CD10B2">
        <w:trPr>
          <w:trHeight w:val="257"/>
          <w:jc w:val="center"/>
        </w:trPr>
        <w:tc>
          <w:tcPr>
            <w:tcW w:w="512" w:type="dxa"/>
            <w:vAlign w:val="center"/>
          </w:tcPr>
          <w:p w14:paraId="1FB3511F" w14:textId="77777777" w:rsidR="0011009A" w:rsidRPr="008D3B9E" w:rsidRDefault="0011009A" w:rsidP="0011009A">
            <w:pPr>
              <w:jc w:val="both"/>
              <w:rPr>
                <w:rFonts w:ascii="Century Gothic" w:hAnsi="Century Gothic" w:cs="Arial"/>
                <w:b/>
              </w:rPr>
            </w:pPr>
            <w:r>
              <w:rPr>
                <w:rFonts w:ascii="Century Gothic" w:hAnsi="Century Gothic" w:cs="Arial"/>
                <w:b/>
              </w:rPr>
              <w:t>11</w:t>
            </w:r>
          </w:p>
        </w:tc>
        <w:tc>
          <w:tcPr>
            <w:tcW w:w="3617" w:type="dxa"/>
            <w:vAlign w:val="center"/>
          </w:tcPr>
          <w:p w14:paraId="3D3BD639" w14:textId="77777777" w:rsidR="0011009A" w:rsidRDefault="0011009A" w:rsidP="0011009A">
            <w:pPr>
              <w:jc w:val="both"/>
              <w:rPr>
                <w:rFonts w:ascii="Century Gothic" w:hAnsi="Century Gothic" w:cs="Arial"/>
              </w:rPr>
            </w:pPr>
            <w:r>
              <w:rPr>
                <w:rFonts w:ascii="Century Gothic" w:hAnsi="Century Gothic" w:cs="Arial"/>
              </w:rPr>
              <w:t>Identificar los controles que permiten evitar la materialización el riesgo.</w:t>
            </w:r>
          </w:p>
        </w:tc>
        <w:tc>
          <w:tcPr>
            <w:tcW w:w="2174" w:type="dxa"/>
            <w:vAlign w:val="center"/>
          </w:tcPr>
          <w:p w14:paraId="3B9618E2" w14:textId="77777777" w:rsidR="0011009A" w:rsidRPr="0006446A" w:rsidRDefault="0011009A" w:rsidP="0011009A">
            <w:pPr>
              <w:jc w:val="center"/>
              <w:rPr>
                <w:rFonts w:ascii="Century Gothic" w:hAnsi="Century Gothic" w:cs="Arial"/>
              </w:rPr>
            </w:pPr>
            <w:r>
              <w:rPr>
                <w:rFonts w:ascii="Century Gothic" w:eastAsia="Calibri" w:hAnsi="Century Gothic" w:cs="Arial"/>
                <w:lang w:val="es-CO"/>
              </w:rPr>
              <w:t>Director de área</w:t>
            </w:r>
          </w:p>
        </w:tc>
        <w:tc>
          <w:tcPr>
            <w:tcW w:w="2712" w:type="dxa"/>
            <w:vAlign w:val="center"/>
          </w:tcPr>
          <w:p w14:paraId="08455738" w14:textId="77777777" w:rsidR="0011009A" w:rsidRPr="003D5B3C" w:rsidRDefault="0011009A" w:rsidP="0011009A">
            <w:pPr>
              <w:jc w:val="center"/>
              <w:rPr>
                <w:rFonts w:ascii="Century Gothic" w:hAnsi="Century Gothic"/>
                <w:color w:val="0000FF"/>
              </w:rPr>
            </w:pPr>
            <w:r w:rsidRPr="00A755A5">
              <w:rPr>
                <w:rFonts w:ascii="Century Gothic" w:hAnsi="Century Gothic" w:cs="Arial"/>
                <w:color w:val="0000FF"/>
              </w:rPr>
              <w:t>FOR -CMC 34 Matriz de Riesgo</w:t>
            </w:r>
          </w:p>
        </w:tc>
      </w:tr>
      <w:tr w:rsidR="0011009A" w:rsidRPr="00C25840" w14:paraId="710413CF" w14:textId="77777777" w:rsidTr="001E5B0F">
        <w:trPr>
          <w:trHeight w:val="1182"/>
          <w:jc w:val="center"/>
        </w:trPr>
        <w:tc>
          <w:tcPr>
            <w:tcW w:w="512" w:type="dxa"/>
          </w:tcPr>
          <w:p w14:paraId="2B08DE2E" w14:textId="77777777" w:rsidR="0011009A" w:rsidRDefault="0011009A" w:rsidP="0011009A">
            <w:pPr>
              <w:jc w:val="both"/>
              <w:rPr>
                <w:rFonts w:ascii="Century Gothic" w:hAnsi="Century Gothic" w:cs="Arial"/>
                <w:b/>
              </w:rPr>
            </w:pPr>
            <w:r>
              <w:rPr>
                <w:rFonts w:ascii="Century Gothic" w:eastAsia="Calibri" w:hAnsi="Century Gothic"/>
                <w:b/>
                <w:bCs/>
              </w:rPr>
              <w:t>12</w:t>
            </w:r>
          </w:p>
        </w:tc>
        <w:tc>
          <w:tcPr>
            <w:tcW w:w="3617" w:type="dxa"/>
          </w:tcPr>
          <w:p w14:paraId="0E405066" w14:textId="0A72157F" w:rsidR="0011009A" w:rsidRDefault="0011009A" w:rsidP="0011009A">
            <w:pPr>
              <w:jc w:val="both"/>
              <w:rPr>
                <w:rFonts w:ascii="Century Gothic" w:hAnsi="Century Gothic" w:cs="Arial"/>
              </w:rPr>
            </w:pPr>
            <w:r>
              <w:rPr>
                <w:rFonts w:ascii="Century Gothic" w:hAnsi="Century Gothic" w:cs="Arial"/>
              </w:rPr>
              <w:t xml:space="preserve">Evaluar la criticidad del Riesgo teniendo en </w:t>
            </w:r>
            <w:r w:rsidR="003F7076">
              <w:rPr>
                <w:rFonts w:ascii="Century Gothic" w:hAnsi="Century Gothic" w:cs="Arial"/>
              </w:rPr>
              <w:t>cuenta los</w:t>
            </w:r>
            <w:r>
              <w:rPr>
                <w:rFonts w:ascii="Century Gothic" w:hAnsi="Century Gothic" w:cs="Arial"/>
              </w:rPr>
              <w:t xml:space="preserve"> controles establecidos para tomar acciones y verificar si ha reducido el Riesgo.</w:t>
            </w:r>
          </w:p>
        </w:tc>
        <w:tc>
          <w:tcPr>
            <w:tcW w:w="2174" w:type="dxa"/>
            <w:vAlign w:val="center"/>
          </w:tcPr>
          <w:p w14:paraId="545909AF" w14:textId="77777777" w:rsidR="0011009A" w:rsidRDefault="0011009A" w:rsidP="0011009A">
            <w:pPr>
              <w:pStyle w:val="Prrafodelista"/>
              <w:ind w:left="0"/>
              <w:jc w:val="center"/>
              <w:rPr>
                <w:rFonts w:ascii="Century Gothic" w:eastAsia="Calibri" w:hAnsi="Century Gothic" w:cs="Arial"/>
                <w:lang w:val="es-CO"/>
              </w:rPr>
            </w:pPr>
            <w:r>
              <w:rPr>
                <w:rFonts w:ascii="Century Gothic" w:eastAsia="Calibri" w:hAnsi="Century Gothic" w:cs="Arial"/>
                <w:lang w:val="es-CO"/>
              </w:rPr>
              <w:t>Director de área</w:t>
            </w:r>
          </w:p>
        </w:tc>
        <w:tc>
          <w:tcPr>
            <w:tcW w:w="2712" w:type="dxa"/>
            <w:vAlign w:val="center"/>
          </w:tcPr>
          <w:p w14:paraId="76D553FD" w14:textId="77777777" w:rsidR="0011009A" w:rsidRPr="00A63F78" w:rsidRDefault="0011009A" w:rsidP="0011009A">
            <w:pPr>
              <w:tabs>
                <w:tab w:val="left" w:pos="2072"/>
              </w:tabs>
              <w:ind w:right="72"/>
              <w:jc w:val="center"/>
              <w:rPr>
                <w:rFonts w:ascii="Century Gothic" w:hAnsi="Century Gothic" w:cs="Arial"/>
                <w:color w:val="0000FF"/>
              </w:rPr>
            </w:pPr>
            <w:r w:rsidRPr="00A755A5">
              <w:rPr>
                <w:rFonts w:ascii="Century Gothic" w:hAnsi="Century Gothic" w:cs="Arial"/>
                <w:color w:val="0000FF"/>
              </w:rPr>
              <w:t>FOR -CMC 34 Matriz de Riesgo</w:t>
            </w:r>
          </w:p>
        </w:tc>
      </w:tr>
      <w:tr w:rsidR="0011009A" w:rsidRPr="00C25840" w14:paraId="31B5A90F" w14:textId="77777777" w:rsidTr="007003C1">
        <w:trPr>
          <w:trHeight w:val="257"/>
          <w:jc w:val="center"/>
        </w:trPr>
        <w:tc>
          <w:tcPr>
            <w:tcW w:w="512" w:type="dxa"/>
          </w:tcPr>
          <w:p w14:paraId="4478D2A0" w14:textId="77777777" w:rsidR="0011009A" w:rsidRDefault="0011009A" w:rsidP="0011009A">
            <w:pPr>
              <w:jc w:val="both"/>
              <w:rPr>
                <w:rFonts w:ascii="Century Gothic" w:eastAsia="Calibri" w:hAnsi="Century Gothic"/>
                <w:b/>
                <w:bCs/>
              </w:rPr>
            </w:pPr>
            <w:r>
              <w:rPr>
                <w:rFonts w:ascii="Century Gothic" w:eastAsia="Calibri" w:hAnsi="Century Gothic"/>
                <w:b/>
                <w:bCs/>
              </w:rPr>
              <w:t>13</w:t>
            </w:r>
          </w:p>
        </w:tc>
        <w:tc>
          <w:tcPr>
            <w:tcW w:w="3617" w:type="dxa"/>
          </w:tcPr>
          <w:p w14:paraId="6A3529A7" w14:textId="77777777" w:rsidR="0011009A" w:rsidRDefault="0011009A" w:rsidP="0011009A">
            <w:pPr>
              <w:jc w:val="both"/>
              <w:rPr>
                <w:rFonts w:ascii="Century Gothic" w:hAnsi="Century Gothic" w:cs="Arial"/>
              </w:rPr>
            </w:pPr>
            <w:r>
              <w:rPr>
                <w:rFonts w:ascii="Century Gothic" w:hAnsi="Century Gothic" w:cs="Arial"/>
              </w:rPr>
              <w:t xml:space="preserve">Determinar si es necesario plantear estrategias para aceptar, retener, transferir o evitar el Riesgo.  </w:t>
            </w:r>
          </w:p>
        </w:tc>
        <w:tc>
          <w:tcPr>
            <w:tcW w:w="2174" w:type="dxa"/>
            <w:vAlign w:val="center"/>
          </w:tcPr>
          <w:p w14:paraId="148BCA3B" w14:textId="77777777" w:rsidR="0011009A" w:rsidRDefault="0011009A" w:rsidP="0011009A">
            <w:pPr>
              <w:pStyle w:val="Prrafodelista"/>
              <w:ind w:left="0"/>
              <w:jc w:val="center"/>
              <w:rPr>
                <w:rFonts w:ascii="Century Gothic" w:eastAsia="Calibri" w:hAnsi="Century Gothic" w:cs="Arial"/>
                <w:lang w:val="es-CO"/>
              </w:rPr>
            </w:pPr>
            <w:r>
              <w:rPr>
                <w:rFonts w:ascii="Century Gothic" w:eastAsia="Calibri" w:hAnsi="Century Gothic" w:cs="Arial"/>
                <w:lang w:val="es-CO"/>
              </w:rPr>
              <w:t>Director de área</w:t>
            </w:r>
          </w:p>
        </w:tc>
        <w:tc>
          <w:tcPr>
            <w:tcW w:w="2712" w:type="dxa"/>
            <w:vAlign w:val="center"/>
          </w:tcPr>
          <w:p w14:paraId="51D9F5C0" w14:textId="77777777" w:rsidR="0011009A" w:rsidRPr="00A63F78" w:rsidRDefault="0011009A" w:rsidP="0011009A">
            <w:pPr>
              <w:tabs>
                <w:tab w:val="left" w:pos="2072"/>
              </w:tabs>
              <w:ind w:right="72"/>
              <w:jc w:val="center"/>
              <w:rPr>
                <w:rFonts w:ascii="Century Gothic" w:hAnsi="Century Gothic" w:cs="Arial"/>
                <w:color w:val="0000FF"/>
              </w:rPr>
            </w:pPr>
            <w:r w:rsidRPr="00A755A5">
              <w:rPr>
                <w:rFonts w:ascii="Century Gothic" w:hAnsi="Century Gothic" w:cs="Arial"/>
                <w:color w:val="0000FF"/>
              </w:rPr>
              <w:t>FOR -CMC 34 Matriz de Riesgo</w:t>
            </w:r>
          </w:p>
        </w:tc>
      </w:tr>
      <w:tr w:rsidR="0011009A" w:rsidRPr="00C25840" w14:paraId="2FA63872" w14:textId="77777777" w:rsidTr="001E5B0F">
        <w:trPr>
          <w:trHeight w:val="1136"/>
          <w:jc w:val="center"/>
        </w:trPr>
        <w:tc>
          <w:tcPr>
            <w:tcW w:w="512" w:type="dxa"/>
            <w:vAlign w:val="center"/>
          </w:tcPr>
          <w:p w14:paraId="212363EA" w14:textId="77777777" w:rsidR="0011009A" w:rsidRDefault="0011009A" w:rsidP="0011009A">
            <w:pPr>
              <w:jc w:val="both"/>
              <w:rPr>
                <w:rFonts w:ascii="Century Gothic" w:eastAsia="Calibri" w:hAnsi="Century Gothic"/>
                <w:b/>
                <w:bCs/>
              </w:rPr>
            </w:pPr>
            <w:r>
              <w:rPr>
                <w:rFonts w:ascii="Century Gothic" w:eastAsia="Calibri" w:hAnsi="Century Gothic"/>
                <w:b/>
                <w:bCs/>
              </w:rPr>
              <w:t>14</w:t>
            </w:r>
          </w:p>
        </w:tc>
        <w:tc>
          <w:tcPr>
            <w:tcW w:w="3617" w:type="dxa"/>
          </w:tcPr>
          <w:p w14:paraId="65BCDC13" w14:textId="77777777" w:rsidR="0011009A" w:rsidRDefault="0011009A" w:rsidP="0011009A">
            <w:pPr>
              <w:jc w:val="both"/>
              <w:rPr>
                <w:rFonts w:ascii="Century Gothic" w:hAnsi="Century Gothic" w:cs="Arial"/>
              </w:rPr>
            </w:pPr>
            <w:r>
              <w:rPr>
                <w:rFonts w:ascii="Century Gothic" w:hAnsi="Century Gothic" w:cs="Arial"/>
              </w:rPr>
              <w:t>De acuerdo a la calificación del riesgo o identificación de oportunidad generar Planes de Acción, con un responsable y fecha de ejecución.</w:t>
            </w:r>
          </w:p>
        </w:tc>
        <w:tc>
          <w:tcPr>
            <w:tcW w:w="2174" w:type="dxa"/>
            <w:vAlign w:val="center"/>
          </w:tcPr>
          <w:p w14:paraId="1953BD77" w14:textId="77777777" w:rsidR="0011009A" w:rsidRDefault="0011009A" w:rsidP="0011009A">
            <w:pPr>
              <w:pStyle w:val="Prrafodelista"/>
              <w:ind w:left="0"/>
              <w:jc w:val="center"/>
              <w:rPr>
                <w:rFonts w:ascii="Century Gothic" w:eastAsia="Calibri" w:hAnsi="Century Gothic" w:cs="Arial"/>
                <w:lang w:val="es-CO"/>
              </w:rPr>
            </w:pPr>
            <w:r>
              <w:rPr>
                <w:rFonts w:ascii="Century Gothic" w:eastAsia="Calibri" w:hAnsi="Century Gothic" w:cs="Arial"/>
                <w:lang w:val="es-CO"/>
              </w:rPr>
              <w:t>Director de área- Coordinador de Planeación</w:t>
            </w:r>
          </w:p>
        </w:tc>
        <w:tc>
          <w:tcPr>
            <w:tcW w:w="2712" w:type="dxa"/>
            <w:vAlign w:val="center"/>
          </w:tcPr>
          <w:p w14:paraId="3C983BAC" w14:textId="77777777" w:rsidR="0011009A" w:rsidRDefault="0011009A" w:rsidP="0011009A">
            <w:pPr>
              <w:jc w:val="center"/>
              <w:rPr>
                <w:rFonts w:ascii="Century Gothic" w:hAnsi="Century Gothic" w:cs="Arial"/>
                <w:color w:val="0000FF"/>
              </w:rPr>
            </w:pPr>
            <w:r w:rsidRPr="00A755A5">
              <w:rPr>
                <w:rFonts w:ascii="Century Gothic" w:hAnsi="Century Gothic" w:cs="Arial"/>
                <w:color w:val="0000FF"/>
              </w:rPr>
              <w:t>FOR -CMC 34 Matriz de Riesgo</w:t>
            </w:r>
          </w:p>
          <w:p w14:paraId="37360D3A" w14:textId="77777777" w:rsidR="0011009A" w:rsidRPr="00A63F78" w:rsidRDefault="0011009A" w:rsidP="0011009A">
            <w:pPr>
              <w:tabs>
                <w:tab w:val="left" w:pos="2072"/>
              </w:tabs>
              <w:ind w:right="72"/>
              <w:jc w:val="center"/>
              <w:rPr>
                <w:rFonts w:ascii="Century Gothic" w:hAnsi="Century Gothic" w:cs="Arial"/>
                <w:color w:val="0000FF"/>
              </w:rPr>
            </w:pPr>
            <w:r w:rsidRPr="007D624E">
              <w:rPr>
                <w:rFonts w:ascii="Century Gothic" w:hAnsi="Century Gothic" w:cs="Arial"/>
                <w:color w:val="0000FF"/>
              </w:rPr>
              <w:t>FOR-CMC-36 Registro de Oportunidades</w:t>
            </w:r>
          </w:p>
        </w:tc>
      </w:tr>
      <w:tr w:rsidR="0011009A" w:rsidRPr="00C25840" w14:paraId="2067F307" w14:textId="77777777" w:rsidTr="003A0C32">
        <w:trPr>
          <w:trHeight w:val="257"/>
          <w:jc w:val="center"/>
        </w:trPr>
        <w:tc>
          <w:tcPr>
            <w:tcW w:w="512" w:type="dxa"/>
            <w:vAlign w:val="center"/>
          </w:tcPr>
          <w:p w14:paraId="16D0471B" w14:textId="77777777" w:rsidR="0011009A" w:rsidRDefault="0011009A" w:rsidP="0011009A">
            <w:pPr>
              <w:jc w:val="both"/>
              <w:rPr>
                <w:rFonts w:ascii="Century Gothic" w:eastAsia="Calibri" w:hAnsi="Century Gothic"/>
                <w:b/>
                <w:bCs/>
              </w:rPr>
            </w:pPr>
            <w:r>
              <w:rPr>
                <w:rFonts w:ascii="Century Gothic" w:eastAsia="Calibri" w:hAnsi="Century Gothic"/>
                <w:b/>
                <w:bCs/>
              </w:rPr>
              <w:t>15</w:t>
            </w:r>
          </w:p>
        </w:tc>
        <w:tc>
          <w:tcPr>
            <w:tcW w:w="3617" w:type="dxa"/>
          </w:tcPr>
          <w:p w14:paraId="4F449A8B" w14:textId="77777777" w:rsidR="0011009A" w:rsidRDefault="0011009A" w:rsidP="0011009A">
            <w:pPr>
              <w:jc w:val="both"/>
              <w:rPr>
                <w:rFonts w:ascii="Century Gothic" w:hAnsi="Century Gothic" w:cs="Arial"/>
              </w:rPr>
            </w:pPr>
            <w:bookmarkStart w:id="0" w:name="_Hlk17290037"/>
            <w:r>
              <w:rPr>
                <w:rFonts w:ascii="Century Gothic" w:hAnsi="Century Gothic" w:cs="Arial"/>
              </w:rPr>
              <w:t>Hacer seguimiento a la Matriz de Gestión de Riesgo Semestralmente por parte del área de Control Interno, con el fin de evaluar los planes de acción.</w:t>
            </w:r>
            <w:bookmarkEnd w:id="0"/>
          </w:p>
        </w:tc>
        <w:tc>
          <w:tcPr>
            <w:tcW w:w="2174" w:type="dxa"/>
            <w:vAlign w:val="center"/>
          </w:tcPr>
          <w:p w14:paraId="15E9A821" w14:textId="399BB9EA" w:rsidR="0011009A" w:rsidRDefault="00A77AA4" w:rsidP="0011009A">
            <w:pPr>
              <w:pStyle w:val="Prrafodelista"/>
              <w:ind w:left="0"/>
              <w:jc w:val="center"/>
              <w:rPr>
                <w:rFonts w:ascii="Century Gothic" w:eastAsia="Calibri" w:hAnsi="Century Gothic" w:cs="Arial"/>
                <w:lang w:val="es-CO"/>
              </w:rPr>
            </w:pPr>
            <w:bookmarkStart w:id="1" w:name="_Hlk17290091"/>
            <w:r>
              <w:rPr>
                <w:rFonts w:ascii="Century Gothic" w:eastAsia="Calibri" w:hAnsi="Century Gothic" w:cs="Arial"/>
                <w:lang w:val="es-CO"/>
              </w:rPr>
              <w:t>P</w:t>
            </w:r>
            <w:r w:rsidR="0011009A">
              <w:rPr>
                <w:rFonts w:ascii="Century Gothic" w:eastAsia="Calibri" w:hAnsi="Century Gothic" w:cs="Arial"/>
                <w:lang w:val="es-CO"/>
              </w:rPr>
              <w:t>rofesional II de control interno</w:t>
            </w:r>
            <w:bookmarkEnd w:id="1"/>
          </w:p>
        </w:tc>
        <w:tc>
          <w:tcPr>
            <w:tcW w:w="2712" w:type="dxa"/>
            <w:vAlign w:val="center"/>
          </w:tcPr>
          <w:p w14:paraId="3FE3C777" w14:textId="77777777" w:rsidR="0011009A" w:rsidRPr="00A63F78" w:rsidRDefault="0011009A" w:rsidP="0011009A">
            <w:pPr>
              <w:tabs>
                <w:tab w:val="left" w:pos="2072"/>
              </w:tabs>
              <w:ind w:right="72"/>
              <w:jc w:val="center"/>
              <w:rPr>
                <w:rFonts w:ascii="Century Gothic" w:hAnsi="Century Gothic" w:cs="Arial"/>
                <w:color w:val="0000FF"/>
              </w:rPr>
            </w:pPr>
            <w:r w:rsidRPr="00A755A5">
              <w:rPr>
                <w:rFonts w:ascii="Century Gothic" w:hAnsi="Century Gothic" w:cs="Arial"/>
                <w:color w:val="0000FF"/>
              </w:rPr>
              <w:t>FOR -CMC 34 Matriz de Riesgo</w:t>
            </w:r>
          </w:p>
        </w:tc>
      </w:tr>
      <w:tr w:rsidR="00A77AA4" w:rsidRPr="00C25840" w14:paraId="044BCC83" w14:textId="77777777" w:rsidTr="003A0C32">
        <w:trPr>
          <w:trHeight w:val="257"/>
          <w:jc w:val="center"/>
        </w:trPr>
        <w:tc>
          <w:tcPr>
            <w:tcW w:w="512" w:type="dxa"/>
            <w:vAlign w:val="center"/>
          </w:tcPr>
          <w:p w14:paraId="683A4323" w14:textId="745A7756" w:rsidR="00A77AA4" w:rsidRDefault="00A77AA4" w:rsidP="0011009A">
            <w:pPr>
              <w:jc w:val="both"/>
              <w:rPr>
                <w:rFonts w:ascii="Century Gothic" w:eastAsia="Calibri" w:hAnsi="Century Gothic"/>
                <w:b/>
                <w:bCs/>
              </w:rPr>
            </w:pPr>
            <w:r>
              <w:rPr>
                <w:rFonts w:ascii="Century Gothic" w:eastAsia="Calibri" w:hAnsi="Century Gothic"/>
                <w:b/>
                <w:bCs/>
              </w:rPr>
              <w:t>16</w:t>
            </w:r>
          </w:p>
        </w:tc>
        <w:tc>
          <w:tcPr>
            <w:tcW w:w="3617" w:type="dxa"/>
          </w:tcPr>
          <w:p w14:paraId="1E2E7699" w14:textId="3AC29620" w:rsidR="00A77AA4" w:rsidRDefault="00A77AA4" w:rsidP="0011009A">
            <w:pPr>
              <w:jc w:val="both"/>
              <w:rPr>
                <w:rFonts w:ascii="Century Gothic" w:hAnsi="Century Gothic" w:cs="Arial"/>
              </w:rPr>
            </w:pPr>
            <w:r w:rsidRPr="00A77AA4">
              <w:rPr>
                <w:rFonts w:ascii="Century Gothic" w:hAnsi="Century Gothic" w:cs="Arial"/>
              </w:rPr>
              <w:t>Consolidar la información de la matriz de riesgo de la entidad, generando los informes que se requieran para la evaluación y la toma de decisiones</w:t>
            </w:r>
            <w:r w:rsidR="00744A50">
              <w:rPr>
                <w:rFonts w:ascii="Century Gothic" w:hAnsi="Century Gothic" w:cs="Arial"/>
              </w:rPr>
              <w:t>.</w:t>
            </w:r>
          </w:p>
        </w:tc>
        <w:tc>
          <w:tcPr>
            <w:tcW w:w="2174" w:type="dxa"/>
            <w:vAlign w:val="center"/>
          </w:tcPr>
          <w:p w14:paraId="7788A019" w14:textId="310BD144" w:rsidR="00A77AA4" w:rsidRDefault="00A77AA4" w:rsidP="0011009A">
            <w:pPr>
              <w:pStyle w:val="Prrafodelista"/>
              <w:ind w:left="0"/>
              <w:jc w:val="center"/>
              <w:rPr>
                <w:rFonts w:ascii="Century Gothic" w:eastAsia="Calibri" w:hAnsi="Century Gothic" w:cs="Arial"/>
                <w:lang w:val="es-CO"/>
              </w:rPr>
            </w:pPr>
            <w:r>
              <w:rPr>
                <w:rFonts w:ascii="Century Gothic" w:eastAsia="Calibri" w:hAnsi="Century Gothic" w:cs="Arial"/>
                <w:lang w:val="es-CO"/>
              </w:rPr>
              <w:t>Coordinador de Planeación</w:t>
            </w:r>
          </w:p>
        </w:tc>
        <w:tc>
          <w:tcPr>
            <w:tcW w:w="2712" w:type="dxa"/>
            <w:vAlign w:val="center"/>
          </w:tcPr>
          <w:p w14:paraId="4F72DB16" w14:textId="6ED69FEF" w:rsidR="00A77AA4" w:rsidRPr="00A755A5" w:rsidRDefault="00A77AA4" w:rsidP="0011009A">
            <w:pPr>
              <w:tabs>
                <w:tab w:val="left" w:pos="2072"/>
              </w:tabs>
              <w:ind w:right="72"/>
              <w:jc w:val="center"/>
              <w:rPr>
                <w:rFonts w:ascii="Century Gothic" w:hAnsi="Century Gothic" w:cs="Arial"/>
                <w:color w:val="0000FF"/>
              </w:rPr>
            </w:pPr>
            <w:r>
              <w:rPr>
                <w:rFonts w:ascii="Century Gothic" w:hAnsi="Century Gothic" w:cs="Arial"/>
                <w:color w:val="0000FF"/>
              </w:rPr>
              <w:t>FOR-CMC-34 Matriz</w:t>
            </w:r>
            <w:r w:rsidR="00744A50">
              <w:rPr>
                <w:rFonts w:ascii="Century Gothic" w:hAnsi="Century Gothic" w:cs="Arial"/>
                <w:color w:val="0000FF"/>
              </w:rPr>
              <w:t xml:space="preserve"> de Riesgo</w:t>
            </w:r>
            <w:r>
              <w:rPr>
                <w:rFonts w:ascii="Century Gothic" w:hAnsi="Century Gothic" w:cs="Arial"/>
                <w:color w:val="0000FF"/>
              </w:rPr>
              <w:t xml:space="preserve"> </w:t>
            </w:r>
          </w:p>
        </w:tc>
      </w:tr>
      <w:tr w:rsidR="0011009A" w:rsidRPr="00C25840" w14:paraId="2DF8DE48" w14:textId="77777777" w:rsidTr="003A0C32">
        <w:trPr>
          <w:trHeight w:val="257"/>
          <w:jc w:val="center"/>
        </w:trPr>
        <w:tc>
          <w:tcPr>
            <w:tcW w:w="512" w:type="dxa"/>
            <w:vAlign w:val="center"/>
          </w:tcPr>
          <w:p w14:paraId="4EE3225E" w14:textId="3A1F6178" w:rsidR="0011009A" w:rsidRDefault="0011009A" w:rsidP="0011009A">
            <w:pPr>
              <w:jc w:val="both"/>
              <w:rPr>
                <w:rFonts w:ascii="Century Gothic" w:eastAsia="Calibri" w:hAnsi="Century Gothic"/>
                <w:b/>
                <w:bCs/>
              </w:rPr>
            </w:pPr>
            <w:r>
              <w:rPr>
                <w:rFonts w:ascii="Century Gothic" w:eastAsia="Calibri" w:hAnsi="Century Gothic"/>
                <w:b/>
                <w:bCs/>
              </w:rPr>
              <w:t>1</w:t>
            </w:r>
            <w:r w:rsidR="00A77AA4">
              <w:rPr>
                <w:rFonts w:ascii="Century Gothic" w:eastAsia="Calibri" w:hAnsi="Century Gothic"/>
                <w:b/>
                <w:bCs/>
              </w:rPr>
              <w:t>7</w:t>
            </w:r>
          </w:p>
        </w:tc>
        <w:tc>
          <w:tcPr>
            <w:tcW w:w="3617" w:type="dxa"/>
          </w:tcPr>
          <w:p w14:paraId="7AAA4D48" w14:textId="44415C0B" w:rsidR="0011009A" w:rsidRDefault="0011009A" w:rsidP="0011009A">
            <w:pPr>
              <w:jc w:val="both"/>
              <w:rPr>
                <w:rFonts w:ascii="Century Gothic" w:hAnsi="Century Gothic" w:cs="Arial"/>
              </w:rPr>
            </w:pPr>
            <w:r>
              <w:rPr>
                <w:rFonts w:ascii="Century Gothic" w:hAnsi="Century Gothic"/>
                <w:lang w:val="es-ES_tradnl"/>
              </w:rPr>
              <w:t xml:space="preserve">Posterior a las revisiones se podrán generar cambios en el contenido de la matriz por proceso, dichos cambios deben quedar registrados en el formato anexo a la matriz </w:t>
            </w:r>
            <w:r w:rsidR="003F7076">
              <w:rPr>
                <w:rFonts w:ascii="Century Gothic" w:hAnsi="Century Gothic"/>
                <w:lang w:val="es-ES_tradnl"/>
              </w:rPr>
              <w:lastRenderedPageBreak/>
              <w:t>denominado” Control</w:t>
            </w:r>
            <w:r>
              <w:rPr>
                <w:rFonts w:ascii="Century Gothic" w:hAnsi="Century Gothic"/>
                <w:lang w:val="es-ES_tradnl"/>
              </w:rPr>
              <w:t xml:space="preserve"> de Cambios”. </w:t>
            </w:r>
          </w:p>
        </w:tc>
        <w:tc>
          <w:tcPr>
            <w:tcW w:w="2174" w:type="dxa"/>
            <w:vAlign w:val="center"/>
          </w:tcPr>
          <w:p w14:paraId="7263BAE4" w14:textId="77777777" w:rsidR="0011009A" w:rsidRPr="00BB0550" w:rsidRDefault="0011009A" w:rsidP="0011009A">
            <w:pPr>
              <w:pStyle w:val="Prrafodelista"/>
              <w:ind w:left="0"/>
              <w:jc w:val="center"/>
              <w:rPr>
                <w:rFonts w:ascii="Century Gothic" w:hAnsi="Century Gothic" w:cs="Arial"/>
              </w:rPr>
            </w:pPr>
            <w:r>
              <w:rPr>
                <w:rFonts w:ascii="Century Gothic" w:eastAsia="Calibri" w:hAnsi="Century Gothic" w:cs="Arial"/>
                <w:lang w:val="es-CO"/>
              </w:rPr>
              <w:lastRenderedPageBreak/>
              <w:t xml:space="preserve">Director de área </w:t>
            </w:r>
          </w:p>
        </w:tc>
        <w:tc>
          <w:tcPr>
            <w:tcW w:w="2712" w:type="dxa"/>
            <w:vAlign w:val="center"/>
          </w:tcPr>
          <w:p w14:paraId="7705A0DB" w14:textId="77777777" w:rsidR="0011009A" w:rsidRPr="00A63F78" w:rsidRDefault="0011009A" w:rsidP="0011009A">
            <w:pPr>
              <w:tabs>
                <w:tab w:val="left" w:pos="2072"/>
              </w:tabs>
              <w:ind w:right="72"/>
              <w:jc w:val="center"/>
              <w:rPr>
                <w:rFonts w:ascii="Century Gothic" w:hAnsi="Century Gothic" w:cs="Arial"/>
                <w:color w:val="0000FF"/>
              </w:rPr>
            </w:pPr>
            <w:r w:rsidRPr="00A755A5">
              <w:rPr>
                <w:rFonts w:ascii="Century Gothic" w:hAnsi="Century Gothic" w:cs="Arial"/>
                <w:color w:val="0000FF"/>
              </w:rPr>
              <w:t>FOR -CMC 34 Matriz de Riesgo</w:t>
            </w:r>
          </w:p>
        </w:tc>
      </w:tr>
      <w:tr w:rsidR="0011009A" w:rsidRPr="00C25840" w14:paraId="12ADDE3B" w14:textId="77777777" w:rsidTr="004D4893">
        <w:trPr>
          <w:trHeight w:val="329"/>
          <w:jc w:val="center"/>
        </w:trPr>
        <w:tc>
          <w:tcPr>
            <w:tcW w:w="512" w:type="dxa"/>
            <w:vAlign w:val="center"/>
          </w:tcPr>
          <w:p w14:paraId="3F743936" w14:textId="0D874E37" w:rsidR="0011009A" w:rsidRDefault="0011009A" w:rsidP="0011009A">
            <w:pPr>
              <w:pStyle w:val="Normal2"/>
              <w:jc w:val="center"/>
              <w:rPr>
                <w:rFonts w:ascii="Century Gothic" w:eastAsia="Calibri" w:hAnsi="Century Gothic"/>
                <w:b/>
                <w:bCs/>
                <w:lang w:val="es-ES"/>
              </w:rPr>
            </w:pPr>
            <w:r>
              <w:rPr>
                <w:rFonts w:ascii="Century Gothic" w:eastAsia="Calibri" w:hAnsi="Century Gothic"/>
                <w:b/>
                <w:bCs/>
                <w:lang w:val="es-ES"/>
              </w:rPr>
              <w:t>1</w:t>
            </w:r>
            <w:r w:rsidR="0081602F">
              <w:rPr>
                <w:rFonts w:ascii="Century Gothic" w:eastAsia="Calibri" w:hAnsi="Century Gothic"/>
                <w:b/>
                <w:bCs/>
                <w:lang w:val="es-ES"/>
              </w:rPr>
              <w:t>8</w:t>
            </w:r>
          </w:p>
        </w:tc>
        <w:tc>
          <w:tcPr>
            <w:tcW w:w="3617" w:type="dxa"/>
          </w:tcPr>
          <w:p w14:paraId="68C3AA46" w14:textId="77777777" w:rsidR="0011009A" w:rsidRDefault="0011009A" w:rsidP="0011009A">
            <w:pPr>
              <w:jc w:val="both"/>
              <w:rPr>
                <w:rFonts w:ascii="Century Gothic" w:hAnsi="Century Gothic" w:cs="Arial"/>
              </w:rPr>
            </w:pPr>
            <w:r>
              <w:rPr>
                <w:rFonts w:ascii="Century Gothic" w:hAnsi="Century Gothic" w:cs="Arial"/>
              </w:rPr>
              <w:t xml:space="preserve">Fin. </w:t>
            </w:r>
          </w:p>
        </w:tc>
        <w:tc>
          <w:tcPr>
            <w:tcW w:w="2174" w:type="dxa"/>
            <w:vAlign w:val="center"/>
          </w:tcPr>
          <w:p w14:paraId="35684195" w14:textId="77777777" w:rsidR="0011009A" w:rsidRDefault="0011009A" w:rsidP="0011009A">
            <w:pPr>
              <w:jc w:val="center"/>
              <w:rPr>
                <w:rFonts w:ascii="Century Gothic" w:hAnsi="Century Gothic" w:cs="Arial"/>
              </w:rPr>
            </w:pPr>
          </w:p>
        </w:tc>
        <w:tc>
          <w:tcPr>
            <w:tcW w:w="2712" w:type="dxa"/>
            <w:vAlign w:val="center"/>
          </w:tcPr>
          <w:p w14:paraId="7BA8B828" w14:textId="77777777" w:rsidR="0011009A" w:rsidRDefault="0011009A" w:rsidP="0011009A">
            <w:pPr>
              <w:tabs>
                <w:tab w:val="left" w:pos="2072"/>
              </w:tabs>
              <w:ind w:right="72"/>
              <w:jc w:val="center"/>
              <w:rPr>
                <w:rFonts w:ascii="Century Gothic" w:hAnsi="Century Gothic" w:cs="Arial"/>
              </w:rPr>
            </w:pPr>
          </w:p>
        </w:tc>
      </w:tr>
    </w:tbl>
    <w:p w14:paraId="33332F1D" w14:textId="77777777" w:rsidR="003B7C34" w:rsidRDefault="003B7C34" w:rsidP="00DF5CDF">
      <w:pPr>
        <w:jc w:val="both"/>
        <w:rPr>
          <w:rFonts w:ascii="Century Gothic" w:hAnsi="Century Gothic" w:cs="Arial"/>
          <w:lang w:val="es-MX"/>
        </w:rPr>
      </w:pPr>
    </w:p>
    <w:p w14:paraId="4DA32F6B" w14:textId="77777777" w:rsidR="00DE03A8" w:rsidRDefault="00DE03A8" w:rsidP="00DF5CDF">
      <w:pPr>
        <w:jc w:val="both"/>
        <w:rPr>
          <w:rFonts w:ascii="Century Gothic" w:hAnsi="Century Gothic" w:cs="Arial"/>
          <w:b/>
          <w:lang w:val="es-MX"/>
        </w:rPr>
      </w:pPr>
    </w:p>
    <w:p w14:paraId="085F0B71" w14:textId="77777777" w:rsidR="003B7C34" w:rsidRDefault="00556124" w:rsidP="00B70E7F">
      <w:pPr>
        <w:rPr>
          <w:rFonts w:ascii="Century Gothic" w:hAnsi="Century Gothic" w:cs="Arial"/>
          <w:b/>
          <w:lang w:val="es-MX"/>
        </w:rPr>
      </w:pPr>
      <w:r>
        <w:rPr>
          <w:rFonts w:ascii="Century Gothic" w:hAnsi="Century Gothic" w:cs="Arial"/>
          <w:b/>
          <w:lang w:val="es-MX"/>
        </w:rPr>
        <w:t>7. NORMATIVIDAD VIGENTE</w:t>
      </w:r>
    </w:p>
    <w:p w14:paraId="4146B349" w14:textId="77777777" w:rsidR="00E3323F" w:rsidRDefault="00E3323F" w:rsidP="00DF5CDF">
      <w:pPr>
        <w:jc w:val="both"/>
        <w:rPr>
          <w:rFonts w:ascii="Century Gothic" w:hAnsi="Century Gothic" w:cs="Arial"/>
          <w:b/>
          <w:lang w:val="es-MX"/>
        </w:rPr>
      </w:pPr>
    </w:p>
    <w:p w14:paraId="5058CB10" w14:textId="77777777" w:rsidR="00E3323F" w:rsidRPr="009E05A6" w:rsidRDefault="00ED5F55" w:rsidP="00DF5CDF">
      <w:pPr>
        <w:jc w:val="both"/>
        <w:rPr>
          <w:rFonts w:ascii="Century Gothic" w:hAnsi="Century Gothic" w:cs="Arial"/>
          <w:color w:val="0000FF"/>
        </w:rPr>
      </w:pPr>
      <w:r>
        <w:rPr>
          <w:rFonts w:ascii="Century Gothic" w:hAnsi="Century Gothic" w:cs="Arial"/>
          <w:color w:val="0000FF"/>
        </w:rPr>
        <w:t xml:space="preserve">NTC ISO 31000:2009 </w:t>
      </w:r>
    </w:p>
    <w:p w14:paraId="797312F4" w14:textId="77777777" w:rsidR="00E3323F" w:rsidRPr="00E3323F" w:rsidRDefault="00E3323F" w:rsidP="00DF5CDF">
      <w:pPr>
        <w:jc w:val="both"/>
        <w:rPr>
          <w:rFonts w:ascii="Century Gothic" w:hAnsi="Century Gothic" w:cs="Arial"/>
          <w:b/>
          <w:lang w:val="es-MX"/>
        </w:rPr>
      </w:pPr>
    </w:p>
    <w:p w14:paraId="4EAB1B4B" w14:textId="77777777" w:rsidR="00E3323F" w:rsidRDefault="00556124" w:rsidP="00DF5CDF">
      <w:pPr>
        <w:jc w:val="both"/>
        <w:rPr>
          <w:rFonts w:ascii="Century Gothic" w:hAnsi="Century Gothic" w:cs="Arial"/>
          <w:b/>
          <w:lang w:val="es-MX"/>
        </w:rPr>
      </w:pPr>
      <w:r>
        <w:rPr>
          <w:rFonts w:ascii="Century Gothic" w:hAnsi="Century Gothic" w:cs="Arial"/>
          <w:b/>
          <w:lang w:val="es-MX"/>
        </w:rPr>
        <w:t>8. INDICADOR</w:t>
      </w:r>
      <w:r w:rsidR="007D00D3">
        <w:rPr>
          <w:rFonts w:ascii="Century Gothic" w:hAnsi="Century Gothic" w:cs="Arial"/>
          <w:b/>
          <w:lang w:val="es-MX"/>
        </w:rPr>
        <w:t>.</w:t>
      </w:r>
    </w:p>
    <w:p w14:paraId="1542E171" w14:textId="77777777" w:rsidR="009E05A6" w:rsidRDefault="009E05A6" w:rsidP="009E05A6">
      <w:pPr>
        <w:jc w:val="both"/>
        <w:rPr>
          <w:rFonts w:ascii="Century Gothic" w:hAnsi="Century Gothic" w:cs="Arial"/>
          <w:lang w:val="es-MX"/>
        </w:rPr>
      </w:pPr>
      <w:r>
        <w:rPr>
          <w:rFonts w:ascii="Century Gothic" w:hAnsi="Century Gothic" w:cs="Arial"/>
          <w:lang w:val="es-MX"/>
        </w:rPr>
        <w:t>N.A.</w:t>
      </w:r>
    </w:p>
    <w:p w14:paraId="41CF73AF" w14:textId="77777777" w:rsidR="003436DA" w:rsidRPr="00556124" w:rsidRDefault="003436DA" w:rsidP="009E05A6">
      <w:pPr>
        <w:jc w:val="both"/>
        <w:rPr>
          <w:rFonts w:ascii="Century Gothic" w:hAnsi="Century Gothic" w:cs="Arial"/>
          <w:lang w:val="es-MX"/>
        </w:rPr>
      </w:pPr>
    </w:p>
    <w:p w14:paraId="4E95CCED" w14:textId="77777777" w:rsidR="00B8089D" w:rsidRDefault="00B8089D" w:rsidP="00DF5CDF">
      <w:pPr>
        <w:jc w:val="both"/>
        <w:rPr>
          <w:rFonts w:ascii="Century Gothic" w:hAnsi="Century Gothic" w:cs="Arial"/>
          <w:b/>
          <w:lang w:val="es-MX"/>
        </w:rPr>
      </w:pPr>
    </w:p>
    <w:p w14:paraId="63E37D75" w14:textId="77777777" w:rsidR="00B8089D" w:rsidRDefault="00B8089D" w:rsidP="00DF5CDF">
      <w:pPr>
        <w:jc w:val="both"/>
        <w:rPr>
          <w:rFonts w:ascii="Century Gothic" w:hAnsi="Century Gothic" w:cs="Arial"/>
          <w:b/>
          <w:lang w:val="es-MX"/>
        </w:rPr>
      </w:pPr>
    </w:p>
    <w:p w14:paraId="2950D7C8" w14:textId="77777777" w:rsidR="00090736" w:rsidRDefault="00090736" w:rsidP="00DF5CDF">
      <w:pPr>
        <w:jc w:val="both"/>
        <w:rPr>
          <w:rFonts w:ascii="Century Gothic" w:hAnsi="Century Gothic" w:cs="Arial"/>
          <w:b/>
          <w:lang w:val="es-MX"/>
        </w:rPr>
      </w:pPr>
    </w:p>
    <w:p w14:paraId="1D72EB2D" w14:textId="77777777" w:rsidR="00090736" w:rsidRDefault="00090736" w:rsidP="00DF5CDF">
      <w:pPr>
        <w:jc w:val="both"/>
        <w:rPr>
          <w:rFonts w:ascii="Century Gothic" w:hAnsi="Century Gothic" w:cs="Arial"/>
          <w:b/>
          <w:lang w:val="es-MX"/>
        </w:rPr>
      </w:pPr>
    </w:p>
    <w:p w14:paraId="5CB4D6D1" w14:textId="77777777" w:rsidR="00090736" w:rsidRDefault="00090736" w:rsidP="00DF5CDF">
      <w:pPr>
        <w:jc w:val="both"/>
        <w:rPr>
          <w:rFonts w:ascii="Century Gothic" w:hAnsi="Century Gothic" w:cs="Arial"/>
          <w:b/>
          <w:lang w:val="es-MX"/>
        </w:rPr>
      </w:pPr>
    </w:p>
    <w:p w14:paraId="20A1F5FB" w14:textId="77777777" w:rsidR="00090736" w:rsidRDefault="00090736" w:rsidP="00DF5CDF">
      <w:pPr>
        <w:jc w:val="both"/>
        <w:rPr>
          <w:rFonts w:ascii="Century Gothic" w:hAnsi="Century Gothic" w:cs="Arial"/>
          <w:b/>
          <w:lang w:val="es-MX"/>
        </w:rPr>
      </w:pPr>
    </w:p>
    <w:p w14:paraId="006660CD" w14:textId="77777777" w:rsidR="00B8089D" w:rsidRDefault="00B8089D" w:rsidP="00DF5CDF">
      <w:pPr>
        <w:jc w:val="both"/>
        <w:rPr>
          <w:rFonts w:ascii="Century Gothic" w:hAnsi="Century Gothic" w:cs="Arial"/>
          <w:b/>
          <w:lang w:val="es-MX"/>
        </w:rPr>
      </w:pPr>
    </w:p>
    <w:p w14:paraId="729C37F1" w14:textId="77777777" w:rsidR="00B8089D" w:rsidRDefault="00B8089D" w:rsidP="00DF5CDF">
      <w:pPr>
        <w:jc w:val="both"/>
        <w:rPr>
          <w:rFonts w:ascii="Century Gothic" w:hAnsi="Century Gothic" w:cs="Arial"/>
          <w:b/>
          <w:lang w:val="es-MX"/>
        </w:rPr>
      </w:pPr>
    </w:p>
    <w:p w14:paraId="6E1AFD7A" w14:textId="77777777" w:rsidR="00B8089D" w:rsidRDefault="00B8089D" w:rsidP="00DF5CDF">
      <w:pPr>
        <w:jc w:val="both"/>
        <w:rPr>
          <w:rFonts w:ascii="Century Gothic" w:hAnsi="Century Gothic" w:cs="Arial"/>
          <w:b/>
          <w:lang w:val="es-MX"/>
        </w:rPr>
      </w:pPr>
    </w:p>
    <w:p w14:paraId="1C7B3353" w14:textId="77777777" w:rsidR="00B8089D" w:rsidRDefault="00B8089D" w:rsidP="00DF5CDF">
      <w:pPr>
        <w:jc w:val="both"/>
        <w:rPr>
          <w:rFonts w:ascii="Century Gothic" w:hAnsi="Century Gothic" w:cs="Arial"/>
          <w:b/>
          <w:lang w:val="es-MX"/>
        </w:rPr>
      </w:pPr>
    </w:p>
    <w:p w14:paraId="3D6CB053" w14:textId="77777777" w:rsidR="00A72B4D" w:rsidRPr="00550A0B" w:rsidRDefault="00A72B4D" w:rsidP="00983DF5">
      <w:pPr>
        <w:jc w:val="both"/>
        <w:rPr>
          <w:rFonts w:ascii="Century Gothic" w:hAnsi="Century Gothic" w:cs="Arial"/>
          <w:b/>
        </w:rPr>
      </w:pPr>
      <w:r>
        <w:rPr>
          <w:rFonts w:ascii="Century Gothic" w:hAnsi="Century Gothic" w:cs="Arial"/>
          <w:b/>
        </w:rPr>
        <w:t xml:space="preserve"> </w:t>
      </w:r>
    </w:p>
    <w:sectPr w:rsidR="00A72B4D" w:rsidRPr="00550A0B" w:rsidSect="008445FE">
      <w:headerReference w:type="default" r:id="rId17"/>
      <w:footerReference w:type="default" r:id="rId18"/>
      <w:pgSz w:w="12240" w:h="15840"/>
      <w:pgMar w:top="1418" w:right="1701"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97A1C" w14:textId="77777777" w:rsidR="006F48F0" w:rsidRDefault="006F48F0">
      <w:r>
        <w:separator/>
      </w:r>
    </w:p>
  </w:endnote>
  <w:endnote w:type="continuationSeparator" w:id="0">
    <w:p w14:paraId="1B247405" w14:textId="77777777" w:rsidR="006F48F0" w:rsidRDefault="006F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7887" w14:textId="77777777" w:rsidR="003A0C32" w:rsidRPr="00B94E41" w:rsidRDefault="003A0C32" w:rsidP="00D86F21">
    <w:pPr>
      <w:pStyle w:val="Textoindependiente3"/>
      <w:spacing w:after="0"/>
      <w:jc w:val="center"/>
      <w:rPr>
        <w:rFonts w:ascii="Century Gothic" w:hAnsi="Century Gothic"/>
        <w:color w:val="333333"/>
        <w:sz w:val="18"/>
        <w:szCs w:val="18"/>
      </w:rPr>
    </w:pPr>
    <w:r w:rsidRPr="00B94E41">
      <w:rPr>
        <w:rFonts w:ascii="Century Gothic" w:hAnsi="Century Gothic"/>
        <w:color w:val="333333"/>
        <w:sz w:val="18"/>
        <w:szCs w:val="18"/>
      </w:rPr>
      <w:t>CONSULTE EL LISTADO MAESTRO</w:t>
    </w:r>
  </w:p>
  <w:p w14:paraId="3494A371" w14:textId="77777777" w:rsidR="003A0C32" w:rsidRPr="00B94E41" w:rsidRDefault="003A0C32" w:rsidP="00D86F21">
    <w:pPr>
      <w:pStyle w:val="Piedepgina"/>
      <w:jc w:val="center"/>
      <w:rPr>
        <w:rFonts w:ascii="Century Gothic" w:hAnsi="Century Gothic"/>
        <w:color w:val="333333"/>
        <w:sz w:val="18"/>
        <w:szCs w:val="18"/>
      </w:rPr>
    </w:pPr>
    <w:r w:rsidRPr="00B94E41">
      <w:rPr>
        <w:rFonts w:ascii="Century Gothic" w:hAnsi="Century Gothic"/>
        <w:color w:val="333333"/>
        <w:sz w:val="18"/>
        <w:szCs w:val="18"/>
      </w:rPr>
      <w:t xml:space="preserve">VERIFIQUE QUE </w:t>
    </w:r>
    <w:proofErr w:type="gramStart"/>
    <w:r w:rsidRPr="00B94E41">
      <w:rPr>
        <w:rFonts w:ascii="Century Gothic" w:hAnsi="Century Gothic"/>
        <w:color w:val="333333"/>
        <w:sz w:val="18"/>
        <w:szCs w:val="18"/>
      </w:rPr>
      <w:t>EL  ESTADO</w:t>
    </w:r>
    <w:proofErr w:type="gramEnd"/>
    <w:r w:rsidRPr="00B94E41">
      <w:rPr>
        <w:rFonts w:ascii="Century Gothic" w:hAnsi="Century Gothic"/>
        <w:color w:val="333333"/>
        <w:sz w:val="18"/>
        <w:szCs w:val="18"/>
      </w:rPr>
      <w:t xml:space="preserve"> DE REVISIÓN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CC7FA" w14:textId="77777777" w:rsidR="006F48F0" w:rsidRDefault="006F48F0">
      <w:r>
        <w:separator/>
      </w:r>
    </w:p>
  </w:footnote>
  <w:footnote w:type="continuationSeparator" w:id="0">
    <w:p w14:paraId="0D38D19E" w14:textId="77777777" w:rsidR="006F48F0" w:rsidRDefault="006F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065"/>
      <w:gridCol w:w="5212"/>
      <w:gridCol w:w="1895"/>
    </w:tblGrid>
    <w:tr w:rsidR="003A0C32" w:rsidRPr="00B1135C" w14:paraId="1D2B7BB8" w14:textId="77777777" w:rsidTr="009A566C">
      <w:trPr>
        <w:trHeight w:val="416"/>
        <w:jc w:val="center"/>
      </w:trPr>
      <w:tc>
        <w:tcPr>
          <w:tcW w:w="2676" w:type="dxa"/>
          <w:vMerge w:val="restart"/>
        </w:tcPr>
        <w:p w14:paraId="62E34769" w14:textId="77777777" w:rsidR="003A0C32" w:rsidRDefault="003A0C32" w:rsidP="00BB4D96">
          <w:pPr>
            <w:pStyle w:val="Encabezado"/>
            <w:rPr>
              <w:noProof/>
              <w:lang w:val="es-CO" w:eastAsia="es-CO"/>
            </w:rPr>
          </w:pPr>
        </w:p>
        <w:p w14:paraId="443771B1" w14:textId="77777777" w:rsidR="003A0C32" w:rsidRDefault="009A566C" w:rsidP="00BB4D96">
          <w:pPr>
            <w:pStyle w:val="Encabezado"/>
            <w:rPr>
              <w:noProof/>
              <w:lang w:val="es-CO" w:eastAsia="es-CO"/>
            </w:rPr>
          </w:pPr>
          <w:r>
            <w:rPr>
              <w:noProof/>
              <w:lang w:val="es-CO" w:eastAsia="es-CO"/>
            </w:rPr>
            <w:drawing>
              <wp:inline distT="0" distB="0" distL="0" distR="0" wp14:anchorId="7ADBB276" wp14:editId="595A60B7">
                <wp:extent cx="1857375" cy="621652"/>
                <wp:effectExtent l="0" t="0" r="0" b="0"/>
                <wp:docPr id="460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2"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028" cy="622540"/>
                        </a:xfrm>
                        <a:prstGeom prst="rect">
                          <a:avLst/>
                        </a:prstGeom>
                        <a:noFill/>
                        <a:ln>
                          <a:noFill/>
                        </a:ln>
                      </pic:spPr>
                    </pic:pic>
                  </a:graphicData>
                </a:graphic>
              </wp:inline>
            </w:drawing>
          </w:r>
        </w:p>
        <w:p w14:paraId="1E117862" w14:textId="77777777" w:rsidR="003A0C32" w:rsidRPr="00B1135C" w:rsidRDefault="003A0C32" w:rsidP="00BB4D96">
          <w:pPr>
            <w:pStyle w:val="Encabezado"/>
            <w:rPr>
              <w:rFonts w:cs="Arial"/>
              <w:b/>
            </w:rPr>
          </w:pPr>
        </w:p>
      </w:tc>
      <w:tc>
        <w:tcPr>
          <w:tcW w:w="5504" w:type="dxa"/>
          <w:vAlign w:val="center"/>
        </w:tcPr>
        <w:p w14:paraId="1F43FC5A" w14:textId="77777777" w:rsidR="003A0C32" w:rsidRPr="002A1E2F" w:rsidRDefault="003A0C32" w:rsidP="00A66837">
          <w:pPr>
            <w:pStyle w:val="Encabezado"/>
            <w:jc w:val="center"/>
            <w:rPr>
              <w:rFonts w:ascii="Century Gothic" w:hAnsi="Century Gothic" w:cs="Arial"/>
              <w:b/>
            </w:rPr>
          </w:pPr>
          <w:r w:rsidRPr="00F54741">
            <w:rPr>
              <w:rFonts w:ascii="Century Gothic" w:hAnsi="Century Gothic" w:cs="Tahoma"/>
              <w:b/>
              <w:lang w:val="en-US"/>
            </w:rPr>
            <w:t>PDO-CMC-0</w:t>
          </w:r>
          <w:r>
            <w:rPr>
              <w:rFonts w:ascii="Century Gothic" w:hAnsi="Century Gothic" w:cs="Tahoma"/>
              <w:b/>
              <w:lang w:val="en-US"/>
            </w:rPr>
            <w:t>7</w:t>
          </w:r>
        </w:p>
      </w:tc>
      <w:tc>
        <w:tcPr>
          <w:tcW w:w="1992" w:type="dxa"/>
          <w:vMerge w:val="restart"/>
          <w:vAlign w:val="center"/>
        </w:tcPr>
        <w:p w14:paraId="0E34DDBE" w14:textId="77777777" w:rsidR="003A0C32" w:rsidRPr="00B1135C" w:rsidRDefault="003A0C32" w:rsidP="00D57BA2">
          <w:pPr>
            <w:pStyle w:val="Encabezado"/>
            <w:jc w:val="center"/>
            <w:rPr>
              <w:rFonts w:ascii="Century Gothic" w:hAnsi="Century Gothic" w:cs="Arial"/>
              <w:b/>
            </w:rPr>
          </w:pPr>
          <w:r w:rsidRPr="00BB35D1">
            <w:rPr>
              <w:rFonts w:ascii="Century Gothic" w:hAnsi="Century Gothic" w:cs="Tahoma"/>
              <w:sz w:val="18"/>
              <w:szCs w:val="18"/>
              <w:lang w:val="es-CO"/>
            </w:rPr>
            <w:t>Página</w:t>
          </w:r>
          <w:r w:rsidRPr="00BB35D1">
            <w:rPr>
              <w:rFonts w:ascii="Century Gothic" w:hAnsi="Century Gothic" w:cs="Tahoma"/>
              <w:sz w:val="18"/>
              <w:szCs w:val="18"/>
              <w:lang w:val="en-US"/>
            </w:rPr>
            <w:t xml:space="preserve"> </w:t>
          </w:r>
          <w:r w:rsidR="004C01C1"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PAGE </w:instrText>
          </w:r>
          <w:r w:rsidR="004C01C1" w:rsidRPr="00BB35D1">
            <w:rPr>
              <w:rFonts w:ascii="Century Gothic" w:hAnsi="Century Gothic" w:cs="Tahoma"/>
              <w:sz w:val="18"/>
              <w:szCs w:val="18"/>
              <w:lang w:val="en-US"/>
            </w:rPr>
            <w:fldChar w:fldCharType="separate"/>
          </w:r>
          <w:r w:rsidR="0011009A">
            <w:rPr>
              <w:rFonts w:ascii="Century Gothic" w:hAnsi="Century Gothic" w:cs="Tahoma"/>
              <w:noProof/>
              <w:sz w:val="18"/>
              <w:szCs w:val="18"/>
              <w:lang w:val="en-US"/>
            </w:rPr>
            <w:t>1</w:t>
          </w:r>
          <w:r w:rsidR="004C01C1" w:rsidRPr="00BB35D1">
            <w:rPr>
              <w:rFonts w:ascii="Century Gothic" w:hAnsi="Century Gothic" w:cs="Tahoma"/>
              <w:sz w:val="18"/>
              <w:szCs w:val="18"/>
              <w:lang w:val="en-US"/>
            </w:rPr>
            <w:fldChar w:fldCharType="end"/>
          </w:r>
          <w:r w:rsidRPr="00BB35D1">
            <w:rPr>
              <w:rFonts w:ascii="Century Gothic" w:hAnsi="Century Gothic" w:cs="Tahoma"/>
              <w:sz w:val="18"/>
              <w:szCs w:val="18"/>
              <w:lang w:val="en-US"/>
            </w:rPr>
            <w:t xml:space="preserve"> de </w:t>
          </w:r>
          <w:r w:rsidR="004C01C1"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NUMPAGES </w:instrText>
          </w:r>
          <w:r w:rsidR="004C01C1" w:rsidRPr="00BB35D1">
            <w:rPr>
              <w:rFonts w:ascii="Century Gothic" w:hAnsi="Century Gothic" w:cs="Tahoma"/>
              <w:sz w:val="18"/>
              <w:szCs w:val="18"/>
              <w:lang w:val="en-US"/>
            </w:rPr>
            <w:fldChar w:fldCharType="separate"/>
          </w:r>
          <w:r w:rsidR="0011009A">
            <w:rPr>
              <w:rFonts w:ascii="Century Gothic" w:hAnsi="Century Gothic" w:cs="Tahoma"/>
              <w:noProof/>
              <w:sz w:val="18"/>
              <w:szCs w:val="18"/>
              <w:lang w:val="en-US"/>
            </w:rPr>
            <w:t>12</w:t>
          </w:r>
          <w:r w:rsidR="004C01C1" w:rsidRPr="00BB35D1">
            <w:rPr>
              <w:rFonts w:ascii="Century Gothic" w:hAnsi="Century Gothic" w:cs="Tahoma"/>
              <w:sz w:val="18"/>
              <w:szCs w:val="18"/>
              <w:lang w:val="en-US"/>
            </w:rPr>
            <w:fldChar w:fldCharType="end"/>
          </w:r>
        </w:p>
      </w:tc>
    </w:tr>
    <w:tr w:rsidR="003A0C32" w:rsidRPr="00B1135C" w14:paraId="033B8FD4" w14:textId="77777777" w:rsidTr="00467690">
      <w:tblPrEx>
        <w:tblCellMar>
          <w:left w:w="108" w:type="dxa"/>
          <w:right w:w="108" w:type="dxa"/>
        </w:tblCellMar>
      </w:tblPrEx>
      <w:trPr>
        <w:trHeight w:val="207"/>
        <w:jc w:val="center"/>
      </w:trPr>
      <w:tc>
        <w:tcPr>
          <w:tcW w:w="2676" w:type="dxa"/>
          <w:vMerge/>
        </w:tcPr>
        <w:p w14:paraId="28361671" w14:textId="77777777" w:rsidR="003A0C32" w:rsidRPr="00B1135C" w:rsidRDefault="003A0C32" w:rsidP="00D57BA2">
          <w:pPr>
            <w:pStyle w:val="Encabezado"/>
            <w:rPr>
              <w:rFonts w:cs="Arial"/>
              <w:b/>
            </w:rPr>
          </w:pPr>
        </w:p>
      </w:tc>
      <w:tc>
        <w:tcPr>
          <w:tcW w:w="5504" w:type="dxa"/>
          <w:vAlign w:val="center"/>
        </w:tcPr>
        <w:p w14:paraId="3E07A34D" w14:textId="77777777" w:rsidR="003A0C32" w:rsidRPr="00B1135C" w:rsidRDefault="003A0C32" w:rsidP="001B4F5D">
          <w:pPr>
            <w:pStyle w:val="Encabezado"/>
            <w:jc w:val="center"/>
            <w:rPr>
              <w:rFonts w:cs="Arial"/>
              <w:b/>
            </w:rPr>
          </w:pPr>
          <w:r>
            <w:rPr>
              <w:rFonts w:ascii="Century Gothic" w:hAnsi="Century Gothic" w:cs="Tahoma"/>
              <w:b/>
              <w:lang w:val="es-CO"/>
            </w:rPr>
            <w:t>PROCEDIMIENTO DE GESTION DEL RIESGO</w:t>
          </w:r>
        </w:p>
      </w:tc>
      <w:tc>
        <w:tcPr>
          <w:tcW w:w="1992" w:type="dxa"/>
          <w:vMerge/>
          <w:vAlign w:val="center"/>
        </w:tcPr>
        <w:p w14:paraId="461087EE" w14:textId="77777777" w:rsidR="003A0C32" w:rsidRPr="00B1135C" w:rsidRDefault="003A0C32" w:rsidP="00D57BA2">
          <w:pPr>
            <w:pStyle w:val="Encabezado"/>
            <w:rPr>
              <w:rFonts w:cs="Arial"/>
              <w:b/>
            </w:rPr>
          </w:pPr>
        </w:p>
      </w:tc>
    </w:tr>
  </w:tbl>
  <w:p w14:paraId="1F096DBE" w14:textId="77777777" w:rsidR="003A0C32" w:rsidRDefault="003A0C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7pt;height:11.7pt" o:bullet="t">
        <v:imagedata r:id="rId1" o:title="mso7"/>
      </v:shape>
    </w:pict>
  </w:numPicBullet>
  <w:abstractNum w:abstractNumId="0" w15:restartNumberingAfterBreak="0">
    <w:nsid w:val="043F12CD"/>
    <w:multiLevelType w:val="hybridMultilevel"/>
    <w:tmpl w:val="5328B3A4"/>
    <w:lvl w:ilvl="0" w:tplc="240A000F">
      <w:start w:val="1"/>
      <w:numFmt w:val="decimal"/>
      <w:lvlText w:val="%1."/>
      <w:lvlJc w:val="left"/>
      <w:pPr>
        <w:tabs>
          <w:tab w:val="num" w:pos="644"/>
        </w:tabs>
        <w:ind w:left="644" w:hanging="360"/>
      </w:pPr>
      <w:rPr>
        <w:rFonts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1" w15:restartNumberingAfterBreak="0">
    <w:nsid w:val="05386745"/>
    <w:multiLevelType w:val="hybridMultilevel"/>
    <w:tmpl w:val="0E2C2A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8479A8"/>
    <w:multiLevelType w:val="multilevel"/>
    <w:tmpl w:val="D64CDFAE"/>
    <w:lvl w:ilvl="0">
      <w:start w:val="1"/>
      <w:numFmt w:val="decimal"/>
      <w:pStyle w:val="UNO"/>
      <w:lvlText w:val="%1."/>
      <w:lvlJc w:val="left"/>
      <w:pPr>
        <w:tabs>
          <w:tab w:val="num" w:pos="432"/>
        </w:tabs>
        <w:ind w:left="851" w:hanging="851"/>
      </w:pPr>
      <w:rPr>
        <w:rFonts w:ascii="Arial" w:hAnsi="Arial" w:hint="default"/>
        <w:b/>
        <w:i w:val="0"/>
        <w:sz w:val="24"/>
        <w:szCs w:val="24"/>
      </w:rPr>
    </w:lvl>
    <w:lvl w:ilvl="1">
      <w:start w:val="1"/>
      <w:numFmt w:val="decimal"/>
      <w:pStyle w:val="DOS"/>
      <w:lvlText w:val="%1.%2."/>
      <w:lvlJc w:val="left"/>
      <w:pPr>
        <w:tabs>
          <w:tab w:val="num" w:pos="576"/>
        </w:tabs>
        <w:ind w:left="851" w:hanging="851"/>
      </w:pPr>
      <w:rPr>
        <w:rFonts w:ascii="Arial" w:hAnsi="Arial" w:hint="default"/>
        <w:b/>
        <w:i w:val="0"/>
        <w:sz w:val="22"/>
        <w:szCs w:val="22"/>
      </w:rPr>
    </w:lvl>
    <w:lvl w:ilvl="2">
      <w:start w:val="1"/>
      <w:numFmt w:val="decimal"/>
      <w:pStyle w:val="TRES"/>
      <w:lvlText w:val="%1.%2.%3."/>
      <w:lvlJc w:val="left"/>
      <w:pPr>
        <w:tabs>
          <w:tab w:val="num" w:pos="720"/>
        </w:tabs>
        <w:ind w:left="851" w:hanging="851"/>
      </w:pPr>
      <w:rPr>
        <w:rFonts w:ascii="Arial" w:hAnsi="Arial" w:hint="default"/>
        <w:b/>
        <w:i w:val="0"/>
        <w:sz w:val="22"/>
        <w:szCs w:val="22"/>
      </w:rPr>
    </w:lvl>
    <w:lvl w:ilvl="3">
      <w:start w:val="1"/>
      <w:numFmt w:val="decimal"/>
      <w:pStyle w:val="CUATRO"/>
      <w:lvlText w:val="%1.%2.%3.%4."/>
      <w:lvlJc w:val="left"/>
      <w:pPr>
        <w:tabs>
          <w:tab w:val="num" w:pos="864"/>
        </w:tabs>
        <w:ind w:left="1021" w:hanging="1021"/>
      </w:pPr>
      <w:rPr>
        <w:rFonts w:ascii="Arial" w:hAnsi="Arial" w:hint="default"/>
        <w:b/>
        <w:i w:val="0"/>
        <w:sz w:val="22"/>
        <w:szCs w:val="22"/>
      </w:rPr>
    </w:lvl>
    <w:lvl w:ilvl="4">
      <w:start w:val="1"/>
      <w:numFmt w:val="decimal"/>
      <w:pStyle w:val="CINCO"/>
      <w:lvlText w:val="%1.%2.%3.%4.%5."/>
      <w:lvlJc w:val="left"/>
      <w:pPr>
        <w:tabs>
          <w:tab w:val="num" w:pos="1008"/>
        </w:tabs>
        <w:ind w:left="1134" w:hanging="1134"/>
      </w:pPr>
      <w:rPr>
        <w:rFonts w:ascii="Arial" w:hAnsi="Arial" w:hint="default"/>
        <w:b/>
        <w:i w:val="0"/>
        <w:sz w:val="22"/>
        <w:szCs w:val="22"/>
      </w:rPr>
    </w:lvl>
    <w:lvl w:ilvl="5">
      <w:start w:val="1"/>
      <w:numFmt w:val="decimal"/>
      <w:pStyle w:val="SEIS"/>
      <w:lvlText w:val="%1.%2.%3.%4.%5.%6."/>
      <w:lvlJc w:val="left"/>
      <w:pPr>
        <w:tabs>
          <w:tab w:val="num" w:pos="1152"/>
        </w:tabs>
        <w:ind w:left="1247" w:hanging="1247"/>
      </w:pPr>
      <w:rPr>
        <w:rFonts w:ascii="Arial" w:hAnsi="Arial" w:hint="default"/>
        <w:b/>
        <w:i w:val="0"/>
        <w:sz w:val="22"/>
        <w:szCs w:val="22"/>
      </w:rPr>
    </w:lvl>
    <w:lvl w:ilvl="6">
      <w:start w:val="1"/>
      <w:numFmt w:val="decimal"/>
      <w:pStyle w:val="SIETE"/>
      <w:lvlText w:val="%1.%2.%3.%4.%5.%6.%7."/>
      <w:lvlJc w:val="left"/>
      <w:pPr>
        <w:tabs>
          <w:tab w:val="num" w:pos="1296"/>
        </w:tabs>
        <w:ind w:left="1418" w:hanging="1418"/>
      </w:pPr>
      <w:rPr>
        <w:rFonts w:ascii="Arial" w:hAnsi="Arial" w:hint="default"/>
        <w:b/>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1B5123F"/>
    <w:multiLevelType w:val="hybridMultilevel"/>
    <w:tmpl w:val="932694D0"/>
    <w:lvl w:ilvl="0" w:tplc="53A091C4">
      <w:start w:val="1"/>
      <w:numFmt w:val="decimal"/>
      <w:lvlText w:val="%1."/>
      <w:lvlJc w:val="left"/>
      <w:pPr>
        <w:ind w:left="720" w:hanging="360"/>
      </w:pPr>
      <w:rPr>
        <w:rFonts w:ascii="Calibri" w:hAnsi="Calibri" w:cs="Times New Roman"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6F130D"/>
    <w:multiLevelType w:val="hybridMultilevel"/>
    <w:tmpl w:val="A89E204A"/>
    <w:lvl w:ilvl="0" w:tplc="698A2E74">
      <w:start w:val="1"/>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1C4630"/>
    <w:multiLevelType w:val="hybridMultilevel"/>
    <w:tmpl w:val="A6F45018"/>
    <w:lvl w:ilvl="0" w:tplc="993887C0">
      <w:start w:val="1"/>
      <w:numFmt w:val="bullet"/>
      <w:pStyle w:val="vin"/>
      <w:lvlText w:val=""/>
      <w:lvlPicBulletId w:val="0"/>
      <w:lvlJc w:val="left"/>
      <w:pPr>
        <w:tabs>
          <w:tab w:val="num" w:pos="720"/>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04379"/>
    <w:multiLevelType w:val="hybridMultilevel"/>
    <w:tmpl w:val="882C7186"/>
    <w:lvl w:ilvl="0" w:tplc="B78E5F2C">
      <w:start w:val="1"/>
      <w:numFmt w:val="decimal"/>
      <w:lvlText w:val="%1."/>
      <w:lvlJc w:val="left"/>
      <w:pPr>
        <w:tabs>
          <w:tab w:val="num" w:pos="644"/>
        </w:tabs>
        <w:ind w:left="644" w:hanging="360"/>
      </w:pPr>
      <w:rPr>
        <w:rFonts w:hint="default"/>
        <w:b/>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A672B7"/>
    <w:multiLevelType w:val="hybridMultilevel"/>
    <w:tmpl w:val="328EBB4E"/>
    <w:lvl w:ilvl="0" w:tplc="2B28F6F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0E3C2C"/>
    <w:multiLevelType w:val="hybridMultilevel"/>
    <w:tmpl w:val="8C586F0C"/>
    <w:lvl w:ilvl="0" w:tplc="E2129024">
      <w:start w:val="1"/>
      <w:numFmt w:val="decimal"/>
      <w:lvlText w:val="%1."/>
      <w:lvlJc w:val="left"/>
      <w:pPr>
        <w:tabs>
          <w:tab w:val="num" w:pos="644"/>
        </w:tabs>
        <w:ind w:left="644"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49471C"/>
    <w:multiLevelType w:val="hybridMultilevel"/>
    <w:tmpl w:val="882C7186"/>
    <w:lvl w:ilvl="0" w:tplc="B78E5F2C">
      <w:start w:val="1"/>
      <w:numFmt w:val="decimal"/>
      <w:lvlText w:val="%1."/>
      <w:lvlJc w:val="left"/>
      <w:pPr>
        <w:tabs>
          <w:tab w:val="num" w:pos="644"/>
        </w:tabs>
        <w:ind w:left="644" w:hanging="360"/>
      </w:pPr>
      <w:rPr>
        <w:rFonts w:hint="default"/>
        <w:b/>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7F58A9"/>
    <w:multiLevelType w:val="hybridMultilevel"/>
    <w:tmpl w:val="D082A4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C220C17"/>
    <w:multiLevelType w:val="hybridMultilevel"/>
    <w:tmpl w:val="31D2BC18"/>
    <w:lvl w:ilvl="0" w:tplc="BFB61F46">
      <w:start w:val="1"/>
      <w:numFmt w:val="decimal"/>
      <w:lvlText w:val="%1."/>
      <w:lvlJc w:val="left"/>
      <w:pPr>
        <w:ind w:left="405" w:hanging="360"/>
      </w:pPr>
      <w:rPr>
        <w:rFonts w:ascii="Arial" w:hAnsi="Arial"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2" w15:restartNumberingAfterBreak="0">
    <w:nsid w:val="4D2E2E84"/>
    <w:multiLevelType w:val="hybridMultilevel"/>
    <w:tmpl w:val="882C7186"/>
    <w:lvl w:ilvl="0" w:tplc="B78E5F2C">
      <w:start w:val="1"/>
      <w:numFmt w:val="decimal"/>
      <w:lvlText w:val="%1."/>
      <w:lvlJc w:val="left"/>
      <w:pPr>
        <w:tabs>
          <w:tab w:val="num" w:pos="644"/>
        </w:tabs>
        <w:ind w:left="644" w:hanging="360"/>
      </w:pPr>
      <w:rPr>
        <w:rFonts w:hint="default"/>
        <w:b/>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EDA43A3"/>
    <w:multiLevelType w:val="hybridMultilevel"/>
    <w:tmpl w:val="882C7186"/>
    <w:lvl w:ilvl="0" w:tplc="B78E5F2C">
      <w:start w:val="1"/>
      <w:numFmt w:val="decimal"/>
      <w:lvlText w:val="%1."/>
      <w:lvlJc w:val="left"/>
      <w:pPr>
        <w:tabs>
          <w:tab w:val="num" w:pos="644"/>
        </w:tabs>
        <w:ind w:left="644" w:hanging="360"/>
      </w:pPr>
      <w:rPr>
        <w:rFonts w:hint="default"/>
        <w:b/>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0"/>
  </w:num>
  <w:num w:numId="5">
    <w:abstractNumId w:val="4"/>
  </w:num>
  <w:num w:numId="6">
    <w:abstractNumId w:val="7"/>
  </w:num>
  <w:num w:numId="7">
    <w:abstractNumId w:val="1"/>
  </w:num>
  <w:num w:numId="8">
    <w:abstractNumId w:val="3"/>
  </w:num>
  <w:num w:numId="9">
    <w:abstractNumId w:val="11"/>
  </w:num>
  <w:num w:numId="10">
    <w:abstractNumId w:val="5"/>
  </w:num>
  <w:num w:numId="11">
    <w:abstractNumId w:val="6"/>
  </w:num>
  <w:num w:numId="12">
    <w:abstractNumId w:val="8"/>
  </w:num>
  <w:num w:numId="13">
    <w:abstractNumId w:val="9"/>
  </w:num>
  <w:num w:numId="14">
    <w:abstractNumId w:val="13"/>
  </w:num>
  <w:num w:numId="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93"/>
    <w:rsid w:val="00000BBD"/>
    <w:rsid w:val="00000DA5"/>
    <w:rsid w:val="0000523E"/>
    <w:rsid w:val="0000786D"/>
    <w:rsid w:val="00010825"/>
    <w:rsid w:val="000132B3"/>
    <w:rsid w:val="00013D96"/>
    <w:rsid w:val="000143B2"/>
    <w:rsid w:val="0001456F"/>
    <w:rsid w:val="00015353"/>
    <w:rsid w:val="00017A76"/>
    <w:rsid w:val="00021DAB"/>
    <w:rsid w:val="00023BAA"/>
    <w:rsid w:val="000262B5"/>
    <w:rsid w:val="00026EB2"/>
    <w:rsid w:val="000301A0"/>
    <w:rsid w:val="000316A0"/>
    <w:rsid w:val="00034828"/>
    <w:rsid w:val="00035464"/>
    <w:rsid w:val="00035CA1"/>
    <w:rsid w:val="00036127"/>
    <w:rsid w:val="000369A8"/>
    <w:rsid w:val="00036B9E"/>
    <w:rsid w:val="00036C93"/>
    <w:rsid w:val="00037A76"/>
    <w:rsid w:val="00040551"/>
    <w:rsid w:val="00040D39"/>
    <w:rsid w:val="00041050"/>
    <w:rsid w:val="00044DDD"/>
    <w:rsid w:val="00045237"/>
    <w:rsid w:val="00050685"/>
    <w:rsid w:val="00053BD4"/>
    <w:rsid w:val="00054C97"/>
    <w:rsid w:val="0005735D"/>
    <w:rsid w:val="0006380E"/>
    <w:rsid w:val="0006446A"/>
    <w:rsid w:val="00065FEC"/>
    <w:rsid w:val="0007174F"/>
    <w:rsid w:val="00071AEE"/>
    <w:rsid w:val="00073B92"/>
    <w:rsid w:val="00073E1B"/>
    <w:rsid w:val="000765A8"/>
    <w:rsid w:val="00076B7B"/>
    <w:rsid w:val="00077263"/>
    <w:rsid w:val="0008255D"/>
    <w:rsid w:val="000847D0"/>
    <w:rsid w:val="00086291"/>
    <w:rsid w:val="00086491"/>
    <w:rsid w:val="00090736"/>
    <w:rsid w:val="00097D04"/>
    <w:rsid w:val="000A0124"/>
    <w:rsid w:val="000A094D"/>
    <w:rsid w:val="000A11FE"/>
    <w:rsid w:val="000A3F6E"/>
    <w:rsid w:val="000A529E"/>
    <w:rsid w:val="000A70E5"/>
    <w:rsid w:val="000A7816"/>
    <w:rsid w:val="000B0346"/>
    <w:rsid w:val="000B08AC"/>
    <w:rsid w:val="000B2147"/>
    <w:rsid w:val="000B45C8"/>
    <w:rsid w:val="000B4F97"/>
    <w:rsid w:val="000C61B5"/>
    <w:rsid w:val="000C6799"/>
    <w:rsid w:val="000C6A26"/>
    <w:rsid w:val="000C6DB3"/>
    <w:rsid w:val="000D43BC"/>
    <w:rsid w:val="000D5D89"/>
    <w:rsid w:val="000D7CE0"/>
    <w:rsid w:val="000D7E12"/>
    <w:rsid w:val="000D7F0F"/>
    <w:rsid w:val="000E06B9"/>
    <w:rsid w:val="000E16D1"/>
    <w:rsid w:val="000E3993"/>
    <w:rsid w:val="000E7028"/>
    <w:rsid w:val="000E7102"/>
    <w:rsid w:val="000E761C"/>
    <w:rsid w:val="000F06D4"/>
    <w:rsid w:val="000F075C"/>
    <w:rsid w:val="000F0BF4"/>
    <w:rsid w:val="000F0F3F"/>
    <w:rsid w:val="000F1EF8"/>
    <w:rsid w:val="000F2BA4"/>
    <w:rsid w:val="000F37D8"/>
    <w:rsid w:val="000F5029"/>
    <w:rsid w:val="000F7620"/>
    <w:rsid w:val="0010086E"/>
    <w:rsid w:val="00100B2B"/>
    <w:rsid w:val="00102732"/>
    <w:rsid w:val="00102B4D"/>
    <w:rsid w:val="00102C6A"/>
    <w:rsid w:val="00104F95"/>
    <w:rsid w:val="00105DBE"/>
    <w:rsid w:val="001077F0"/>
    <w:rsid w:val="00107D50"/>
    <w:rsid w:val="00107DE4"/>
    <w:rsid w:val="0011009A"/>
    <w:rsid w:val="00111B89"/>
    <w:rsid w:val="00114AAE"/>
    <w:rsid w:val="00114B0E"/>
    <w:rsid w:val="001154AA"/>
    <w:rsid w:val="00115591"/>
    <w:rsid w:val="00120A6B"/>
    <w:rsid w:val="00120B77"/>
    <w:rsid w:val="001222E5"/>
    <w:rsid w:val="00124AD4"/>
    <w:rsid w:val="00130ACD"/>
    <w:rsid w:val="00131666"/>
    <w:rsid w:val="001319B2"/>
    <w:rsid w:val="0013212D"/>
    <w:rsid w:val="0013226E"/>
    <w:rsid w:val="00133FC0"/>
    <w:rsid w:val="001378FA"/>
    <w:rsid w:val="00140C0C"/>
    <w:rsid w:val="00143DE5"/>
    <w:rsid w:val="00144A3A"/>
    <w:rsid w:val="0014572B"/>
    <w:rsid w:val="00146003"/>
    <w:rsid w:val="00152C30"/>
    <w:rsid w:val="00153409"/>
    <w:rsid w:val="0015409B"/>
    <w:rsid w:val="0015416F"/>
    <w:rsid w:val="00154BDD"/>
    <w:rsid w:val="001568E8"/>
    <w:rsid w:val="00156CB6"/>
    <w:rsid w:val="00156FD1"/>
    <w:rsid w:val="00157250"/>
    <w:rsid w:val="00162666"/>
    <w:rsid w:val="00164345"/>
    <w:rsid w:val="00164A85"/>
    <w:rsid w:val="001658A3"/>
    <w:rsid w:val="00165F0B"/>
    <w:rsid w:val="00165FD1"/>
    <w:rsid w:val="00166053"/>
    <w:rsid w:val="001712B7"/>
    <w:rsid w:val="00174895"/>
    <w:rsid w:val="00174CBD"/>
    <w:rsid w:val="00182023"/>
    <w:rsid w:val="001820A6"/>
    <w:rsid w:val="00182C32"/>
    <w:rsid w:val="00186A11"/>
    <w:rsid w:val="00190669"/>
    <w:rsid w:val="001907E2"/>
    <w:rsid w:val="001932B8"/>
    <w:rsid w:val="00193452"/>
    <w:rsid w:val="00193FDB"/>
    <w:rsid w:val="00194F7E"/>
    <w:rsid w:val="00197DB1"/>
    <w:rsid w:val="001A06FF"/>
    <w:rsid w:val="001A6529"/>
    <w:rsid w:val="001A775A"/>
    <w:rsid w:val="001A794B"/>
    <w:rsid w:val="001B0F2C"/>
    <w:rsid w:val="001B1633"/>
    <w:rsid w:val="001B1F6F"/>
    <w:rsid w:val="001B2E7E"/>
    <w:rsid w:val="001B313B"/>
    <w:rsid w:val="001B4D86"/>
    <w:rsid w:val="001B4F5D"/>
    <w:rsid w:val="001B5D88"/>
    <w:rsid w:val="001C06E5"/>
    <w:rsid w:val="001C0B98"/>
    <w:rsid w:val="001C20EB"/>
    <w:rsid w:val="001D0737"/>
    <w:rsid w:val="001D136D"/>
    <w:rsid w:val="001D54AB"/>
    <w:rsid w:val="001D5750"/>
    <w:rsid w:val="001D5B57"/>
    <w:rsid w:val="001E2943"/>
    <w:rsid w:val="001E5265"/>
    <w:rsid w:val="001E5B0F"/>
    <w:rsid w:val="001E66E8"/>
    <w:rsid w:val="001E73AA"/>
    <w:rsid w:val="001F1ECB"/>
    <w:rsid w:val="001F2D6A"/>
    <w:rsid w:val="001F3B1A"/>
    <w:rsid w:val="001F3FC1"/>
    <w:rsid w:val="001F4230"/>
    <w:rsid w:val="001F4370"/>
    <w:rsid w:val="001F4700"/>
    <w:rsid w:val="001F4FDF"/>
    <w:rsid w:val="001F6587"/>
    <w:rsid w:val="001F6C06"/>
    <w:rsid w:val="002018BD"/>
    <w:rsid w:val="00201F7C"/>
    <w:rsid w:val="002031AF"/>
    <w:rsid w:val="00203CA0"/>
    <w:rsid w:val="00205D20"/>
    <w:rsid w:val="00205D29"/>
    <w:rsid w:val="00206B40"/>
    <w:rsid w:val="00207359"/>
    <w:rsid w:val="002075B7"/>
    <w:rsid w:val="00207A02"/>
    <w:rsid w:val="00211B6B"/>
    <w:rsid w:val="002130C2"/>
    <w:rsid w:val="0021434B"/>
    <w:rsid w:val="00214794"/>
    <w:rsid w:val="00214D24"/>
    <w:rsid w:val="00216E78"/>
    <w:rsid w:val="00217AED"/>
    <w:rsid w:val="002203E7"/>
    <w:rsid w:val="00221B0D"/>
    <w:rsid w:val="00223EDF"/>
    <w:rsid w:val="002247C0"/>
    <w:rsid w:val="0022528A"/>
    <w:rsid w:val="00227F2E"/>
    <w:rsid w:val="00240E4B"/>
    <w:rsid w:val="00241017"/>
    <w:rsid w:val="00241CC4"/>
    <w:rsid w:val="00245A93"/>
    <w:rsid w:val="00246236"/>
    <w:rsid w:val="00246395"/>
    <w:rsid w:val="00246547"/>
    <w:rsid w:val="002471E5"/>
    <w:rsid w:val="002524FD"/>
    <w:rsid w:val="00255E3E"/>
    <w:rsid w:val="00260995"/>
    <w:rsid w:val="00261204"/>
    <w:rsid w:val="00262158"/>
    <w:rsid w:val="00265AC9"/>
    <w:rsid w:val="002670EB"/>
    <w:rsid w:val="00270C15"/>
    <w:rsid w:val="00271319"/>
    <w:rsid w:val="002713F8"/>
    <w:rsid w:val="00272281"/>
    <w:rsid w:val="002728F9"/>
    <w:rsid w:val="00272C15"/>
    <w:rsid w:val="00273294"/>
    <w:rsid w:val="00274807"/>
    <w:rsid w:val="002800D1"/>
    <w:rsid w:val="00280288"/>
    <w:rsid w:val="002825BB"/>
    <w:rsid w:val="0028595A"/>
    <w:rsid w:val="00285E27"/>
    <w:rsid w:val="002865CE"/>
    <w:rsid w:val="00286E58"/>
    <w:rsid w:val="00287700"/>
    <w:rsid w:val="00290E7C"/>
    <w:rsid w:val="0029155D"/>
    <w:rsid w:val="00292412"/>
    <w:rsid w:val="00292D01"/>
    <w:rsid w:val="002970FD"/>
    <w:rsid w:val="002A1E2F"/>
    <w:rsid w:val="002A4A50"/>
    <w:rsid w:val="002A4F71"/>
    <w:rsid w:val="002A540C"/>
    <w:rsid w:val="002A5422"/>
    <w:rsid w:val="002B025D"/>
    <w:rsid w:val="002B1BC5"/>
    <w:rsid w:val="002B4828"/>
    <w:rsid w:val="002B4858"/>
    <w:rsid w:val="002B4A04"/>
    <w:rsid w:val="002B4B2C"/>
    <w:rsid w:val="002B52F5"/>
    <w:rsid w:val="002B5E87"/>
    <w:rsid w:val="002B65B4"/>
    <w:rsid w:val="002C122C"/>
    <w:rsid w:val="002C1AC9"/>
    <w:rsid w:val="002C2A6F"/>
    <w:rsid w:val="002C421F"/>
    <w:rsid w:val="002C5D99"/>
    <w:rsid w:val="002C622F"/>
    <w:rsid w:val="002D0257"/>
    <w:rsid w:val="002D148D"/>
    <w:rsid w:val="002D2126"/>
    <w:rsid w:val="002D2C02"/>
    <w:rsid w:val="002E0060"/>
    <w:rsid w:val="002E0732"/>
    <w:rsid w:val="002E49A9"/>
    <w:rsid w:val="002E75E4"/>
    <w:rsid w:val="002F0AE7"/>
    <w:rsid w:val="002F13C6"/>
    <w:rsid w:val="002F2309"/>
    <w:rsid w:val="002F366D"/>
    <w:rsid w:val="002F3823"/>
    <w:rsid w:val="002F60D3"/>
    <w:rsid w:val="002F6BE4"/>
    <w:rsid w:val="002F7375"/>
    <w:rsid w:val="002F7423"/>
    <w:rsid w:val="00303667"/>
    <w:rsid w:val="003044C0"/>
    <w:rsid w:val="003044E1"/>
    <w:rsid w:val="00311F97"/>
    <w:rsid w:val="00313CFB"/>
    <w:rsid w:val="0031403C"/>
    <w:rsid w:val="00314865"/>
    <w:rsid w:val="00315436"/>
    <w:rsid w:val="0031562A"/>
    <w:rsid w:val="0031717E"/>
    <w:rsid w:val="0032086A"/>
    <w:rsid w:val="00320EC0"/>
    <w:rsid w:val="00321FDB"/>
    <w:rsid w:val="003223E1"/>
    <w:rsid w:val="00323693"/>
    <w:rsid w:val="003255A0"/>
    <w:rsid w:val="00333C21"/>
    <w:rsid w:val="00333DAC"/>
    <w:rsid w:val="0033692A"/>
    <w:rsid w:val="00336D21"/>
    <w:rsid w:val="003402CC"/>
    <w:rsid w:val="00340FBC"/>
    <w:rsid w:val="00341354"/>
    <w:rsid w:val="003435CE"/>
    <w:rsid w:val="003436DA"/>
    <w:rsid w:val="00344A8A"/>
    <w:rsid w:val="00345635"/>
    <w:rsid w:val="00345808"/>
    <w:rsid w:val="003470D3"/>
    <w:rsid w:val="00350B50"/>
    <w:rsid w:val="00352086"/>
    <w:rsid w:val="003523FE"/>
    <w:rsid w:val="00352776"/>
    <w:rsid w:val="003527C6"/>
    <w:rsid w:val="00353387"/>
    <w:rsid w:val="00353418"/>
    <w:rsid w:val="0035374A"/>
    <w:rsid w:val="0035440A"/>
    <w:rsid w:val="0035461D"/>
    <w:rsid w:val="003555EA"/>
    <w:rsid w:val="003613EB"/>
    <w:rsid w:val="003621D1"/>
    <w:rsid w:val="00363215"/>
    <w:rsid w:val="003635B1"/>
    <w:rsid w:val="00364CA9"/>
    <w:rsid w:val="0036615B"/>
    <w:rsid w:val="003674B1"/>
    <w:rsid w:val="00370227"/>
    <w:rsid w:val="0037238C"/>
    <w:rsid w:val="003737F7"/>
    <w:rsid w:val="003749E1"/>
    <w:rsid w:val="00376313"/>
    <w:rsid w:val="0037667C"/>
    <w:rsid w:val="003775E6"/>
    <w:rsid w:val="00377865"/>
    <w:rsid w:val="00381086"/>
    <w:rsid w:val="003825B6"/>
    <w:rsid w:val="00382FE9"/>
    <w:rsid w:val="00384B17"/>
    <w:rsid w:val="00384BA3"/>
    <w:rsid w:val="00386BB0"/>
    <w:rsid w:val="00386C0A"/>
    <w:rsid w:val="00387906"/>
    <w:rsid w:val="003904BB"/>
    <w:rsid w:val="00390D34"/>
    <w:rsid w:val="003910C7"/>
    <w:rsid w:val="003917D8"/>
    <w:rsid w:val="003A0C32"/>
    <w:rsid w:val="003A13C7"/>
    <w:rsid w:val="003A151A"/>
    <w:rsid w:val="003A1603"/>
    <w:rsid w:val="003A444F"/>
    <w:rsid w:val="003A500C"/>
    <w:rsid w:val="003A7716"/>
    <w:rsid w:val="003A7942"/>
    <w:rsid w:val="003A7F17"/>
    <w:rsid w:val="003B43CF"/>
    <w:rsid w:val="003B781D"/>
    <w:rsid w:val="003B7C34"/>
    <w:rsid w:val="003C3F90"/>
    <w:rsid w:val="003C42C9"/>
    <w:rsid w:val="003C578A"/>
    <w:rsid w:val="003C59CC"/>
    <w:rsid w:val="003C6E11"/>
    <w:rsid w:val="003C6E7C"/>
    <w:rsid w:val="003C6F60"/>
    <w:rsid w:val="003D237E"/>
    <w:rsid w:val="003D3226"/>
    <w:rsid w:val="003D43D4"/>
    <w:rsid w:val="003D574A"/>
    <w:rsid w:val="003D5B3C"/>
    <w:rsid w:val="003D62A6"/>
    <w:rsid w:val="003D693D"/>
    <w:rsid w:val="003E3BC5"/>
    <w:rsid w:val="003E4C75"/>
    <w:rsid w:val="003E7809"/>
    <w:rsid w:val="003F2EA3"/>
    <w:rsid w:val="003F3D29"/>
    <w:rsid w:val="003F4697"/>
    <w:rsid w:val="003F4CCC"/>
    <w:rsid w:val="003F611B"/>
    <w:rsid w:val="003F7076"/>
    <w:rsid w:val="003F708C"/>
    <w:rsid w:val="003F73A8"/>
    <w:rsid w:val="00401652"/>
    <w:rsid w:val="00402166"/>
    <w:rsid w:val="00402A0D"/>
    <w:rsid w:val="00402A73"/>
    <w:rsid w:val="00402E97"/>
    <w:rsid w:val="00404831"/>
    <w:rsid w:val="0041161D"/>
    <w:rsid w:val="00412A4C"/>
    <w:rsid w:val="00414C67"/>
    <w:rsid w:val="00414E13"/>
    <w:rsid w:val="00421593"/>
    <w:rsid w:val="00422BF6"/>
    <w:rsid w:val="00424FDA"/>
    <w:rsid w:val="00427616"/>
    <w:rsid w:val="00430C5F"/>
    <w:rsid w:val="00431941"/>
    <w:rsid w:val="00431F24"/>
    <w:rsid w:val="00434FAF"/>
    <w:rsid w:val="004408F0"/>
    <w:rsid w:val="00444759"/>
    <w:rsid w:val="00445B34"/>
    <w:rsid w:val="004460FC"/>
    <w:rsid w:val="00446643"/>
    <w:rsid w:val="00446F4D"/>
    <w:rsid w:val="00447996"/>
    <w:rsid w:val="00450D0A"/>
    <w:rsid w:val="004514D2"/>
    <w:rsid w:val="00451913"/>
    <w:rsid w:val="00451A32"/>
    <w:rsid w:val="00451A5B"/>
    <w:rsid w:val="0045287C"/>
    <w:rsid w:val="00452B65"/>
    <w:rsid w:val="00453846"/>
    <w:rsid w:val="00455576"/>
    <w:rsid w:val="00455B6F"/>
    <w:rsid w:val="00455B9D"/>
    <w:rsid w:val="00456C6E"/>
    <w:rsid w:val="00457A58"/>
    <w:rsid w:val="00460D57"/>
    <w:rsid w:val="004618B3"/>
    <w:rsid w:val="00463916"/>
    <w:rsid w:val="00465A5F"/>
    <w:rsid w:val="00467690"/>
    <w:rsid w:val="00470571"/>
    <w:rsid w:val="0047214E"/>
    <w:rsid w:val="004723CD"/>
    <w:rsid w:val="004728FC"/>
    <w:rsid w:val="0047597B"/>
    <w:rsid w:val="00476380"/>
    <w:rsid w:val="0047691E"/>
    <w:rsid w:val="004776FF"/>
    <w:rsid w:val="0048089A"/>
    <w:rsid w:val="004832A5"/>
    <w:rsid w:val="004835D4"/>
    <w:rsid w:val="00485806"/>
    <w:rsid w:val="00490378"/>
    <w:rsid w:val="00490A3D"/>
    <w:rsid w:val="00490B93"/>
    <w:rsid w:val="004917DA"/>
    <w:rsid w:val="00492019"/>
    <w:rsid w:val="00492746"/>
    <w:rsid w:val="004927EC"/>
    <w:rsid w:val="00494167"/>
    <w:rsid w:val="0049434B"/>
    <w:rsid w:val="004A0059"/>
    <w:rsid w:val="004A1A80"/>
    <w:rsid w:val="004A2012"/>
    <w:rsid w:val="004A4268"/>
    <w:rsid w:val="004A5288"/>
    <w:rsid w:val="004A7CB9"/>
    <w:rsid w:val="004B07B9"/>
    <w:rsid w:val="004B0EFC"/>
    <w:rsid w:val="004B1087"/>
    <w:rsid w:val="004B1352"/>
    <w:rsid w:val="004B2ACB"/>
    <w:rsid w:val="004B2F94"/>
    <w:rsid w:val="004B5F56"/>
    <w:rsid w:val="004B614F"/>
    <w:rsid w:val="004C01C1"/>
    <w:rsid w:val="004C32A5"/>
    <w:rsid w:val="004C4532"/>
    <w:rsid w:val="004C47ED"/>
    <w:rsid w:val="004C4DD5"/>
    <w:rsid w:val="004C4F87"/>
    <w:rsid w:val="004C57EA"/>
    <w:rsid w:val="004C598D"/>
    <w:rsid w:val="004C68C7"/>
    <w:rsid w:val="004C6AE9"/>
    <w:rsid w:val="004C6CB4"/>
    <w:rsid w:val="004C6E02"/>
    <w:rsid w:val="004D2EBC"/>
    <w:rsid w:val="004D4443"/>
    <w:rsid w:val="004D4893"/>
    <w:rsid w:val="004D4A81"/>
    <w:rsid w:val="004E075B"/>
    <w:rsid w:val="004E09A0"/>
    <w:rsid w:val="004E0DDA"/>
    <w:rsid w:val="004E1078"/>
    <w:rsid w:val="004E1DD7"/>
    <w:rsid w:val="004E3B0E"/>
    <w:rsid w:val="004E3E8E"/>
    <w:rsid w:val="004E4445"/>
    <w:rsid w:val="004E4CEB"/>
    <w:rsid w:val="004E5983"/>
    <w:rsid w:val="004E6AE1"/>
    <w:rsid w:val="004E714A"/>
    <w:rsid w:val="004F0D7D"/>
    <w:rsid w:val="004F3556"/>
    <w:rsid w:val="004F49E1"/>
    <w:rsid w:val="004F581D"/>
    <w:rsid w:val="004F70DC"/>
    <w:rsid w:val="004F7DF4"/>
    <w:rsid w:val="005007CE"/>
    <w:rsid w:val="005018DB"/>
    <w:rsid w:val="00501A4A"/>
    <w:rsid w:val="00501F9F"/>
    <w:rsid w:val="005037DF"/>
    <w:rsid w:val="00503DF2"/>
    <w:rsid w:val="005058EB"/>
    <w:rsid w:val="00510D74"/>
    <w:rsid w:val="00510FB1"/>
    <w:rsid w:val="00511CE3"/>
    <w:rsid w:val="005135AB"/>
    <w:rsid w:val="00513FD1"/>
    <w:rsid w:val="00517567"/>
    <w:rsid w:val="00517CDA"/>
    <w:rsid w:val="005203D7"/>
    <w:rsid w:val="00520734"/>
    <w:rsid w:val="00521A62"/>
    <w:rsid w:val="00521D38"/>
    <w:rsid w:val="00523F24"/>
    <w:rsid w:val="005246A8"/>
    <w:rsid w:val="00525B92"/>
    <w:rsid w:val="00526CE3"/>
    <w:rsid w:val="00526E8E"/>
    <w:rsid w:val="00533911"/>
    <w:rsid w:val="00535558"/>
    <w:rsid w:val="005405EC"/>
    <w:rsid w:val="00540C60"/>
    <w:rsid w:val="00540E51"/>
    <w:rsid w:val="005418C0"/>
    <w:rsid w:val="00541D44"/>
    <w:rsid w:val="00544F74"/>
    <w:rsid w:val="00546221"/>
    <w:rsid w:val="00546D10"/>
    <w:rsid w:val="00550A0B"/>
    <w:rsid w:val="00552AAA"/>
    <w:rsid w:val="005543A8"/>
    <w:rsid w:val="00554429"/>
    <w:rsid w:val="005555ED"/>
    <w:rsid w:val="00555860"/>
    <w:rsid w:val="00556124"/>
    <w:rsid w:val="00557637"/>
    <w:rsid w:val="00557943"/>
    <w:rsid w:val="00561108"/>
    <w:rsid w:val="00561913"/>
    <w:rsid w:val="00561BF5"/>
    <w:rsid w:val="00561C23"/>
    <w:rsid w:val="0056247C"/>
    <w:rsid w:val="00566420"/>
    <w:rsid w:val="005666A1"/>
    <w:rsid w:val="00567A3B"/>
    <w:rsid w:val="00570008"/>
    <w:rsid w:val="00570BBE"/>
    <w:rsid w:val="00570F2E"/>
    <w:rsid w:val="00573270"/>
    <w:rsid w:val="00573AC7"/>
    <w:rsid w:val="00573B87"/>
    <w:rsid w:val="00573F77"/>
    <w:rsid w:val="005770DA"/>
    <w:rsid w:val="005841F0"/>
    <w:rsid w:val="00584465"/>
    <w:rsid w:val="005912A3"/>
    <w:rsid w:val="005938A5"/>
    <w:rsid w:val="00593955"/>
    <w:rsid w:val="00597904"/>
    <w:rsid w:val="005A018D"/>
    <w:rsid w:val="005A175B"/>
    <w:rsid w:val="005A1D4E"/>
    <w:rsid w:val="005A1DE1"/>
    <w:rsid w:val="005A2DC9"/>
    <w:rsid w:val="005A3A0B"/>
    <w:rsid w:val="005A4B2B"/>
    <w:rsid w:val="005A4D12"/>
    <w:rsid w:val="005B025A"/>
    <w:rsid w:val="005B03FB"/>
    <w:rsid w:val="005B0B37"/>
    <w:rsid w:val="005B1464"/>
    <w:rsid w:val="005B21D4"/>
    <w:rsid w:val="005B2683"/>
    <w:rsid w:val="005B2AA5"/>
    <w:rsid w:val="005B65D3"/>
    <w:rsid w:val="005B7331"/>
    <w:rsid w:val="005C5728"/>
    <w:rsid w:val="005C62FB"/>
    <w:rsid w:val="005C79E0"/>
    <w:rsid w:val="005D0579"/>
    <w:rsid w:val="005D170A"/>
    <w:rsid w:val="005D1D3A"/>
    <w:rsid w:val="005D2EA2"/>
    <w:rsid w:val="005D444A"/>
    <w:rsid w:val="005D4B51"/>
    <w:rsid w:val="005D6DF9"/>
    <w:rsid w:val="005E03F9"/>
    <w:rsid w:val="005E0B27"/>
    <w:rsid w:val="005E1A48"/>
    <w:rsid w:val="005E2429"/>
    <w:rsid w:val="005E35B9"/>
    <w:rsid w:val="005E3764"/>
    <w:rsid w:val="005E3A16"/>
    <w:rsid w:val="005E6336"/>
    <w:rsid w:val="005F0287"/>
    <w:rsid w:val="005F081F"/>
    <w:rsid w:val="005F3106"/>
    <w:rsid w:val="005F37F4"/>
    <w:rsid w:val="005F3A5E"/>
    <w:rsid w:val="005F4118"/>
    <w:rsid w:val="005F614A"/>
    <w:rsid w:val="005F6F7C"/>
    <w:rsid w:val="0060245D"/>
    <w:rsid w:val="00605760"/>
    <w:rsid w:val="00605B5D"/>
    <w:rsid w:val="00606E2F"/>
    <w:rsid w:val="006103CA"/>
    <w:rsid w:val="00611AB0"/>
    <w:rsid w:val="00611B02"/>
    <w:rsid w:val="006160A5"/>
    <w:rsid w:val="00620410"/>
    <w:rsid w:val="00621106"/>
    <w:rsid w:val="00623A27"/>
    <w:rsid w:val="00623E05"/>
    <w:rsid w:val="0062410F"/>
    <w:rsid w:val="00624726"/>
    <w:rsid w:val="006247CD"/>
    <w:rsid w:val="00627D60"/>
    <w:rsid w:val="00631003"/>
    <w:rsid w:val="006311F6"/>
    <w:rsid w:val="0063405D"/>
    <w:rsid w:val="00635023"/>
    <w:rsid w:val="00635089"/>
    <w:rsid w:val="00635CC2"/>
    <w:rsid w:val="006362FC"/>
    <w:rsid w:val="00636D19"/>
    <w:rsid w:val="00637B74"/>
    <w:rsid w:val="006413E6"/>
    <w:rsid w:val="006451E9"/>
    <w:rsid w:val="0064780D"/>
    <w:rsid w:val="006479C6"/>
    <w:rsid w:val="00647CEA"/>
    <w:rsid w:val="00650481"/>
    <w:rsid w:val="00651D73"/>
    <w:rsid w:val="006534F7"/>
    <w:rsid w:val="00660754"/>
    <w:rsid w:val="00660C48"/>
    <w:rsid w:val="006622A3"/>
    <w:rsid w:val="006635D8"/>
    <w:rsid w:val="00664486"/>
    <w:rsid w:val="00664FC0"/>
    <w:rsid w:val="00667AF4"/>
    <w:rsid w:val="0067115C"/>
    <w:rsid w:val="00671861"/>
    <w:rsid w:val="00673DE9"/>
    <w:rsid w:val="00675B8A"/>
    <w:rsid w:val="00676AAE"/>
    <w:rsid w:val="00680CE3"/>
    <w:rsid w:val="00684950"/>
    <w:rsid w:val="00685E46"/>
    <w:rsid w:val="006875DD"/>
    <w:rsid w:val="00687DE0"/>
    <w:rsid w:val="00692E0A"/>
    <w:rsid w:val="00694375"/>
    <w:rsid w:val="00694389"/>
    <w:rsid w:val="00695E24"/>
    <w:rsid w:val="006A09C0"/>
    <w:rsid w:val="006A2BF7"/>
    <w:rsid w:val="006A2EEB"/>
    <w:rsid w:val="006A52E6"/>
    <w:rsid w:val="006A6226"/>
    <w:rsid w:val="006B0242"/>
    <w:rsid w:val="006B043B"/>
    <w:rsid w:val="006B205C"/>
    <w:rsid w:val="006B25FF"/>
    <w:rsid w:val="006B2801"/>
    <w:rsid w:val="006B2959"/>
    <w:rsid w:val="006B30A2"/>
    <w:rsid w:val="006B5A56"/>
    <w:rsid w:val="006B6074"/>
    <w:rsid w:val="006B6893"/>
    <w:rsid w:val="006C09E6"/>
    <w:rsid w:val="006C24C0"/>
    <w:rsid w:val="006C30C6"/>
    <w:rsid w:val="006C47E2"/>
    <w:rsid w:val="006C5FEC"/>
    <w:rsid w:val="006C60A9"/>
    <w:rsid w:val="006C70B1"/>
    <w:rsid w:val="006C777A"/>
    <w:rsid w:val="006C7B2D"/>
    <w:rsid w:val="006D16E8"/>
    <w:rsid w:val="006D36FE"/>
    <w:rsid w:val="006D53D7"/>
    <w:rsid w:val="006D5D81"/>
    <w:rsid w:val="006E72D9"/>
    <w:rsid w:val="006F06F3"/>
    <w:rsid w:val="006F101F"/>
    <w:rsid w:val="006F3291"/>
    <w:rsid w:val="006F44AD"/>
    <w:rsid w:val="006F48F0"/>
    <w:rsid w:val="006F7EA7"/>
    <w:rsid w:val="007003C1"/>
    <w:rsid w:val="007031EC"/>
    <w:rsid w:val="0070537E"/>
    <w:rsid w:val="00705455"/>
    <w:rsid w:val="00713577"/>
    <w:rsid w:val="00714357"/>
    <w:rsid w:val="00715490"/>
    <w:rsid w:val="0071560F"/>
    <w:rsid w:val="0071745F"/>
    <w:rsid w:val="00717465"/>
    <w:rsid w:val="0072144D"/>
    <w:rsid w:val="00723985"/>
    <w:rsid w:val="00723C2C"/>
    <w:rsid w:val="00723D97"/>
    <w:rsid w:val="00727E40"/>
    <w:rsid w:val="00731DF9"/>
    <w:rsid w:val="00732341"/>
    <w:rsid w:val="00732E6A"/>
    <w:rsid w:val="00734B14"/>
    <w:rsid w:val="007356AD"/>
    <w:rsid w:val="00736088"/>
    <w:rsid w:val="0073634C"/>
    <w:rsid w:val="00737603"/>
    <w:rsid w:val="00740071"/>
    <w:rsid w:val="00741B90"/>
    <w:rsid w:val="00742E8A"/>
    <w:rsid w:val="00744073"/>
    <w:rsid w:val="00744A50"/>
    <w:rsid w:val="0074502D"/>
    <w:rsid w:val="00746A88"/>
    <w:rsid w:val="00746B15"/>
    <w:rsid w:val="00746D03"/>
    <w:rsid w:val="00751592"/>
    <w:rsid w:val="00753CD0"/>
    <w:rsid w:val="00756B6A"/>
    <w:rsid w:val="00756FF8"/>
    <w:rsid w:val="00760702"/>
    <w:rsid w:val="0076093A"/>
    <w:rsid w:val="00760D56"/>
    <w:rsid w:val="00761EB4"/>
    <w:rsid w:val="007633E5"/>
    <w:rsid w:val="00763C0D"/>
    <w:rsid w:val="007670AE"/>
    <w:rsid w:val="007678DD"/>
    <w:rsid w:val="0077002B"/>
    <w:rsid w:val="0077239C"/>
    <w:rsid w:val="00773B9C"/>
    <w:rsid w:val="00774BE2"/>
    <w:rsid w:val="007751E9"/>
    <w:rsid w:val="00775AAA"/>
    <w:rsid w:val="00776474"/>
    <w:rsid w:val="00777097"/>
    <w:rsid w:val="00783C3F"/>
    <w:rsid w:val="00784A8D"/>
    <w:rsid w:val="007854B1"/>
    <w:rsid w:val="00791080"/>
    <w:rsid w:val="00792449"/>
    <w:rsid w:val="00792691"/>
    <w:rsid w:val="00793C13"/>
    <w:rsid w:val="0079486D"/>
    <w:rsid w:val="00795043"/>
    <w:rsid w:val="007957AF"/>
    <w:rsid w:val="007A0473"/>
    <w:rsid w:val="007A2EB8"/>
    <w:rsid w:val="007A6845"/>
    <w:rsid w:val="007A6A43"/>
    <w:rsid w:val="007A764C"/>
    <w:rsid w:val="007A7B5C"/>
    <w:rsid w:val="007B0C4C"/>
    <w:rsid w:val="007B27D4"/>
    <w:rsid w:val="007B2FF1"/>
    <w:rsid w:val="007B52C9"/>
    <w:rsid w:val="007B7B02"/>
    <w:rsid w:val="007C0A0C"/>
    <w:rsid w:val="007C0B69"/>
    <w:rsid w:val="007C0B93"/>
    <w:rsid w:val="007C16F6"/>
    <w:rsid w:val="007C32F9"/>
    <w:rsid w:val="007C5171"/>
    <w:rsid w:val="007D00D3"/>
    <w:rsid w:val="007D0561"/>
    <w:rsid w:val="007D0F88"/>
    <w:rsid w:val="007D1AFB"/>
    <w:rsid w:val="007D3BB4"/>
    <w:rsid w:val="007D624E"/>
    <w:rsid w:val="007E5B8F"/>
    <w:rsid w:val="007F0028"/>
    <w:rsid w:val="007F2109"/>
    <w:rsid w:val="007F4F04"/>
    <w:rsid w:val="007F5447"/>
    <w:rsid w:val="007F6A84"/>
    <w:rsid w:val="007F6ED1"/>
    <w:rsid w:val="0080013D"/>
    <w:rsid w:val="0080140C"/>
    <w:rsid w:val="00801B54"/>
    <w:rsid w:val="00801FA3"/>
    <w:rsid w:val="00802941"/>
    <w:rsid w:val="00803583"/>
    <w:rsid w:val="00804E92"/>
    <w:rsid w:val="0081602F"/>
    <w:rsid w:val="008170F0"/>
    <w:rsid w:val="00820DC6"/>
    <w:rsid w:val="00820F94"/>
    <w:rsid w:val="008226A8"/>
    <w:rsid w:val="00822B1A"/>
    <w:rsid w:val="00823667"/>
    <w:rsid w:val="0082679D"/>
    <w:rsid w:val="00827538"/>
    <w:rsid w:val="008326C5"/>
    <w:rsid w:val="00833763"/>
    <w:rsid w:val="008343CE"/>
    <w:rsid w:val="00835CE2"/>
    <w:rsid w:val="00841AF2"/>
    <w:rsid w:val="00844239"/>
    <w:rsid w:val="008445FE"/>
    <w:rsid w:val="00845AEA"/>
    <w:rsid w:val="00847D83"/>
    <w:rsid w:val="0085078A"/>
    <w:rsid w:val="00850BDD"/>
    <w:rsid w:val="00850D49"/>
    <w:rsid w:val="0085189A"/>
    <w:rsid w:val="008549B1"/>
    <w:rsid w:val="00855EDE"/>
    <w:rsid w:val="008565A9"/>
    <w:rsid w:val="00860DA4"/>
    <w:rsid w:val="00860FB2"/>
    <w:rsid w:val="008646DC"/>
    <w:rsid w:val="008659D2"/>
    <w:rsid w:val="008660BF"/>
    <w:rsid w:val="0086701E"/>
    <w:rsid w:val="00867ABE"/>
    <w:rsid w:val="00871C38"/>
    <w:rsid w:val="00872FF4"/>
    <w:rsid w:val="00873123"/>
    <w:rsid w:val="008735A8"/>
    <w:rsid w:val="00874AB4"/>
    <w:rsid w:val="00874D1C"/>
    <w:rsid w:val="00875296"/>
    <w:rsid w:val="008753FB"/>
    <w:rsid w:val="008757D2"/>
    <w:rsid w:val="008777CA"/>
    <w:rsid w:val="00877AFF"/>
    <w:rsid w:val="00877BDD"/>
    <w:rsid w:val="00880537"/>
    <w:rsid w:val="00880FD1"/>
    <w:rsid w:val="0088131B"/>
    <w:rsid w:val="00881540"/>
    <w:rsid w:val="0088192F"/>
    <w:rsid w:val="0088291F"/>
    <w:rsid w:val="00882DC7"/>
    <w:rsid w:val="008838FD"/>
    <w:rsid w:val="00885939"/>
    <w:rsid w:val="00885D34"/>
    <w:rsid w:val="00887E2E"/>
    <w:rsid w:val="00891B2F"/>
    <w:rsid w:val="0089272E"/>
    <w:rsid w:val="0089323A"/>
    <w:rsid w:val="00896302"/>
    <w:rsid w:val="008A0423"/>
    <w:rsid w:val="008A0C99"/>
    <w:rsid w:val="008A69A0"/>
    <w:rsid w:val="008B08C9"/>
    <w:rsid w:val="008B137E"/>
    <w:rsid w:val="008B4081"/>
    <w:rsid w:val="008B782A"/>
    <w:rsid w:val="008C5A03"/>
    <w:rsid w:val="008C5C17"/>
    <w:rsid w:val="008C6CBA"/>
    <w:rsid w:val="008C73EF"/>
    <w:rsid w:val="008C7C38"/>
    <w:rsid w:val="008D055B"/>
    <w:rsid w:val="008D2A65"/>
    <w:rsid w:val="008D2ACD"/>
    <w:rsid w:val="008D3B9E"/>
    <w:rsid w:val="008D3FBA"/>
    <w:rsid w:val="008D43B4"/>
    <w:rsid w:val="008D43F9"/>
    <w:rsid w:val="008E3749"/>
    <w:rsid w:val="008F0D5D"/>
    <w:rsid w:val="008F42B9"/>
    <w:rsid w:val="008F6033"/>
    <w:rsid w:val="008F6A63"/>
    <w:rsid w:val="008F71E5"/>
    <w:rsid w:val="00900A9F"/>
    <w:rsid w:val="00903362"/>
    <w:rsid w:val="009039D5"/>
    <w:rsid w:val="0090451A"/>
    <w:rsid w:val="00906652"/>
    <w:rsid w:val="00910688"/>
    <w:rsid w:val="009114B9"/>
    <w:rsid w:val="00913AD7"/>
    <w:rsid w:val="0091422A"/>
    <w:rsid w:val="00915F33"/>
    <w:rsid w:val="00917FC9"/>
    <w:rsid w:val="00921A1B"/>
    <w:rsid w:val="009229C4"/>
    <w:rsid w:val="00926A44"/>
    <w:rsid w:val="00933078"/>
    <w:rsid w:val="00933808"/>
    <w:rsid w:val="009363D2"/>
    <w:rsid w:val="0093674B"/>
    <w:rsid w:val="00937701"/>
    <w:rsid w:val="00937AF9"/>
    <w:rsid w:val="009400CE"/>
    <w:rsid w:val="00941400"/>
    <w:rsid w:val="009425B6"/>
    <w:rsid w:val="009436AD"/>
    <w:rsid w:val="009447AC"/>
    <w:rsid w:val="009473D5"/>
    <w:rsid w:val="00951E5F"/>
    <w:rsid w:val="0095285F"/>
    <w:rsid w:val="0095366D"/>
    <w:rsid w:val="00954A0F"/>
    <w:rsid w:val="00955474"/>
    <w:rsid w:val="00955700"/>
    <w:rsid w:val="00957346"/>
    <w:rsid w:val="00960294"/>
    <w:rsid w:val="0096046F"/>
    <w:rsid w:val="00961734"/>
    <w:rsid w:val="00964700"/>
    <w:rsid w:val="0096513A"/>
    <w:rsid w:val="009672DC"/>
    <w:rsid w:val="00967FE8"/>
    <w:rsid w:val="00970EC1"/>
    <w:rsid w:val="009722C9"/>
    <w:rsid w:val="00973297"/>
    <w:rsid w:val="0097492F"/>
    <w:rsid w:val="00974DE1"/>
    <w:rsid w:val="009811AB"/>
    <w:rsid w:val="00981BDF"/>
    <w:rsid w:val="00982DDB"/>
    <w:rsid w:val="00983DF5"/>
    <w:rsid w:val="00985647"/>
    <w:rsid w:val="00985A8B"/>
    <w:rsid w:val="009864E9"/>
    <w:rsid w:val="00986AE0"/>
    <w:rsid w:val="00986EE4"/>
    <w:rsid w:val="00987A67"/>
    <w:rsid w:val="0099046F"/>
    <w:rsid w:val="00992202"/>
    <w:rsid w:val="00992C5C"/>
    <w:rsid w:val="009A027C"/>
    <w:rsid w:val="009A0F32"/>
    <w:rsid w:val="009A4E26"/>
    <w:rsid w:val="009A50A3"/>
    <w:rsid w:val="009A566C"/>
    <w:rsid w:val="009B0CF5"/>
    <w:rsid w:val="009B463A"/>
    <w:rsid w:val="009B4B99"/>
    <w:rsid w:val="009B6177"/>
    <w:rsid w:val="009B6477"/>
    <w:rsid w:val="009B68EF"/>
    <w:rsid w:val="009B7AD6"/>
    <w:rsid w:val="009C0DC6"/>
    <w:rsid w:val="009C1753"/>
    <w:rsid w:val="009C2EFF"/>
    <w:rsid w:val="009C5327"/>
    <w:rsid w:val="009C5C05"/>
    <w:rsid w:val="009C6130"/>
    <w:rsid w:val="009C78C2"/>
    <w:rsid w:val="009D0433"/>
    <w:rsid w:val="009D1B74"/>
    <w:rsid w:val="009D2B57"/>
    <w:rsid w:val="009D3378"/>
    <w:rsid w:val="009D3421"/>
    <w:rsid w:val="009D404A"/>
    <w:rsid w:val="009D454C"/>
    <w:rsid w:val="009D519F"/>
    <w:rsid w:val="009D59E5"/>
    <w:rsid w:val="009D6B92"/>
    <w:rsid w:val="009E05A6"/>
    <w:rsid w:val="009E1E02"/>
    <w:rsid w:val="009E21FD"/>
    <w:rsid w:val="009E2F05"/>
    <w:rsid w:val="009F02D3"/>
    <w:rsid w:val="009F0519"/>
    <w:rsid w:val="009F08FA"/>
    <w:rsid w:val="009F0F44"/>
    <w:rsid w:val="009F4157"/>
    <w:rsid w:val="009F55FA"/>
    <w:rsid w:val="00A04400"/>
    <w:rsid w:val="00A04D0B"/>
    <w:rsid w:val="00A04D90"/>
    <w:rsid w:val="00A14128"/>
    <w:rsid w:val="00A14519"/>
    <w:rsid w:val="00A150A3"/>
    <w:rsid w:val="00A155D4"/>
    <w:rsid w:val="00A16635"/>
    <w:rsid w:val="00A20A60"/>
    <w:rsid w:val="00A23C90"/>
    <w:rsid w:val="00A26874"/>
    <w:rsid w:val="00A2687F"/>
    <w:rsid w:val="00A27D0F"/>
    <w:rsid w:val="00A31D39"/>
    <w:rsid w:val="00A34D40"/>
    <w:rsid w:val="00A35438"/>
    <w:rsid w:val="00A36777"/>
    <w:rsid w:val="00A403DC"/>
    <w:rsid w:val="00A40FBB"/>
    <w:rsid w:val="00A4121A"/>
    <w:rsid w:val="00A41CDD"/>
    <w:rsid w:val="00A43C28"/>
    <w:rsid w:val="00A43C86"/>
    <w:rsid w:val="00A50043"/>
    <w:rsid w:val="00A554D2"/>
    <w:rsid w:val="00A55F77"/>
    <w:rsid w:val="00A57B15"/>
    <w:rsid w:val="00A60F1F"/>
    <w:rsid w:val="00A610E6"/>
    <w:rsid w:val="00A63F78"/>
    <w:rsid w:val="00A6516B"/>
    <w:rsid w:val="00A65DC2"/>
    <w:rsid w:val="00A66837"/>
    <w:rsid w:val="00A66D53"/>
    <w:rsid w:val="00A66E0B"/>
    <w:rsid w:val="00A6713D"/>
    <w:rsid w:val="00A7116D"/>
    <w:rsid w:val="00A72B4D"/>
    <w:rsid w:val="00A74F53"/>
    <w:rsid w:val="00A755A5"/>
    <w:rsid w:val="00A7596A"/>
    <w:rsid w:val="00A76908"/>
    <w:rsid w:val="00A772A7"/>
    <w:rsid w:val="00A77AA4"/>
    <w:rsid w:val="00A839D4"/>
    <w:rsid w:val="00A847C6"/>
    <w:rsid w:val="00A90A88"/>
    <w:rsid w:val="00A92082"/>
    <w:rsid w:val="00A94CF5"/>
    <w:rsid w:val="00A957B1"/>
    <w:rsid w:val="00A957E6"/>
    <w:rsid w:val="00A9580D"/>
    <w:rsid w:val="00A96322"/>
    <w:rsid w:val="00AA15EF"/>
    <w:rsid w:val="00AA1A85"/>
    <w:rsid w:val="00AA2024"/>
    <w:rsid w:val="00AA296D"/>
    <w:rsid w:val="00AA2D33"/>
    <w:rsid w:val="00AA351B"/>
    <w:rsid w:val="00AA35D9"/>
    <w:rsid w:val="00AA36C4"/>
    <w:rsid w:val="00AA73B4"/>
    <w:rsid w:val="00AB0042"/>
    <w:rsid w:val="00AB2ED0"/>
    <w:rsid w:val="00AB453C"/>
    <w:rsid w:val="00AB606D"/>
    <w:rsid w:val="00AB7C9C"/>
    <w:rsid w:val="00AC08EC"/>
    <w:rsid w:val="00AC27C0"/>
    <w:rsid w:val="00AC3A47"/>
    <w:rsid w:val="00AC4EE8"/>
    <w:rsid w:val="00AC53D2"/>
    <w:rsid w:val="00AC5A86"/>
    <w:rsid w:val="00AC673A"/>
    <w:rsid w:val="00AC769A"/>
    <w:rsid w:val="00AD0500"/>
    <w:rsid w:val="00AD1628"/>
    <w:rsid w:val="00AD2E81"/>
    <w:rsid w:val="00AD2F08"/>
    <w:rsid w:val="00AD3759"/>
    <w:rsid w:val="00AD3B42"/>
    <w:rsid w:val="00AD5B1C"/>
    <w:rsid w:val="00AD5F14"/>
    <w:rsid w:val="00AD6C6D"/>
    <w:rsid w:val="00AD7639"/>
    <w:rsid w:val="00AD78C2"/>
    <w:rsid w:val="00AD7AEE"/>
    <w:rsid w:val="00AD7B64"/>
    <w:rsid w:val="00AD7DD1"/>
    <w:rsid w:val="00AE18C4"/>
    <w:rsid w:val="00AE64E2"/>
    <w:rsid w:val="00AE6811"/>
    <w:rsid w:val="00AF0326"/>
    <w:rsid w:val="00AF0B44"/>
    <w:rsid w:val="00AF1BA1"/>
    <w:rsid w:val="00AF20C4"/>
    <w:rsid w:val="00AF4E8D"/>
    <w:rsid w:val="00AF5E62"/>
    <w:rsid w:val="00AF61E6"/>
    <w:rsid w:val="00B02DA7"/>
    <w:rsid w:val="00B039C3"/>
    <w:rsid w:val="00B04394"/>
    <w:rsid w:val="00B04840"/>
    <w:rsid w:val="00B0556F"/>
    <w:rsid w:val="00B05A97"/>
    <w:rsid w:val="00B05AD3"/>
    <w:rsid w:val="00B064AE"/>
    <w:rsid w:val="00B065E8"/>
    <w:rsid w:val="00B0692D"/>
    <w:rsid w:val="00B10686"/>
    <w:rsid w:val="00B143DE"/>
    <w:rsid w:val="00B14EBF"/>
    <w:rsid w:val="00B159E3"/>
    <w:rsid w:val="00B24D5C"/>
    <w:rsid w:val="00B261E5"/>
    <w:rsid w:val="00B278E0"/>
    <w:rsid w:val="00B3030F"/>
    <w:rsid w:val="00B30578"/>
    <w:rsid w:val="00B30DED"/>
    <w:rsid w:val="00B3190D"/>
    <w:rsid w:val="00B33C53"/>
    <w:rsid w:val="00B34023"/>
    <w:rsid w:val="00B3467A"/>
    <w:rsid w:val="00B348A4"/>
    <w:rsid w:val="00B34900"/>
    <w:rsid w:val="00B350FE"/>
    <w:rsid w:val="00B3550E"/>
    <w:rsid w:val="00B372C2"/>
    <w:rsid w:val="00B378D6"/>
    <w:rsid w:val="00B45E15"/>
    <w:rsid w:val="00B505E3"/>
    <w:rsid w:val="00B50F95"/>
    <w:rsid w:val="00B55707"/>
    <w:rsid w:val="00B56924"/>
    <w:rsid w:val="00B56E23"/>
    <w:rsid w:val="00B60273"/>
    <w:rsid w:val="00B6374D"/>
    <w:rsid w:val="00B66073"/>
    <w:rsid w:val="00B678A1"/>
    <w:rsid w:val="00B703C7"/>
    <w:rsid w:val="00B70E7F"/>
    <w:rsid w:val="00B70F7B"/>
    <w:rsid w:val="00B71ADE"/>
    <w:rsid w:val="00B8089D"/>
    <w:rsid w:val="00B82344"/>
    <w:rsid w:val="00B8261E"/>
    <w:rsid w:val="00B8534F"/>
    <w:rsid w:val="00B87372"/>
    <w:rsid w:val="00B8783B"/>
    <w:rsid w:val="00B90C20"/>
    <w:rsid w:val="00B92670"/>
    <w:rsid w:val="00B94E41"/>
    <w:rsid w:val="00B95A84"/>
    <w:rsid w:val="00BA113C"/>
    <w:rsid w:val="00BB0550"/>
    <w:rsid w:val="00BB18E6"/>
    <w:rsid w:val="00BB2F40"/>
    <w:rsid w:val="00BB33FD"/>
    <w:rsid w:val="00BB3530"/>
    <w:rsid w:val="00BB4D8F"/>
    <w:rsid w:val="00BB4D96"/>
    <w:rsid w:val="00BB59DA"/>
    <w:rsid w:val="00BB64B0"/>
    <w:rsid w:val="00BB6B24"/>
    <w:rsid w:val="00BC1090"/>
    <w:rsid w:val="00BC3F6C"/>
    <w:rsid w:val="00BC77D7"/>
    <w:rsid w:val="00BC7E58"/>
    <w:rsid w:val="00BD0DC5"/>
    <w:rsid w:val="00BD5359"/>
    <w:rsid w:val="00BD75FA"/>
    <w:rsid w:val="00BE10A5"/>
    <w:rsid w:val="00BE2A54"/>
    <w:rsid w:val="00BE333C"/>
    <w:rsid w:val="00BE5B99"/>
    <w:rsid w:val="00BE74E0"/>
    <w:rsid w:val="00BF3A95"/>
    <w:rsid w:val="00BF531B"/>
    <w:rsid w:val="00BF627F"/>
    <w:rsid w:val="00BF70D8"/>
    <w:rsid w:val="00BF7851"/>
    <w:rsid w:val="00C0025F"/>
    <w:rsid w:val="00C00958"/>
    <w:rsid w:val="00C014BB"/>
    <w:rsid w:val="00C03303"/>
    <w:rsid w:val="00C0769E"/>
    <w:rsid w:val="00C141A2"/>
    <w:rsid w:val="00C14739"/>
    <w:rsid w:val="00C16F3A"/>
    <w:rsid w:val="00C177BA"/>
    <w:rsid w:val="00C2005E"/>
    <w:rsid w:val="00C20C46"/>
    <w:rsid w:val="00C21AC9"/>
    <w:rsid w:val="00C21EB5"/>
    <w:rsid w:val="00C25B46"/>
    <w:rsid w:val="00C27A7B"/>
    <w:rsid w:val="00C35B22"/>
    <w:rsid w:val="00C3673A"/>
    <w:rsid w:val="00C369F5"/>
    <w:rsid w:val="00C36B72"/>
    <w:rsid w:val="00C401DF"/>
    <w:rsid w:val="00C40CA6"/>
    <w:rsid w:val="00C40E0D"/>
    <w:rsid w:val="00C4284C"/>
    <w:rsid w:val="00C45A78"/>
    <w:rsid w:val="00C47F4D"/>
    <w:rsid w:val="00C53370"/>
    <w:rsid w:val="00C5506B"/>
    <w:rsid w:val="00C55741"/>
    <w:rsid w:val="00C6082F"/>
    <w:rsid w:val="00C6134B"/>
    <w:rsid w:val="00C6367F"/>
    <w:rsid w:val="00C65F20"/>
    <w:rsid w:val="00C70275"/>
    <w:rsid w:val="00C717EB"/>
    <w:rsid w:val="00C71866"/>
    <w:rsid w:val="00C71D11"/>
    <w:rsid w:val="00C74FA1"/>
    <w:rsid w:val="00C75037"/>
    <w:rsid w:val="00C75B15"/>
    <w:rsid w:val="00C75C19"/>
    <w:rsid w:val="00C75D1C"/>
    <w:rsid w:val="00C80AAD"/>
    <w:rsid w:val="00C81A28"/>
    <w:rsid w:val="00C8238D"/>
    <w:rsid w:val="00C83E73"/>
    <w:rsid w:val="00C865FE"/>
    <w:rsid w:val="00C876FA"/>
    <w:rsid w:val="00C879CF"/>
    <w:rsid w:val="00C92675"/>
    <w:rsid w:val="00C92CDF"/>
    <w:rsid w:val="00C944B6"/>
    <w:rsid w:val="00C9544B"/>
    <w:rsid w:val="00C964CB"/>
    <w:rsid w:val="00C97A38"/>
    <w:rsid w:val="00C97CE1"/>
    <w:rsid w:val="00C97D15"/>
    <w:rsid w:val="00CA18F6"/>
    <w:rsid w:val="00CA231A"/>
    <w:rsid w:val="00CA2CA7"/>
    <w:rsid w:val="00CA35C0"/>
    <w:rsid w:val="00CA39D5"/>
    <w:rsid w:val="00CA6330"/>
    <w:rsid w:val="00CA6A5A"/>
    <w:rsid w:val="00CB21DC"/>
    <w:rsid w:val="00CB46FA"/>
    <w:rsid w:val="00CB5F02"/>
    <w:rsid w:val="00CB613C"/>
    <w:rsid w:val="00CC0E6E"/>
    <w:rsid w:val="00CC1A24"/>
    <w:rsid w:val="00CC306A"/>
    <w:rsid w:val="00CC4841"/>
    <w:rsid w:val="00CC6032"/>
    <w:rsid w:val="00CC6811"/>
    <w:rsid w:val="00CD080B"/>
    <w:rsid w:val="00CD1F27"/>
    <w:rsid w:val="00CD29BD"/>
    <w:rsid w:val="00CD43D5"/>
    <w:rsid w:val="00CE19DE"/>
    <w:rsid w:val="00CE1D78"/>
    <w:rsid w:val="00CE2A26"/>
    <w:rsid w:val="00CE3098"/>
    <w:rsid w:val="00CE4791"/>
    <w:rsid w:val="00CE52DD"/>
    <w:rsid w:val="00CF2567"/>
    <w:rsid w:val="00CF3F76"/>
    <w:rsid w:val="00CF539C"/>
    <w:rsid w:val="00CF5541"/>
    <w:rsid w:val="00CF757B"/>
    <w:rsid w:val="00D018C2"/>
    <w:rsid w:val="00D03470"/>
    <w:rsid w:val="00D04A1D"/>
    <w:rsid w:val="00D05649"/>
    <w:rsid w:val="00D0567B"/>
    <w:rsid w:val="00D1070B"/>
    <w:rsid w:val="00D107A3"/>
    <w:rsid w:val="00D11CD9"/>
    <w:rsid w:val="00D15FFF"/>
    <w:rsid w:val="00D17B0C"/>
    <w:rsid w:val="00D202E9"/>
    <w:rsid w:val="00D26908"/>
    <w:rsid w:val="00D26DFF"/>
    <w:rsid w:val="00D278A8"/>
    <w:rsid w:val="00D31C32"/>
    <w:rsid w:val="00D3310C"/>
    <w:rsid w:val="00D3329B"/>
    <w:rsid w:val="00D3433F"/>
    <w:rsid w:val="00D34E2C"/>
    <w:rsid w:val="00D3619F"/>
    <w:rsid w:val="00D36F29"/>
    <w:rsid w:val="00D37325"/>
    <w:rsid w:val="00D40308"/>
    <w:rsid w:val="00D40A59"/>
    <w:rsid w:val="00D40AC1"/>
    <w:rsid w:val="00D41E57"/>
    <w:rsid w:val="00D43545"/>
    <w:rsid w:val="00D43FB6"/>
    <w:rsid w:val="00D451A5"/>
    <w:rsid w:val="00D54372"/>
    <w:rsid w:val="00D555EA"/>
    <w:rsid w:val="00D55AA8"/>
    <w:rsid w:val="00D5628E"/>
    <w:rsid w:val="00D5682E"/>
    <w:rsid w:val="00D57BA2"/>
    <w:rsid w:val="00D617F2"/>
    <w:rsid w:val="00D61F80"/>
    <w:rsid w:val="00D636DD"/>
    <w:rsid w:val="00D647C0"/>
    <w:rsid w:val="00D65CF5"/>
    <w:rsid w:val="00D66BF7"/>
    <w:rsid w:val="00D67E16"/>
    <w:rsid w:val="00D70019"/>
    <w:rsid w:val="00D7143E"/>
    <w:rsid w:val="00D71C0D"/>
    <w:rsid w:val="00D72C01"/>
    <w:rsid w:val="00D738B0"/>
    <w:rsid w:val="00D7400A"/>
    <w:rsid w:val="00D743A0"/>
    <w:rsid w:val="00D7529F"/>
    <w:rsid w:val="00D776D6"/>
    <w:rsid w:val="00D778A0"/>
    <w:rsid w:val="00D837D8"/>
    <w:rsid w:val="00D85DF5"/>
    <w:rsid w:val="00D86338"/>
    <w:rsid w:val="00D867CB"/>
    <w:rsid w:val="00D86F21"/>
    <w:rsid w:val="00D8774D"/>
    <w:rsid w:val="00D90002"/>
    <w:rsid w:val="00D93908"/>
    <w:rsid w:val="00D9472F"/>
    <w:rsid w:val="00D961BC"/>
    <w:rsid w:val="00DA0422"/>
    <w:rsid w:val="00DA1A64"/>
    <w:rsid w:val="00DA3CEC"/>
    <w:rsid w:val="00DA4365"/>
    <w:rsid w:val="00DB36A4"/>
    <w:rsid w:val="00DB3884"/>
    <w:rsid w:val="00DB6A51"/>
    <w:rsid w:val="00DB6E74"/>
    <w:rsid w:val="00DB7E0F"/>
    <w:rsid w:val="00DC09AA"/>
    <w:rsid w:val="00DC1391"/>
    <w:rsid w:val="00DC17DD"/>
    <w:rsid w:val="00DC3BD3"/>
    <w:rsid w:val="00DC422E"/>
    <w:rsid w:val="00DC54E3"/>
    <w:rsid w:val="00DC5FE1"/>
    <w:rsid w:val="00DD08BF"/>
    <w:rsid w:val="00DD41BC"/>
    <w:rsid w:val="00DD622C"/>
    <w:rsid w:val="00DE03A8"/>
    <w:rsid w:val="00DE3714"/>
    <w:rsid w:val="00DE4550"/>
    <w:rsid w:val="00DE546E"/>
    <w:rsid w:val="00DE5F64"/>
    <w:rsid w:val="00DE742E"/>
    <w:rsid w:val="00DE7C7D"/>
    <w:rsid w:val="00DF0D37"/>
    <w:rsid w:val="00DF5CDF"/>
    <w:rsid w:val="00DF5CEF"/>
    <w:rsid w:val="00DF6744"/>
    <w:rsid w:val="00DF6DAD"/>
    <w:rsid w:val="00E01D2D"/>
    <w:rsid w:val="00E0319B"/>
    <w:rsid w:val="00E04E4E"/>
    <w:rsid w:val="00E04EEA"/>
    <w:rsid w:val="00E06017"/>
    <w:rsid w:val="00E11E8A"/>
    <w:rsid w:val="00E1264A"/>
    <w:rsid w:val="00E1280E"/>
    <w:rsid w:val="00E1429B"/>
    <w:rsid w:val="00E1608F"/>
    <w:rsid w:val="00E17B81"/>
    <w:rsid w:val="00E207B6"/>
    <w:rsid w:val="00E21932"/>
    <w:rsid w:val="00E25FFD"/>
    <w:rsid w:val="00E26106"/>
    <w:rsid w:val="00E302AF"/>
    <w:rsid w:val="00E3099C"/>
    <w:rsid w:val="00E330BC"/>
    <w:rsid w:val="00E3323F"/>
    <w:rsid w:val="00E34CD1"/>
    <w:rsid w:val="00E36ABA"/>
    <w:rsid w:val="00E373A5"/>
    <w:rsid w:val="00E40674"/>
    <w:rsid w:val="00E4123A"/>
    <w:rsid w:val="00E4144B"/>
    <w:rsid w:val="00E42844"/>
    <w:rsid w:val="00E442BB"/>
    <w:rsid w:val="00E44973"/>
    <w:rsid w:val="00E51048"/>
    <w:rsid w:val="00E5539E"/>
    <w:rsid w:val="00E5565C"/>
    <w:rsid w:val="00E61106"/>
    <w:rsid w:val="00E6170E"/>
    <w:rsid w:val="00E6393B"/>
    <w:rsid w:val="00E639A4"/>
    <w:rsid w:val="00E67204"/>
    <w:rsid w:val="00E7121F"/>
    <w:rsid w:val="00E71654"/>
    <w:rsid w:val="00E725EA"/>
    <w:rsid w:val="00E73D15"/>
    <w:rsid w:val="00E774EE"/>
    <w:rsid w:val="00E872B1"/>
    <w:rsid w:val="00E900C4"/>
    <w:rsid w:val="00E91B54"/>
    <w:rsid w:val="00E9248F"/>
    <w:rsid w:val="00E93544"/>
    <w:rsid w:val="00E95B76"/>
    <w:rsid w:val="00E95F40"/>
    <w:rsid w:val="00EA027C"/>
    <w:rsid w:val="00EA0A2A"/>
    <w:rsid w:val="00EA47DB"/>
    <w:rsid w:val="00EA49FB"/>
    <w:rsid w:val="00EA7AE8"/>
    <w:rsid w:val="00EA7D80"/>
    <w:rsid w:val="00EB14C9"/>
    <w:rsid w:val="00EB593B"/>
    <w:rsid w:val="00EB5C68"/>
    <w:rsid w:val="00EB6AFC"/>
    <w:rsid w:val="00EB7471"/>
    <w:rsid w:val="00EB7CEF"/>
    <w:rsid w:val="00EC1F69"/>
    <w:rsid w:val="00EC3FB5"/>
    <w:rsid w:val="00EC6EBB"/>
    <w:rsid w:val="00EC74AE"/>
    <w:rsid w:val="00ED560E"/>
    <w:rsid w:val="00ED5F55"/>
    <w:rsid w:val="00ED6D4A"/>
    <w:rsid w:val="00ED7D50"/>
    <w:rsid w:val="00EE1378"/>
    <w:rsid w:val="00EE24C1"/>
    <w:rsid w:val="00EE4140"/>
    <w:rsid w:val="00EE5C42"/>
    <w:rsid w:val="00EE7940"/>
    <w:rsid w:val="00EF241C"/>
    <w:rsid w:val="00EF46AB"/>
    <w:rsid w:val="00EF51A4"/>
    <w:rsid w:val="00EF6EBA"/>
    <w:rsid w:val="00EF75EB"/>
    <w:rsid w:val="00EF7701"/>
    <w:rsid w:val="00F0145D"/>
    <w:rsid w:val="00F031F6"/>
    <w:rsid w:val="00F034F6"/>
    <w:rsid w:val="00F039D3"/>
    <w:rsid w:val="00F04DE9"/>
    <w:rsid w:val="00F051F9"/>
    <w:rsid w:val="00F05342"/>
    <w:rsid w:val="00F10B0B"/>
    <w:rsid w:val="00F10BA0"/>
    <w:rsid w:val="00F10C46"/>
    <w:rsid w:val="00F10E33"/>
    <w:rsid w:val="00F11035"/>
    <w:rsid w:val="00F11A8F"/>
    <w:rsid w:val="00F11F77"/>
    <w:rsid w:val="00F1357F"/>
    <w:rsid w:val="00F13931"/>
    <w:rsid w:val="00F13FA0"/>
    <w:rsid w:val="00F15F69"/>
    <w:rsid w:val="00F20BF8"/>
    <w:rsid w:val="00F213A8"/>
    <w:rsid w:val="00F219A2"/>
    <w:rsid w:val="00F21BE6"/>
    <w:rsid w:val="00F24DE1"/>
    <w:rsid w:val="00F254F9"/>
    <w:rsid w:val="00F30A67"/>
    <w:rsid w:val="00F30D7E"/>
    <w:rsid w:val="00F31EED"/>
    <w:rsid w:val="00F32469"/>
    <w:rsid w:val="00F36591"/>
    <w:rsid w:val="00F36A28"/>
    <w:rsid w:val="00F4058F"/>
    <w:rsid w:val="00F42E06"/>
    <w:rsid w:val="00F431F6"/>
    <w:rsid w:val="00F467F1"/>
    <w:rsid w:val="00F4749C"/>
    <w:rsid w:val="00F47A05"/>
    <w:rsid w:val="00F502CA"/>
    <w:rsid w:val="00F522CC"/>
    <w:rsid w:val="00F52321"/>
    <w:rsid w:val="00F53DF8"/>
    <w:rsid w:val="00F5430D"/>
    <w:rsid w:val="00F54741"/>
    <w:rsid w:val="00F548F7"/>
    <w:rsid w:val="00F60898"/>
    <w:rsid w:val="00F6193A"/>
    <w:rsid w:val="00F62A30"/>
    <w:rsid w:val="00F62C71"/>
    <w:rsid w:val="00F63093"/>
    <w:rsid w:val="00F642CC"/>
    <w:rsid w:val="00F64734"/>
    <w:rsid w:val="00F674AD"/>
    <w:rsid w:val="00F707DA"/>
    <w:rsid w:val="00F7234C"/>
    <w:rsid w:val="00F72A6C"/>
    <w:rsid w:val="00F72FC8"/>
    <w:rsid w:val="00F75FCE"/>
    <w:rsid w:val="00F7688D"/>
    <w:rsid w:val="00F806AB"/>
    <w:rsid w:val="00F8117A"/>
    <w:rsid w:val="00F8129E"/>
    <w:rsid w:val="00F81E03"/>
    <w:rsid w:val="00F8225A"/>
    <w:rsid w:val="00F82630"/>
    <w:rsid w:val="00F871BC"/>
    <w:rsid w:val="00F902AB"/>
    <w:rsid w:val="00F907F3"/>
    <w:rsid w:val="00F93FE2"/>
    <w:rsid w:val="00F94C6C"/>
    <w:rsid w:val="00F9719C"/>
    <w:rsid w:val="00F97215"/>
    <w:rsid w:val="00FA10CA"/>
    <w:rsid w:val="00FA1BDE"/>
    <w:rsid w:val="00FA277B"/>
    <w:rsid w:val="00FA3C6C"/>
    <w:rsid w:val="00FA5658"/>
    <w:rsid w:val="00FA77FE"/>
    <w:rsid w:val="00FB165A"/>
    <w:rsid w:val="00FB2389"/>
    <w:rsid w:val="00FB43E5"/>
    <w:rsid w:val="00FB57DC"/>
    <w:rsid w:val="00FC048E"/>
    <w:rsid w:val="00FC0941"/>
    <w:rsid w:val="00FC0AA7"/>
    <w:rsid w:val="00FC2C10"/>
    <w:rsid w:val="00FC2C34"/>
    <w:rsid w:val="00FC3F97"/>
    <w:rsid w:val="00FC55BC"/>
    <w:rsid w:val="00FC5723"/>
    <w:rsid w:val="00FD1F0B"/>
    <w:rsid w:val="00FD45F8"/>
    <w:rsid w:val="00FD4C87"/>
    <w:rsid w:val="00FD5CC8"/>
    <w:rsid w:val="00FD5FD7"/>
    <w:rsid w:val="00FD63DC"/>
    <w:rsid w:val="00FD686B"/>
    <w:rsid w:val="00FE175C"/>
    <w:rsid w:val="00FE2A08"/>
    <w:rsid w:val="00FE2A3F"/>
    <w:rsid w:val="00FE352C"/>
    <w:rsid w:val="00FE76BD"/>
    <w:rsid w:val="00FF118B"/>
    <w:rsid w:val="00FF2DE5"/>
    <w:rsid w:val="00FF4659"/>
    <w:rsid w:val="00FF4B24"/>
    <w:rsid w:val="00FF5F0F"/>
    <w:rsid w:val="00FF6DD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756F26"/>
  <w15:docId w15:val="{11FB0E4E-AD48-475D-8684-0EB68C7A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93"/>
    <w:rPr>
      <w:rFonts w:ascii="Arial" w:hAnsi="Arial"/>
      <w:lang w:val="es-ES" w:eastAsia="es-ES"/>
    </w:rPr>
  </w:style>
  <w:style w:type="paragraph" w:styleId="Ttulo1">
    <w:name w:val="heading 1"/>
    <w:basedOn w:val="Normal"/>
    <w:next w:val="Normal"/>
    <w:link w:val="Ttulo1Car"/>
    <w:uiPriority w:val="99"/>
    <w:qFormat/>
    <w:rsid w:val="00036C93"/>
    <w:pPr>
      <w:keepNext/>
      <w:jc w:val="center"/>
      <w:outlineLvl w:val="0"/>
    </w:pPr>
    <w:rPr>
      <w:b/>
    </w:rPr>
  </w:style>
  <w:style w:type="paragraph" w:styleId="Ttulo2">
    <w:name w:val="heading 2"/>
    <w:basedOn w:val="Normal"/>
    <w:next w:val="Normal"/>
    <w:link w:val="Ttulo2Car"/>
    <w:semiHidden/>
    <w:unhideWhenUsed/>
    <w:qFormat/>
    <w:locked/>
    <w:rsid w:val="00333C21"/>
    <w:pPr>
      <w:keepNext/>
      <w:keepLines/>
      <w:spacing w:before="40"/>
      <w:outlineLvl w:val="1"/>
    </w:pPr>
    <w:rPr>
      <w:rFonts w:ascii="Cambria" w:hAnsi="Cambria"/>
      <w:color w:val="365F91"/>
      <w:sz w:val="26"/>
      <w:szCs w:val="26"/>
    </w:rPr>
  </w:style>
  <w:style w:type="paragraph" w:styleId="Ttulo3">
    <w:name w:val="heading 3"/>
    <w:basedOn w:val="Normal"/>
    <w:next w:val="Normal"/>
    <w:link w:val="Ttulo3Car"/>
    <w:semiHidden/>
    <w:unhideWhenUsed/>
    <w:qFormat/>
    <w:locked/>
    <w:rsid w:val="00333C21"/>
    <w:pPr>
      <w:keepNext/>
      <w:keepLines/>
      <w:spacing w:before="40"/>
      <w:outlineLvl w:val="2"/>
    </w:pPr>
    <w:rPr>
      <w:rFonts w:ascii="Cambria" w:hAnsi="Cambria"/>
      <w:color w:val="243F60"/>
      <w:sz w:val="24"/>
      <w:szCs w:val="24"/>
    </w:rPr>
  </w:style>
  <w:style w:type="paragraph" w:styleId="Ttulo4">
    <w:name w:val="heading 4"/>
    <w:basedOn w:val="Normal"/>
    <w:next w:val="Normal"/>
    <w:link w:val="Ttulo4Car"/>
    <w:semiHidden/>
    <w:unhideWhenUsed/>
    <w:qFormat/>
    <w:locked/>
    <w:rsid w:val="00333C21"/>
    <w:pPr>
      <w:keepNext/>
      <w:keepLines/>
      <w:spacing w:before="40"/>
      <w:outlineLvl w:val="3"/>
    </w:pPr>
    <w:rPr>
      <w:rFonts w:ascii="Cambria" w:hAnsi="Cambria"/>
      <w:i/>
      <w:iCs/>
      <w:color w:val="365F91"/>
    </w:rPr>
  </w:style>
  <w:style w:type="paragraph" w:styleId="Ttulo5">
    <w:name w:val="heading 5"/>
    <w:basedOn w:val="Normal"/>
    <w:next w:val="Normal"/>
    <w:link w:val="Ttulo5Car"/>
    <w:semiHidden/>
    <w:unhideWhenUsed/>
    <w:qFormat/>
    <w:locked/>
    <w:rsid w:val="00333C21"/>
    <w:pPr>
      <w:keepNext/>
      <w:keepLines/>
      <w:spacing w:before="40"/>
      <w:outlineLvl w:val="4"/>
    </w:pPr>
    <w:rPr>
      <w:rFonts w:ascii="Cambria" w:hAnsi="Cambria"/>
      <w:color w:val="365F91"/>
    </w:rPr>
  </w:style>
  <w:style w:type="paragraph" w:styleId="Ttulo6">
    <w:name w:val="heading 6"/>
    <w:basedOn w:val="Normal"/>
    <w:next w:val="Normal"/>
    <w:link w:val="Ttulo6Car"/>
    <w:semiHidden/>
    <w:unhideWhenUsed/>
    <w:qFormat/>
    <w:locked/>
    <w:rsid w:val="00333C21"/>
    <w:pPr>
      <w:keepNext/>
      <w:keepLines/>
      <w:spacing w:before="40"/>
      <w:outlineLvl w:val="5"/>
    </w:pPr>
    <w:rPr>
      <w:rFonts w:ascii="Cambria" w:hAnsi="Cambria"/>
      <w:color w:val="243F60"/>
    </w:rPr>
  </w:style>
  <w:style w:type="paragraph" w:styleId="Ttulo7">
    <w:name w:val="heading 7"/>
    <w:basedOn w:val="Normal"/>
    <w:next w:val="Normal"/>
    <w:link w:val="Ttulo7Car"/>
    <w:semiHidden/>
    <w:unhideWhenUsed/>
    <w:qFormat/>
    <w:locked/>
    <w:rsid w:val="00333C21"/>
    <w:pPr>
      <w:keepNext/>
      <w:keepLines/>
      <w:spacing w:before="40"/>
      <w:outlineLvl w:val="6"/>
    </w:pPr>
    <w:rPr>
      <w:rFonts w:ascii="Cambria"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36C93"/>
    <w:rPr>
      <w:rFonts w:ascii="Arial" w:hAnsi="Arial" w:cs="Times New Roman"/>
      <w:b/>
      <w:lang w:val="es-ES" w:eastAsia="es-ES" w:bidi="ar-SA"/>
    </w:rPr>
  </w:style>
  <w:style w:type="paragraph" w:styleId="Encabezado">
    <w:name w:val="header"/>
    <w:basedOn w:val="Normal"/>
    <w:link w:val="EncabezadoCar"/>
    <w:rsid w:val="00036C93"/>
    <w:pPr>
      <w:tabs>
        <w:tab w:val="center" w:pos="4419"/>
        <w:tab w:val="right" w:pos="8838"/>
      </w:tabs>
    </w:pPr>
  </w:style>
  <w:style w:type="character" w:customStyle="1" w:styleId="EncabezadoCar">
    <w:name w:val="Encabezado Car"/>
    <w:link w:val="Encabezado"/>
    <w:locked/>
    <w:rsid w:val="00036C93"/>
    <w:rPr>
      <w:rFonts w:ascii="Arial" w:hAnsi="Arial" w:cs="Times New Roman"/>
      <w:lang w:val="es-ES" w:eastAsia="es-ES" w:bidi="ar-SA"/>
    </w:rPr>
  </w:style>
  <w:style w:type="paragraph" w:styleId="Piedepgina">
    <w:name w:val="footer"/>
    <w:basedOn w:val="Normal"/>
    <w:link w:val="PiedepginaCar"/>
    <w:uiPriority w:val="99"/>
    <w:semiHidden/>
    <w:rsid w:val="00036C93"/>
    <w:pPr>
      <w:tabs>
        <w:tab w:val="center" w:pos="4419"/>
        <w:tab w:val="right" w:pos="8838"/>
      </w:tabs>
    </w:pPr>
  </w:style>
  <w:style w:type="character" w:customStyle="1" w:styleId="PiedepginaCar">
    <w:name w:val="Pie de página Car"/>
    <w:link w:val="Piedepgina"/>
    <w:uiPriority w:val="99"/>
    <w:semiHidden/>
    <w:locked/>
    <w:rsid w:val="00036C93"/>
    <w:rPr>
      <w:rFonts w:ascii="Arial" w:hAnsi="Arial" w:cs="Times New Roman"/>
      <w:lang w:val="es-ES" w:eastAsia="es-ES" w:bidi="ar-SA"/>
    </w:rPr>
  </w:style>
  <w:style w:type="paragraph" w:styleId="Textonotapie">
    <w:name w:val="footnote text"/>
    <w:basedOn w:val="Normal"/>
    <w:link w:val="TextonotapieCar"/>
    <w:uiPriority w:val="99"/>
    <w:rsid w:val="00036C93"/>
  </w:style>
  <w:style w:type="character" w:customStyle="1" w:styleId="TextonotapieCar">
    <w:name w:val="Texto nota pie Car"/>
    <w:link w:val="Textonotapie"/>
    <w:uiPriority w:val="99"/>
    <w:locked/>
    <w:rsid w:val="00036C93"/>
    <w:rPr>
      <w:rFonts w:ascii="Arial" w:hAnsi="Arial" w:cs="Times New Roman"/>
      <w:lang w:val="es-ES" w:eastAsia="es-ES" w:bidi="ar-SA"/>
    </w:rPr>
  </w:style>
  <w:style w:type="paragraph" w:styleId="Textoindependiente3">
    <w:name w:val="Body Text 3"/>
    <w:basedOn w:val="Normal"/>
    <w:link w:val="Textoindependiente3Car"/>
    <w:uiPriority w:val="99"/>
    <w:rsid w:val="00036C93"/>
    <w:pPr>
      <w:spacing w:before="120" w:after="120"/>
      <w:jc w:val="both"/>
    </w:pPr>
    <w:rPr>
      <w:sz w:val="16"/>
      <w:szCs w:val="16"/>
    </w:rPr>
  </w:style>
  <w:style w:type="character" w:customStyle="1" w:styleId="Textoindependiente3Car">
    <w:name w:val="Texto independiente 3 Car"/>
    <w:link w:val="Textoindependiente3"/>
    <w:uiPriority w:val="99"/>
    <w:semiHidden/>
    <w:rsid w:val="00873F59"/>
    <w:rPr>
      <w:rFonts w:ascii="Arial" w:hAnsi="Arial"/>
      <w:sz w:val="16"/>
      <w:szCs w:val="16"/>
      <w:lang w:val="es-ES" w:eastAsia="es-ES"/>
    </w:rPr>
  </w:style>
  <w:style w:type="character" w:customStyle="1" w:styleId="EmailStyle24">
    <w:name w:val="EmailStyle24"/>
    <w:uiPriority w:val="99"/>
    <w:semiHidden/>
    <w:rsid w:val="00036C93"/>
    <w:rPr>
      <w:rFonts w:ascii="Arial" w:hAnsi="Arial" w:cs="Arial"/>
      <w:color w:val="000080"/>
      <w:sz w:val="20"/>
      <w:szCs w:val="20"/>
    </w:rPr>
  </w:style>
  <w:style w:type="paragraph" w:styleId="Textoindependiente">
    <w:name w:val="Body Text"/>
    <w:basedOn w:val="Normal"/>
    <w:link w:val="TextoindependienteCar"/>
    <w:uiPriority w:val="99"/>
    <w:rsid w:val="00036C93"/>
    <w:pPr>
      <w:spacing w:after="120"/>
    </w:pPr>
  </w:style>
  <w:style w:type="character" w:customStyle="1" w:styleId="TextoindependienteCar">
    <w:name w:val="Texto independiente Car"/>
    <w:link w:val="Textoindependiente"/>
    <w:uiPriority w:val="99"/>
    <w:locked/>
    <w:rsid w:val="00554429"/>
    <w:rPr>
      <w:rFonts w:ascii="Arial" w:hAnsi="Arial"/>
      <w:lang w:val="es-ES" w:eastAsia="es-ES"/>
    </w:rPr>
  </w:style>
  <w:style w:type="paragraph" w:styleId="Textoindependiente2">
    <w:name w:val="Body Text 2"/>
    <w:basedOn w:val="Normal"/>
    <w:link w:val="Textoindependiente2Car"/>
    <w:uiPriority w:val="99"/>
    <w:rsid w:val="00036C93"/>
    <w:pPr>
      <w:spacing w:after="120" w:line="480" w:lineRule="auto"/>
    </w:pPr>
    <w:rPr>
      <w:rFonts w:ascii="Times New Roman" w:hAnsi="Times New Roman"/>
    </w:rPr>
  </w:style>
  <w:style w:type="character" w:customStyle="1" w:styleId="Textoindependiente2Car">
    <w:name w:val="Texto independiente 2 Car"/>
    <w:link w:val="Textoindependiente2"/>
    <w:uiPriority w:val="99"/>
    <w:locked/>
    <w:rsid w:val="00E36ABA"/>
    <w:rPr>
      <w:lang w:val="es-ES" w:eastAsia="es-ES"/>
    </w:rPr>
  </w:style>
  <w:style w:type="paragraph" w:customStyle="1" w:styleId="BodyTextIndent21">
    <w:name w:val="Body Text Indent 21"/>
    <w:basedOn w:val="Normal"/>
    <w:uiPriority w:val="99"/>
    <w:rsid w:val="00036C93"/>
    <w:pPr>
      <w:ind w:left="360"/>
      <w:jc w:val="both"/>
    </w:pPr>
    <w:rPr>
      <w:sz w:val="24"/>
      <w:lang w:val="es-MX"/>
    </w:rPr>
  </w:style>
  <w:style w:type="character" w:styleId="Hipervnculo">
    <w:name w:val="Hyperlink"/>
    <w:uiPriority w:val="99"/>
    <w:rsid w:val="00C47F4D"/>
    <w:rPr>
      <w:rFonts w:cs="Times New Roman"/>
      <w:color w:val="0000FF"/>
      <w:u w:val="single"/>
    </w:rPr>
  </w:style>
  <w:style w:type="paragraph" w:styleId="Textodeglobo">
    <w:name w:val="Balloon Text"/>
    <w:basedOn w:val="Normal"/>
    <w:link w:val="TextodegloboCar"/>
    <w:uiPriority w:val="99"/>
    <w:rsid w:val="00FD5FD7"/>
    <w:rPr>
      <w:rFonts w:ascii="Tahoma" w:hAnsi="Tahoma"/>
      <w:sz w:val="16"/>
      <w:szCs w:val="16"/>
    </w:rPr>
  </w:style>
  <w:style w:type="character" w:customStyle="1" w:styleId="TextodegloboCar">
    <w:name w:val="Texto de globo Car"/>
    <w:link w:val="Textodeglobo"/>
    <w:uiPriority w:val="99"/>
    <w:locked/>
    <w:rsid w:val="00FD5FD7"/>
    <w:rPr>
      <w:rFonts w:ascii="Tahoma" w:hAnsi="Tahoma" w:cs="Tahoma"/>
      <w:sz w:val="16"/>
      <w:szCs w:val="16"/>
      <w:lang w:val="es-ES" w:eastAsia="es-ES"/>
    </w:rPr>
  </w:style>
  <w:style w:type="paragraph" w:styleId="Prrafodelista">
    <w:name w:val="List Paragraph"/>
    <w:basedOn w:val="Normal"/>
    <w:uiPriority w:val="34"/>
    <w:qFormat/>
    <w:rsid w:val="002B52F5"/>
    <w:pPr>
      <w:ind w:left="720"/>
      <w:contextualSpacing/>
    </w:pPr>
  </w:style>
  <w:style w:type="table" w:styleId="Tablaconcuadrcula">
    <w:name w:val="Table Grid"/>
    <w:basedOn w:val="Tablanormal"/>
    <w:uiPriority w:val="59"/>
    <w:rsid w:val="000C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rsid w:val="00AB7C9C"/>
    <w:pPr>
      <w:spacing w:after="200" w:line="276" w:lineRule="auto"/>
      <w:ind w:left="720"/>
      <w:contextualSpacing/>
    </w:pPr>
    <w:rPr>
      <w:rFonts w:ascii="Calibri" w:hAnsi="Calibri"/>
      <w:sz w:val="22"/>
      <w:szCs w:val="22"/>
      <w:lang w:eastAsia="en-US"/>
    </w:rPr>
  </w:style>
  <w:style w:type="paragraph" w:styleId="Sinespaciado">
    <w:name w:val="No Spacing"/>
    <w:uiPriority w:val="1"/>
    <w:qFormat/>
    <w:rsid w:val="004927EC"/>
    <w:rPr>
      <w:rFonts w:ascii="Calibri" w:eastAsia="Calibri" w:hAnsi="Calibri"/>
      <w:sz w:val="22"/>
      <w:szCs w:val="22"/>
      <w:lang w:val="es-ES_tradnl" w:eastAsia="en-US"/>
    </w:rPr>
  </w:style>
  <w:style w:type="paragraph" w:customStyle="1" w:styleId="Normal2">
    <w:name w:val="Normal2"/>
    <w:basedOn w:val="Normal"/>
    <w:rsid w:val="008C6CBA"/>
    <w:pPr>
      <w:overflowPunct w:val="0"/>
      <w:autoSpaceDE w:val="0"/>
      <w:autoSpaceDN w:val="0"/>
      <w:adjustRightInd w:val="0"/>
      <w:jc w:val="both"/>
      <w:textAlignment w:val="baseline"/>
    </w:pPr>
    <w:rPr>
      <w:rFonts w:cs="Arial"/>
      <w:lang w:val="es-ES_tradnl"/>
    </w:rPr>
  </w:style>
  <w:style w:type="paragraph" w:customStyle="1" w:styleId="Textonotapie1">
    <w:name w:val="Texto nota pie1"/>
    <w:basedOn w:val="Normal"/>
    <w:rsid w:val="00A96322"/>
    <w:pPr>
      <w:suppressAutoHyphens/>
    </w:pPr>
    <w:rPr>
      <w:kern w:val="1"/>
      <w:lang w:val="es-CO" w:eastAsia="ar-SA"/>
    </w:rPr>
  </w:style>
  <w:style w:type="character" w:customStyle="1" w:styleId="apple-converted-space">
    <w:name w:val="apple-converted-space"/>
    <w:basedOn w:val="Fuentedeprrafopredeter"/>
    <w:rsid w:val="003D5B3C"/>
  </w:style>
  <w:style w:type="paragraph" w:customStyle="1" w:styleId="vin">
    <w:name w:val="vin"/>
    <w:basedOn w:val="Normal"/>
    <w:rsid w:val="00FC0AA7"/>
    <w:pPr>
      <w:numPr>
        <w:numId w:val="2"/>
      </w:numPr>
      <w:spacing w:before="120" w:after="120"/>
      <w:jc w:val="both"/>
    </w:pPr>
    <w:rPr>
      <w:rFonts w:cs="Arial"/>
      <w:lang w:val="es-CO"/>
    </w:rPr>
  </w:style>
  <w:style w:type="paragraph" w:customStyle="1" w:styleId="UNO">
    <w:name w:val="UNO"/>
    <w:basedOn w:val="Ttulo1"/>
    <w:link w:val="UNOCar"/>
    <w:rsid w:val="00333C21"/>
    <w:pPr>
      <w:numPr>
        <w:numId w:val="3"/>
      </w:numPr>
      <w:spacing w:before="120" w:after="120"/>
      <w:jc w:val="both"/>
    </w:pPr>
    <w:rPr>
      <w:caps/>
      <w:sz w:val="24"/>
      <w:szCs w:val="24"/>
      <w:lang w:val="es-CO"/>
    </w:rPr>
  </w:style>
  <w:style w:type="paragraph" w:customStyle="1" w:styleId="TRES">
    <w:name w:val="TRES"/>
    <w:basedOn w:val="Ttulo3"/>
    <w:rsid w:val="00333C21"/>
    <w:pPr>
      <w:keepLines w:val="0"/>
      <w:numPr>
        <w:ilvl w:val="2"/>
        <w:numId w:val="3"/>
      </w:numPr>
      <w:tabs>
        <w:tab w:val="clear" w:pos="720"/>
        <w:tab w:val="num" w:pos="2160"/>
      </w:tabs>
      <w:spacing w:before="120" w:after="120"/>
      <w:ind w:left="2160" w:hanging="180"/>
    </w:pPr>
    <w:rPr>
      <w:rFonts w:ascii="Arial" w:hAnsi="Arial"/>
      <w:b/>
      <w:caps/>
      <w:color w:val="auto"/>
      <w:sz w:val="22"/>
      <w:szCs w:val="22"/>
      <w:lang w:val="es-CO"/>
    </w:rPr>
  </w:style>
  <w:style w:type="paragraph" w:customStyle="1" w:styleId="CUATRO">
    <w:name w:val="CUATRO"/>
    <w:basedOn w:val="Ttulo4"/>
    <w:rsid w:val="00333C21"/>
    <w:pPr>
      <w:keepLines w:val="0"/>
      <w:numPr>
        <w:ilvl w:val="3"/>
        <w:numId w:val="3"/>
      </w:numPr>
      <w:tabs>
        <w:tab w:val="clear" w:pos="864"/>
        <w:tab w:val="num" w:pos="2880"/>
      </w:tabs>
      <w:spacing w:before="120" w:after="120"/>
      <w:ind w:left="2880" w:hanging="360"/>
      <w:jc w:val="both"/>
    </w:pPr>
    <w:rPr>
      <w:rFonts w:ascii="Arial" w:hAnsi="Arial"/>
      <w:b/>
      <w:i w:val="0"/>
      <w:iCs w:val="0"/>
      <w:caps/>
      <w:color w:val="auto"/>
      <w:sz w:val="22"/>
      <w:szCs w:val="22"/>
      <w:lang w:val="es-CO"/>
    </w:rPr>
  </w:style>
  <w:style w:type="paragraph" w:customStyle="1" w:styleId="CINCO">
    <w:name w:val="CINCO"/>
    <w:basedOn w:val="Ttulo5"/>
    <w:rsid w:val="00333C21"/>
    <w:pPr>
      <w:keepLines w:val="0"/>
      <w:numPr>
        <w:ilvl w:val="4"/>
        <w:numId w:val="3"/>
      </w:numPr>
      <w:tabs>
        <w:tab w:val="clear" w:pos="1008"/>
        <w:tab w:val="num" w:pos="3600"/>
      </w:tabs>
      <w:spacing w:before="120" w:after="120"/>
      <w:ind w:left="3600" w:hanging="360"/>
      <w:jc w:val="both"/>
    </w:pPr>
    <w:rPr>
      <w:rFonts w:ascii="Arial" w:hAnsi="Arial"/>
      <w:b/>
      <w:caps/>
      <w:color w:val="auto"/>
      <w:sz w:val="22"/>
      <w:szCs w:val="22"/>
      <w:lang w:val="es-CO"/>
    </w:rPr>
  </w:style>
  <w:style w:type="paragraph" w:customStyle="1" w:styleId="SEIS">
    <w:name w:val="SEIS"/>
    <w:basedOn w:val="Ttulo6"/>
    <w:rsid w:val="00333C21"/>
    <w:pPr>
      <w:keepLines w:val="0"/>
      <w:numPr>
        <w:ilvl w:val="5"/>
        <w:numId w:val="3"/>
      </w:numPr>
      <w:tabs>
        <w:tab w:val="clear" w:pos="1152"/>
        <w:tab w:val="num" w:pos="4320"/>
      </w:tabs>
      <w:spacing w:before="120" w:after="120"/>
      <w:ind w:left="4320" w:hanging="180"/>
      <w:jc w:val="both"/>
    </w:pPr>
    <w:rPr>
      <w:rFonts w:ascii="Arial" w:hAnsi="Arial"/>
      <w:b/>
      <w:caps/>
      <w:color w:val="auto"/>
      <w:sz w:val="22"/>
      <w:szCs w:val="22"/>
      <w:lang w:val="es-CO"/>
    </w:rPr>
  </w:style>
  <w:style w:type="paragraph" w:customStyle="1" w:styleId="DOS">
    <w:name w:val="DOS"/>
    <w:basedOn w:val="Ttulo2"/>
    <w:rsid w:val="00333C21"/>
    <w:pPr>
      <w:keepNext w:val="0"/>
      <w:keepLines w:val="0"/>
      <w:widowControl w:val="0"/>
      <w:numPr>
        <w:ilvl w:val="1"/>
        <w:numId w:val="3"/>
      </w:numPr>
      <w:tabs>
        <w:tab w:val="clear" w:pos="576"/>
        <w:tab w:val="num" w:pos="737"/>
      </w:tabs>
      <w:spacing w:before="120" w:after="120" w:line="360" w:lineRule="auto"/>
      <w:ind w:left="737" w:hanging="397"/>
      <w:jc w:val="both"/>
    </w:pPr>
    <w:rPr>
      <w:rFonts w:ascii="Arial" w:hAnsi="Arial"/>
      <w:b/>
      <w:caps/>
      <w:color w:val="auto"/>
      <w:sz w:val="22"/>
      <w:szCs w:val="22"/>
      <w:lang w:val="es-CO"/>
    </w:rPr>
  </w:style>
  <w:style w:type="paragraph" w:customStyle="1" w:styleId="SIETE">
    <w:name w:val="SIETE"/>
    <w:basedOn w:val="Ttulo7"/>
    <w:rsid w:val="00333C21"/>
    <w:pPr>
      <w:keepLines w:val="0"/>
      <w:numPr>
        <w:ilvl w:val="6"/>
        <w:numId w:val="3"/>
      </w:numPr>
      <w:tabs>
        <w:tab w:val="clear" w:pos="1296"/>
        <w:tab w:val="num" w:pos="5040"/>
      </w:tabs>
      <w:spacing w:before="120" w:after="120"/>
      <w:ind w:left="5040" w:hanging="360"/>
      <w:jc w:val="both"/>
    </w:pPr>
    <w:rPr>
      <w:rFonts w:ascii="Arial" w:hAnsi="Arial"/>
      <w:b/>
      <w:i w:val="0"/>
      <w:iCs w:val="0"/>
      <w:caps/>
      <w:color w:val="auto"/>
      <w:sz w:val="22"/>
      <w:szCs w:val="22"/>
      <w:lang w:val="es-CO"/>
    </w:rPr>
  </w:style>
  <w:style w:type="character" w:customStyle="1" w:styleId="UNOCar">
    <w:name w:val="UNO Car"/>
    <w:link w:val="UNO"/>
    <w:rsid w:val="00333C21"/>
    <w:rPr>
      <w:rFonts w:ascii="Arial" w:hAnsi="Arial" w:cs="Arial"/>
      <w:b/>
      <w:caps/>
      <w:sz w:val="24"/>
      <w:szCs w:val="24"/>
      <w:lang w:val="es-CO"/>
    </w:rPr>
  </w:style>
  <w:style w:type="character" w:customStyle="1" w:styleId="Ttulo3Car">
    <w:name w:val="Título 3 Car"/>
    <w:link w:val="Ttulo3"/>
    <w:semiHidden/>
    <w:rsid w:val="00333C21"/>
    <w:rPr>
      <w:rFonts w:ascii="Cambria" w:eastAsia="Times New Roman" w:hAnsi="Cambria" w:cs="Times New Roman"/>
      <w:color w:val="243F60"/>
      <w:sz w:val="24"/>
      <w:szCs w:val="24"/>
    </w:rPr>
  </w:style>
  <w:style w:type="character" w:customStyle="1" w:styleId="Ttulo4Car">
    <w:name w:val="Título 4 Car"/>
    <w:link w:val="Ttulo4"/>
    <w:semiHidden/>
    <w:rsid w:val="00333C21"/>
    <w:rPr>
      <w:rFonts w:ascii="Cambria" w:eastAsia="Times New Roman" w:hAnsi="Cambria" w:cs="Times New Roman"/>
      <w:i/>
      <w:iCs/>
      <w:color w:val="365F91"/>
    </w:rPr>
  </w:style>
  <w:style w:type="character" w:customStyle="1" w:styleId="Ttulo5Car">
    <w:name w:val="Título 5 Car"/>
    <w:link w:val="Ttulo5"/>
    <w:semiHidden/>
    <w:rsid w:val="00333C21"/>
    <w:rPr>
      <w:rFonts w:ascii="Cambria" w:eastAsia="Times New Roman" w:hAnsi="Cambria" w:cs="Times New Roman"/>
      <w:color w:val="365F91"/>
    </w:rPr>
  </w:style>
  <w:style w:type="character" w:customStyle="1" w:styleId="Ttulo6Car">
    <w:name w:val="Título 6 Car"/>
    <w:link w:val="Ttulo6"/>
    <w:semiHidden/>
    <w:rsid w:val="00333C21"/>
    <w:rPr>
      <w:rFonts w:ascii="Cambria" w:eastAsia="Times New Roman" w:hAnsi="Cambria" w:cs="Times New Roman"/>
      <w:color w:val="243F60"/>
    </w:rPr>
  </w:style>
  <w:style w:type="character" w:customStyle="1" w:styleId="Ttulo2Car">
    <w:name w:val="Título 2 Car"/>
    <w:link w:val="Ttulo2"/>
    <w:semiHidden/>
    <w:rsid w:val="00333C21"/>
    <w:rPr>
      <w:rFonts w:ascii="Cambria" w:eastAsia="Times New Roman" w:hAnsi="Cambria" w:cs="Times New Roman"/>
      <w:color w:val="365F91"/>
      <w:sz w:val="26"/>
      <w:szCs w:val="26"/>
    </w:rPr>
  </w:style>
  <w:style w:type="character" w:customStyle="1" w:styleId="Ttulo7Car">
    <w:name w:val="Título 7 Car"/>
    <w:link w:val="Ttulo7"/>
    <w:semiHidden/>
    <w:rsid w:val="00333C21"/>
    <w:rPr>
      <w:rFonts w:ascii="Cambria" w:eastAsia="Times New Roman" w:hAnsi="Cambria" w:cs="Times New Roman"/>
      <w:i/>
      <w:iCs/>
      <w:color w:val="243F60"/>
    </w:rPr>
  </w:style>
  <w:style w:type="character" w:styleId="Refdecomentario">
    <w:name w:val="annotation reference"/>
    <w:uiPriority w:val="99"/>
    <w:semiHidden/>
    <w:unhideWhenUsed/>
    <w:rsid w:val="00451A32"/>
    <w:rPr>
      <w:sz w:val="16"/>
      <w:szCs w:val="16"/>
    </w:rPr>
  </w:style>
  <w:style w:type="paragraph" w:styleId="Textocomentario">
    <w:name w:val="annotation text"/>
    <w:basedOn w:val="Normal"/>
    <w:link w:val="TextocomentarioCar"/>
    <w:uiPriority w:val="99"/>
    <w:semiHidden/>
    <w:unhideWhenUsed/>
    <w:rsid w:val="00451A32"/>
  </w:style>
  <w:style w:type="character" w:customStyle="1" w:styleId="TextocomentarioCar">
    <w:name w:val="Texto comentario Car"/>
    <w:link w:val="Textocomentario"/>
    <w:uiPriority w:val="99"/>
    <w:semiHidden/>
    <w:rsid w:val="00451A32"/>
    <w:rPr>
      <w:rFonts w:ascii="Arial" w:hAnsi="Arial"/>
    </w:rPr>
  </w:style>
  <w:style w:type="paragraph" w:styleId="Asuntodelcomentario">
    <w:name w:val="annotation subject"/>
    <w:basedOn w:val="Textocomentario"/>
    <w:next w:val="Textocomentario"/>
    <w:link w:val="AsuntodelcomentarioCar"/>
    <w:uiPriority w:val="99"/>
    <w:semiHidden/>
    <w:unhideWhenUsed/>
    <w:rsid w:val="00451A32"/>
    <w:rPr>
      <w:b/>
      <w:bCs/>
    </w:rPr>
  </w:style>
  <w:style w:type="character" w:customStyle="1" w:styleId="AsuntodelcomentarioCar">
    <w:name w:val="Asunto del comentario Car"/>
    <w:link w:val="Asuntodelcomentario"/>
    <w:uiPriority w:val="99"/>
    <w:semiHidden/>
    <w:rsid w:val="00451A32"/>
    <w:rPr>
      <w:rFonts w:ascii="Arial" w:hAnsi="Arial"/>
      <w:b/>
      <w:bCs/>
    </w:rPr>
  </w:style>
  <w:style w:type="paragraph" w:styleId="NormalWeb">
    <w:name w:val="Normal (Web)"/>
    <w:basedOn w:val="Normal"/>
    <w:uiPriority w:val="99"/>
    <w:unhideWhenUsed/>
    <w:rsid w:val="003621D1"/>
    <w:pPr>
      <w:spacing w:before="100" w:beforeAutospacing="1" w:after="100" w:afterAutospacing="1"/>
    </w:pPr>
    <w:rPr>
      <w:rFonts w:ascii="Times New Roman" w:hAnsi="Times New Roman"/>
      <w:sz w:val="24"/>
      <w:szCs w:val="24"/>
      <w:lang w:val="es-CO" w:eastAsia="es-CO"/>
    </w:rPr>
  </w:style>
  <w:style w:type="paragraph" w:customStyle="1" w:styleId="Default">
    <w:name w:val="Default"/>
    <w:rsid w:val="00973297"/>
    <w:pPr>
      <w:autoSpaceDE w:val="0"/>
      <w:autoSpaceDN w:val="0"/>
      <w:adjustRightInd w:val="0"/>
    </w:pPr>
    <w:rPr>
      <w:rFonts w:ascii="Century Gothic" w:eastAsia="Calibri" w:hAnsi="Century Gothic" w:cs="Century Gothic"/>
      <w:color w:val="000000"/>
      <w:sz w:val="24"/>
      <w:szCs w:val="24"/>
    </w:rPr>
  </w:style>
  <w:style w:type="paragraph" w:customStyle="1" w:styleId="ListParagraph1">
    <w:name w:val="List Paragraph1"/>
    <w:basedOn w:val="Normal"/>
    <w:rsid w:val="00B70E7F"/>
    <w:pPr>
      <w:suppressAutoHyphens/>
    </w:pPr>
    <w:rPr>
      <w:kern w:val="2"/>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1659">
      <w:bodyDiv w:val="1"/>
      <w:marLeft w:val="0"/>
      <w:marRight w:val="0"/>
      <w:marTop w:val="0"/>
      <w:marBottom w:val="0"/>
      <w:divBdr>
        <w:top w:val="none" w:sz="0" w:space="0" w:color="auto"/>
        <w:left w:val="none" w:sz="0" w:space="0" w:color="auto"/>
        <w:bottom w:val="none" w:sz="0" w:space="0" w:color="auto"/>
        <w:right w:val="none" w:sz="0" w:space="0" w:color="auto"/>
      </w:divBdr>
    </w:div>
    <w:div w:id="62259851">
      <w:bodyDiv w:val="1"/>
      <w:marLeft w:val="0"/>
      <w:marRight w:val="0"/>
      <w:marTop w:val="0"/>
      <w:marBottom w:val="0"/>
      <w:divBdr>
        <w:top w:val="none" w:sz="0" w:space="0" w:color="auto"/>
        <w:left w:val="none" w:sz="0" w:space="0" w:color="auto"/>
        <w:bottom w:val="none" w:sz="0" w:space="0" w:color="auto"/>
        <w:right w:val="none" w:sz="0" w:space="0" w:color="auto"/>
      </w:divBdr>
    </w:div>
    <w:div w:id="130751393">
      <w:bodyDiv w:val="1"/>
      <w:marLeft w:val="0"/>
      <w:marRight w:val="0"/>
      <w:marTop w:val="0"/>
      <w:marBottom w:val="0"/>
      <w:divBdr>
        <w:top w:val="none" w:sz="0" w:space="0" w:color="auto"/>
        <w:left w:val="none" w:sz="0" w:space="0" w:color="auto"/>
        <w:bottom w:val="none" w:sz="0" w:space="0" w:color="auto"/>
        <w:right w:val="none" w:sz="0" w:space="0" w:color="auto"/>
      </w:divBdr>
    </w:div>
    <w:div w:id="148913479">
      <w:bodyDiv w:val="1"/>
      <w:marLeft w:val="0"/>
      <w:marRight w:val="0"/>
      <w:marTop w:val="0"/>
      <w:marBottom w:val="0"/>
      <w:divBdr>
        <w:top w:val="none" w:sz="0" w:space="0" w:color="auto"/>
        <w:left w:val="none" w:sz="0" w:space="0" w:color="auto"/>
        <w:bottom w:val="none" w:sz="0" w:space="0" w:color="auto"/>
        <w:right w:val="none" w:sz="0" w:space="0" w:color="auto"/>
      </w:divBdr>
    </w:div>
    <w:div w:id="160895019">
      <w:bodyDiv w:val="1"/>
      <w:marLeft w:val="0"/>
      <w:marRight w:val="0"/>
      <w:marTop w:val="0"/>
      <w:marBottom w:val="0"/>
      <w:divBdr>
        <w:top w:val="none" w:sz="0" w:space="0" w:color="auto"/>
        <w:left w:val="none" w:sz="0" w:space="0" w:color="auto"/>
        <w:bottom w:val="none" w:sz="0" w:space="0" w:color="auto"/>
        <w:right w:val="none" w:sz="0" w:space="0" w:color="auto"/>
      </w:divBdr>
    </w:div>
    <w:div w:id="185099632">
      <w:bodyDiv w:val="1"/>
      <w:marLeft w:val="0"/>
      <w:marRight w:val="0"/>
      <w:marTop w:val="0"/>
      <w:marBottom w:val="0"/>
      <w:divBdr>
        <w:top w:val="none" w:sz="0" w:space="0" w:color="auto"/>
        <w:left w:val="none" w:sz="0" w:space="0" w:color="auto"/>
        <w:bottom w:val="none" w:sz="0" w:space="0" w:color="auto"/>
        <w:right w:val="none" w:sz="0" w:space="0" w:color="auto"/>
      </w:divBdr>
    </w:div>
    <w:div w:id="210502926">
      <w:bodyDiv w:val="1"/>
      <w:marLeft w:val="0"/>
      <w:marRight w:val="0"/>
      <w:marTop w:val="0"/>
      <w:marBottom w:val="0"/>
      <w:divBdr>
        <w:top w:val="none" w:sz="0" w:space="0" w:color="auto"/>
        <w:left w:val="none" w:sz="0" w:space="0" w:color="auto"/>
        <w:bottom w:val="none" w:sz="0" w:space="0" w:color="auto"/>
        <w:right w:val="none" w:sz="0" w:space="0" w:color="auto"/>
      </w:divBdr>
    </w:div>
    <w:div w:id="306666951">
      <w:bodyDiv w:val="1"/>
      <w:marLeft w:val="0"/>
      <w:marRight w:val="0"/>
      <w:marTop w:val="0"/>
      <w:marBottom w:val="0"/>
      <w:divBdr>
        <w:top w:val="none" w:sz="0" w:space="0" w:color="auto"/>
        <w:left w:val="none" w:sz="0" w:space="0" w:color="auto"/>
        <w:bottom w:val="none" w:sz="0" w:space="0" w:color="auto"/>
        <w:right w:val="none" w:sz="0" w:space="0" w:color="auto"/>
      </w:divBdr>
    </w:div>
    <w:div w:id="308094764">
      <w:bodyDiv w:val="1"/>
      <w:marLeft w:val="0"/>
      <w:marRight w:val="0"/>
      <w:marTop w:val="0"/>
      <w:marBottom w:val="0"/>
      <w:divBdr>
        <w:top w:val="none" w:sz="0" w:space="0" w:color="auto"/>
        <w:left w:val="none" w:sz="0" w:space="0" w:color="auto"/>
        <w:bottom w:val="none" w:sz="0" w:space="0" w:color="auto"/>
        <w:right w:val="none" w:sz="0" w:space="0" w:color="auto"/>
      </w:divBdr>
    </w:div>
    <w:div w:id="416367807">
      <w:bodyDiv w:val="1"/>
      <w:marLeft w:val="0"/>
      <w:marRight w:val="0"/>
      <w:marTop w:val="0"/>
      <w:marBottom w:val="0"/>
      <w:divBdr>
        <w:top w:val="none" w:sz="0" w:space="0" w:color="auto"/>
        <w:left w:val="none" w:sz="0" w:space="0" w:color="auto"/>
        <w:bottom w:val="none" w:sz="0" w:space="0" w:color="auto"/>
        <w:right w:val="none" w:sz="0" w:space="0" w:color="auto"/>
      </w:divBdr>
    </w:div>
    <w:div w:id="428626210">
      <w:bodyDiv w:val="1"/>
      <w:marLeft w:val="0"/>
      <w:marRight w:val="0"/>
      <w:marTop w:val="0"/>
      <w:marBottom w:val="0"/>
      <w:divBdr>
        <w:top w:val="none" w:sz="0" w:space="0" w:color="auto"/>
        <w:left w:val="none" w:sz="0" w:space="0" w:color="auto"/>
        <w:bottom w:val="none" w:sz="0" w:space="0" w:color="auto"/>
        <w:right w:val="none" w:sz="0" w:space="0" w:color="auto"/>
      </w:divBdr>
    </w:div>
    <w:div w:id="673339804">
      <w:bodyDiv w:val="1"/>
      <w:marLeft w:val="0"/>
      <w:marRight w:val="0"/>
      <w:marTop w:val="0"/>
      <w:marBottom w:val="0"/>
      <w:divBdr>
        <w:top w:val="none" w:sz="0" w:space="0" w:color="auto"/>
        <w:left w:val="none" w:sz="0" w:space="0" w:color="auto"/>
        <w:bottom w:val="none" w:sz="0" w:space="0" w:color="auto"/>
        <w:right w:val="none" w:sz="0" w:space="0" w:color="auto"/>
      </w:divBdr>
    </w:div>
    <w:div w:id="705107471">
      <w:bodyDiv w:val="1"/>
      <w:marLeft w:val="0"/>
      <w:marRight w:val="0"/>
      <w:marTop w:val="0"/>
      <w:marBottom w:val="0"/>
      <w:divBdr>
        <w:top w:val="none" w:sz="0" w:space="0" w:color="auto"/>
        <w:left w:val="none" w:sz="0" w:space="0" w:color="auto"/>
        <w:bottom w:val="none" w:sz="0" w:space="0" w:color="auto"/>
        <w:right w:val="none" w:sz="0" w:space="0" w:color="auto"/>
      </w:divBdr>
    </w:div>
    <w:div w:id="718939834">
      <w:bodyDiv w:val="1"/>
      <w:marLeft w:val="0"/>
      <w:marRight w:val="0"/>
      <w:marTop w:val="0"/>
      <w:marBottom w:val="0"/>
      <w:divBdr>
        <w:top w:val="none" w:sz="0" w:space="0" w:color="auto"/>
        <w:left w:val="none" w:sz="0" w:space="0" w:color="auto"/>
        <w:bottom w:val="none" w:sz="0" w:space="0" w:color="auto"/>
        <w:right w:val="none" w:sz="0" w:space="0" w:color="auto"/>
      </w:divBdr>
    </w:div>
    <w:div w:id="769737770">
      <w:bodyDiv w:val="1"/>
      <w:marLeft w:val="0"/>
      <w:marRight w:val="0"/>
      <w:marTop w:val="0"/>
      <w:marBottom w:val="0"/>
      <w:divBdr>
        <w:top w:val="none" w:sz="0" w:space="0" w:color="auto"/>
        <w:left w:val="none" w:sz="0" w:space="0" w:color="auto"/>
        <w:bottom w:val="none" w:sz="0" w:space="0" w:color="auto"/>
        <w:right w:val="none" w:sz="0" w:space="0" w:color="auto"/>
      </w:divBdr>
    </w:div>
    <w:div w:id="905144410">
      <w:bodyDiv w:val="1"/>
      <w:marLeft w:val="0"/>
      <w:marRight w:val="0"/>
      <w:marTop w:val="0"/>
      <w:marBottom w:val="0"/>
      <w:divBdr>
        <w:top w:val="none" w:sz="0" w:space="0" w:color="auto"/>
        <w:left w:val="none" w:sz="0" w:space="0" w:color="auto"/>
        <w:bottom w:val="none" w:sz="0" w:space="0" w:color="auto"/>
        <w:right w:val="none" w:sz="0" w:space="0" w:color="auto"/>
      </w:divBdr>
    </w:div>
    <w:div w:id="1029112585">
      <w:bodyDiv w:val="1"/>
      <w:marLeft w:val="0"/>
      <w:marRight w:val="0"/>
      <w:marTop w:val="0"/>
      <w:marBottom w:val="0"/>
      <w:divBdr>
        <w:top w:val="none" w:sz="0" w:space="0" w:color="auto"/>
        <w:left w:val="none" w:sz="0" w:space="0" w:color="auto"/>
        <w:bottom w:val="none" w:sz="0" w:space="0" w:color="auto"/>
        <w:right w:val="none" w:sz="0" w:space="0" w:color="auto"/>
      </w:divBdr>
    </w:div>
    <w:div w:id="1037776708">
      <w:bodyDiv w:val="1"/>
      <w:marLeft w:val="0"/>
      <w:marRight w:val="0"/>
      <w:marTop w:val="0"/>
      <w:marBottom w:val="0"/>
      <w:divBdr>
        <w:top w:val="none" w:sz="0" w:space="0" w:color="auto"/>
        <w:left w:val="none" w:sz="0" w:space="0" w:color="auto"/>
        <w:bottom w:val="none" w:sz="0" w:space="0" w:color="auto"/>
        <w:right w:val="none" w:sz="0" w:space="0" w:color="auto"/>
      </w:divBdr>
    </w:div>
    <w:div w:id="1073816962">
      <w:bodyDiv w:val="1"/>
      <w:marLeft w:val="0"/>
      <w:marRight w:val="0"/>
      <w:marTop w:val="0"/>
      <w:marBottom w:val="0"/>
      <w:divBdr>
        <w:top w:val="none" w:sz="0" w:space="0" w:color="auto"/>
        <w:left w:val="none" w:sz="0" w:space="0" w:color="auto"/>
        <w:bottom w:val="none" w:sz="0" w:space="0" w:color="auto"/>
        <w:right w:val="none" w:sz="0" w:space="0" w:color="auto"/>
      </w:divBdr>
    </w:div>
    <w:div w:id="1124932425">
      <w:bodyDiv w:val="1"/>
      <w:marLeft w:val="0"/>
      <w:marRight w:val="0"/>
      <w:marTop w:val="0"/>
      <w:marBottom w:val="0"/>
      <w:divBdr>
        <w:top w:val="none" w:sz="0" w:space="0" w:color="auto"/>
        <w:left w:val="none" w:sz="0" w:space="0" w:color="auto"/>
        <w:bottom w:val="none" w:sz="0" w:space="0" w:color="auto"/>
        <w:right w:val="none" w:sz="0" w:space="0" w:color="auto"/>
      </w:divBdr>
    </w:div>
    <w:div w:id="1272474153">
      <w:bodyDiv w:val="1"/>
      <w:marLeft w:val="0"/>
      <w:marRight w:val="0"/>
      <w:marTop w:val="0"/>
      <w:marBottom w:val="0"/>
      <w:divBdr>
        <w:top w:val="none" w:sz="0" w:space="0" w:color="auto"/>
        <w:left w:val="none" w:sz="0" w:space="0" w:color="auto"/>
        <w:bottom w:val="none" w:sz="0" w:space="0" w:color="auto"/>
        <w:right w:val="none" w:sz="0" w:space="0" w:color="auto"/>
      </w:divBdr>
    </w:div>
    <w:div w:id="1373843669">
      <w:bodyDiv w:val="1"/>
      <w:marLeft w:val="0"/>
      <w:marRight w:val="0"/>
      <w:marTop w:val="0"/>
      <w:marBottom w:val="0"/>
      <w:divBdr>
        <w:top w:val="none" w:sz="0" w:space="0" w:color="auto"/>
        <w:left w:val="none" w:sz="0" w:space="0" w:color="auto"/>
        <w:bottom w:val="none" w:sz="0" w:space="0" w:color="auto"/>
        <w:right w:val="none" w:sz="0" w:space="0" w:color="auto"/>
      </w:divBdr>
    </w:div>
    <w:div w:id="1493645600">
      <w:bodyDiv w:val="1"/>
      <w:marLeft w:val="0"/>
      <w:marRight w:val="0"/>
      <w:marTop w:val="0"/>
      <w:marBottom w:val="0"/>
      <w:divBdr>
        <w:top w:val="none" w:sz="0" w:space="0" w:color="auto"/>
        <w:left w:val="none" w:sz="0" w:space="0" w:color="auto"/>
        <w:bottom w:val="none" w:sz="0" w:space="0" w:color="auto"/>
        <w:right w:val="none" w:sz="0" w:space="0" w:color="auto"/>
      </w:divBdr>
    </w:div>
    <w:div w:id="1694187054">
      <w:bodyDiv w:val="1"/>
      <w:marLeft w:val="0"/>
      <w:marRight w:val="0"/>
      <w:marTop w:val="0"/>
      <w:marBottom w:val="0"/>
      <w:divBdr>
        <w:top w:val="none" w:sz="0" w:space="0" w:color="auto"/>
        <w:left w:val="none" w:sz="0" w:space="0" w:color="auto"/>
        <w:bottom w:val="none" w:sz="0" w:space="0" w:color="auto"/>
        <w:right w:val="none" w:sz="0" w:space="0" w:color="auto"/>
      </w:divBdr>
    </w:div>
    <w:div w:id="1784180813">
      <w:bodyDiv w:val="1"/>
      <w:marLeft w:val="0"/>
      <w:marRight w:val="0"/>
      <w:marTop w:val="0"/>
      <w:marBottom w:val="0"/>
      <w:divBdr>
        <w:top w:val="none" w:sz="0" w:space="0" w:color="auto"/>
        <w:left w:val="none" w:sz="0" w:space="0" w:color="auto"/>
        <w:bottom w:val="none" w:sz="0" w:space="0" w:color="auto"/>
        <w:right w:val="none" w:sz="0" w:space="0" w:color="auto"/>
      </w:divBdr>
    </w:div>
    <w:div w:id="1824196897">
      <w:bodyDiv w:val="1"/>
      <w:marLeft w:val="0"/>
      <w:marRight w:val="0"/>
      <w:marTop w:val="0"/>
      <w:marBottom w:val="0"/>
      <w:divBdr>
        <w:top w:val="none" w:sz="0" w:space="0" w:color="auto"/>
        <w:left w:val="none" w:sz="0" w:space="0" w:color="auto"/>
        <w:bottom w:val="none" w:sz="0" w:space="0" w:color="auto"/>
        <w:right w:val="none" w:sz="0" w:space="0" w:color="auto"/>
      </w:divBdr>
    </w:div>
    <w:div w:id="1898011990">
      <w:bodyDiv w:val="1"/>
      <w:marLeft w:val="0"/>
      <w:marRight w:val="0"/>
      <w:marTop w:val="0"/>
      <w:marBottom w:val="0"/>
      <w:divBdr>
        <w:top w:val="none" w:sz="0" w:space="0" w:color="auto"/>
        <w:left w:val="none" w:sz="0" w:space="0" w:color="auto"/>
        <w:bottom w:val="none" w:sz="0" w:space="0" w:color="auto"/>
        <w:right w:val="none" w:sz="0" w:space="0" w:color="auto"/>
      </w:divBdr>
    </w:div>
    <w:div w:id="1924994297">
      <w:bodyDiv w:val="1"/>
      <w:marLeft w:val="0"/>
      <w:marRight w:val="0"/>
      <w:marTop w:val="0"/>
      <w:marBottom w:val="0"/>
      <w:divBdr>
        <w:top w:val="none" w:sz="0" w:space="0" w:color="auto"/>
        <w:left w:val="none" w:sz="0" w:space="0" w:color="auto"/>
        <w:bottom w:val="none" w:sz="0" w:space="0" w:color="auto"/>
        <w:right w:val="none" w:sz="0" w:space="0" w:color="auto"/>
      </w:divBdr>
    </w:div>
    <w:div w:id="1945841089">
      <w:bodyDiv w:val="1"/>
      <w:marLeft w:val="0"/>
      <w:marRight w:val="0"/>
      <w:marTop w:val="0"/>
      <w:marBottom w:val="0"/>
      <w:divBdr>
        <w:top w:val="none" w:sz="0" w:space="0" w:color="auto"/>
        <w:left w:val="none" w:sz="0" w:space="0" w:color="auto"/>
        <w:bottom w:val="none" w:sz="0" w:space="0" w:color="auto"/>
        <w:right w:val="none" w:sz="0" w:space="0" w:color="auto"/>
      </w:divBdr>
    </w:div>
    <w:div w:id="1981763525">
      <w:bodyDiv w:val="1"/>
      <w:marLeft w:val="0"/>
      <w:marRight w:val="0"/>
      <w:marTop w:val="0"/>
      <w:marBottom w:val="0"/>
      <w:divBdr>
        <w:top w:val="none" w:sz="0" w:space="0" w:color="auto"/>
        <w:left w:val="none" w:sz="0" w:space="0" w:color="auto"/>
        <w:bottom w:val="none" w:sz="0" w:space="0" w:color="auto"/>
        <w:right w:val="none" w:sz="0" w:space="0" w:color="auto"/>
      </w:divBdr>
    </w:div>
    <w:div w:id="20401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EADCE-7FBB-4883-AA3B-80ABC85F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2146</Words>
  <Characters>11805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PORTADA</vt:lpstr>
    </vt:vector>
  </TitlesOfParts>
  <Company>HOGAR</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dc:title>
  <dc:creator>Isabel Osorio</dc:creator>
  <cp:lastModifiedBy>CALIDAD-II</cp:lastModifiedBy>
  <cp:revision>5</cp:revision>
  <cp:lastPrinted>2016-10-13T21:29:00Z</cp:lastPrinted>
  <dcterms:created xsi:type="dcterms:W3CDTF">2020-11-21T00:20:00Z</dcterms:created>
  <dcterms:modified xsi:type="dcterms:W3CDTF">2020-11-21T00:52:00Z</dcterms:modified>
</cp:coreProperties>
</file>