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93EEC" w14:textId="77777777" w:rsidR="00F9046B" w:rsidRPr="001B3904" w:rsidRDefault="00F9046B" w:rsidP="00E627E3">
      <w:pPr>
        <w:spacing w:after="0" w:line="240" w:lineRule="auto"/>
        <w:ind w:left="708" w:hanging="708"/>
        <w:jc w:val="center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PORTADA</w:t>
      </w:r>
    </w:p>
    <w:p w14:paraId="611FE50F" w14:textId="77777777" w:rsidR="00F0159A" w:rsidRPr="001B3904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41"/>
        <w:gridCol w:w="7273"/>
      </w:tblGrid>
      <w:tr w:rsidR="00F9046B" w:rsidRPr="001B3904" w14:paraId="52B5B61C" w14:textId="77777777" w:rsidTr="005B6283">
        <w:trPr>
          <w:trHeight w:val="406"/>
        </w:trPr>
        <w:tc>
          <w:tcPr>
            <w:tcW w:w="1514" w:type="dxa"/>
            <w:shd w:val="clear" w:color="auto" w:fill="auto"/>
            <w:vAlign w:val="center"/>
          </w:tcPr>
          <w:p w14:paraId="1FA35E12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gridSpan w:val="2"/>
            <w:shd w:val="clear" w:color="auto" w:fill="auto"/>
            <w:vAlign w:val="center"/>
          </w:tcPr>
          <w:p w14:paraId="595CA869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C9277A" w:rsidRPr="001B3904" w14:paraId="33232465" w14:textId="77777777" w:rsidTr="005B6283">
        <w:trPr>
          <w:trHeight w:val="406"/>
        </w:trPr>
        <w:tc>
          <w:tcPr>
            <w:tcW w:w="1514" w:type="dxa"/>
            <w:shd w:val="clear" w:color="auto" w:fill="auto"/>
            <w:vAlign w:val="center"/>
          </w:tcPr>
          <w:p w14:paraId="20183494" w14:textId="77777777" w:rsidR="00C9277A" w:rsidRPr="001B3904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5BA5D486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/>
                <w:sz w:val="20"/>
                <w:szCs w:val="20"/>
              </w:rPr>
              <w:t>21 de Agosto de 2015.</w:t>
            </w:r>
          </w:p>
          <w:p w14:paraId="03D712D1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*Se hace la adición del uso de los formatos:</w:t>
            </w:r>
          </w:p>
          <w:p w14:paraId="6CF9923F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FOR-REP-11 Formulario adicional de registro con otras entidades</w:t>
            </w:r>
          </w:p>
          <w:p w14:paraId="3D6C6F2D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FOR-REP-18 Cambio de Actividad</w:t>
            </w:r>
          </w:p>
          <w:p w14:paraId="03F1E798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FOR-REP-20 Cancelación Persona Natural</w:t>
            </w:r>
          </w:p>
          <w:p w14:paraId="724E6850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FOR-REP-23 cancelación Establecimiento de CCIO</w:t>
            </w:r>
          </w:p>
          <w:p w14:paraId="4504CACF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FOR-REP-24 cancelación Persona Jurídica</w:t>
            </w:r>
          </w:p>
          <w:p w14:paraId="63E549E1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FOR-REP-32 Lista de Chequeo Constituciones S.A.S. y LTDA</w:t>
            </w:r>
          </w:p>
          <w:p w14:paraId="6E501F0B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FOR-REP-33 Lista de Chequeo Actas Nombre y Reformas</w:t>
            </w:r>
          </w:p>
          <w:p w14:paraId="12C3CED4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FOR-REP-34 Lista de Chequeo E.SA.L y Otras</w:t>
            </w:r>
          </w:p>
          <w:p w14:paraId="7CE248CB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FOR-REP-38 Contacto Nuevo Domicilio</w:t>
            </w:r>
          </w:p>
          <w:p w14:paraId="100F9347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*Se adiciona el uso del sistema SIPREF</w:t>
            </w:r>
          </w:p>
          <w:p w14:paraId="4091C443" w14:textId="77777777" w:rsidR="00C9277A" w:rsidRPr="00315FD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315FDA">
              <w:rPr>
                <w:rFonts w:ascii="Century Gothic" w:hAnsi="Century Gothic" w:cs="Arial"/>
                <w:bCs/>
                <w:sz w:val="20"/>
                <w:szCs w:val="20"/>
              </w:rPr>
              <w:t>*Se unifica en este procedimiento las actividades del procedimiento PDO-REP-04 Inscripción de Actos y Documentos</w:t>
            </w:r>
          </w:p>
        </w:tc>
      </w:tr>
      <w:tr w:rsidR="00C9277A" w:rsidRPr="001B3904" w14:paraId="7CCF496C" w14:textId="77777777" w:rsidTr="005B6283">
        <w:tc>
          <w:tcPr>
            <w:tcW w:w="1514" w:type="dxa"/>
            <w:shd w:val="clear" w:color="auto" w:fill="auto"/>
            <w:vAlign w:val="center"/>
          </w:tcPr>
          <w:p w14:paraId="6637F94D" w14:textId="77777777" w:rsidR="00C9277A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0C63EB2C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Julio 15 de 2016: </w:t>
            </w:r>
          </w:p>
          <w:p w14:paraId="7041B58C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Revisión y ajuste en el numeral 5 Consideraciones generales según la nueva estructura del proceso y de la organización.</w:t>
            </w:r>
          </w:p>
          <w:p w14:paraId="23DEAF67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Revisión y ajuste en el numeral 6 Descripción de Actividades</w:t>
            </w:r>
          </w:p>
          <w:p w14:paraId="30FBB97E" w14:textId="77777777" w:rsidR="00C9277A" w:rsidRP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9277A">
              <w:rPr>
                <w:rFonts w:ascii="Century Gothic" w:hAnsi="Century Gothic" w:cs="Arial"/>
                <w:bCs/>
                <w:sz w:val="20"/>
                <w:szCs w:val="20"/>
              </w:rPr>
              <w:t>Ajuste responsable de la elaboración del documento y cargos en la lista de distribución.</w:t>
            </w:r>
          </w:p>
          <w:p w14:paraId="4407DDA8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C9277A" w:rsidRPr="001B3904" w14:paraId="27C30BC1" w14:textId="77777777" w:rsidTr="005B6283">
        <w:trPr>
          <w:trHeight w:val="2221"/>
        </w:trPr>
        <w:tc>
          <w:tcPr>
            <w:tcW w:w="1514" w:type="dxa"/>
            <w:shd w:val="clear" w:color="auto" w:fill="auto"/>
            <w:vAlign w:val="center"/>
          </w:tcPr>
          <w:p w14:paraId="3740BACE" w14:textId="77777777" w:rsidR="00C9277A" w:rsidRDefault="00C9277A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494B535E" w14:textId="77777777" w:rsidR="00C9277A" w:rsidRDefault="00D25C43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Agosto 08</w:t>
            </w:r>
            <w:r w:rsidR="00C9277A">
              <w:rPr>
                <w:rFonts w:ascii="Century Gothic" w:hAnsi="Century Gothic" w:cs="Arial"/>
                <w:b/>
                <w:sz w:val="20"/>
                <w:szCs w:val="20"/>
              </w:rPr>
              <w:t xml:space="preserve"> de 2019: </w:t>
            </w:r>
          </w:p>
          <w:p w14:paraId="69CA1184" w14:textId="77777777" w:rsidR="00C9277A" w:rsidRDefault="00C9277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Revisión y ajuste nueva estructura del proceso y de la organización.</w:t>
            </w:r>
          </w:p>
          <w:p w14:paraId="080EE307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FOR-REP-29 Control de Distribución de documentos</w:t>
            </w:r>
          </w:p>
          <w:p w14:paraId="3E283080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FOR-REP-42 Reporte situación de control accionista único persona natural </w:t>
            </w:r>
          </w:p>
          <w:p w14:paraId="26D977BE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FOR-REP-43 Declaración del constituyente que no ejerce control sobre la sociedad o se rehúsa inscribirse como controlante en la S.A.S</w:t>
            </w:r>
          </w:p>
          <w:p w14:paraId="7FD3744F" w14:textId="77777777" w:rsidR="00D25C43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*Uso del sistema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SIPREF</w:t>
            </w:r>
          </w:p>
          <w:p w14:paraId="6E21F50E" w14:textId="77777777" w:rsidR="00C9277A" w:rsidRDefault="00D25C43" w:rsidP="00D25C4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*Se unifica en este procedimiento las actividades del procedimiento PDO-REP-04 Inscripción de Actos y Documentos</w:t>
            </w:r>
          </w:p>
        </w:tc>
      </w:tr>
      <w:tr w:rsidR="00545170" w:rsidRPr="001B3904" w14:paraId="46C2A879" w14:textId="77777777" w:rsidTr="005B6283">
        <w:tc>
          <w:tcPr>
            <w:tcW w:w="1514" w:type="dxa"/>
            <w:shd w:val="clear" w:color="auto" w:fill="auto"/>
            <w:vAlign w:val="center"/>
          </w:tcPr>
          <w:p w14:paraId="4B936B56" w14:textId="3600FEDB" w:rsidR="00545170" w:rsidRPr="00706647" w:rsidRDefault="00545170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248EDB24" w14:textId="35483447" w:rsidR="00545170" w:rsidRPr="00706647" w:rsidRDefault="00545170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/>
                <w:sz w:val="20"/>
                <w:szCs w:val="20"/>
              </w:rPr>
              <w:t>Marzo 31 de 2020</w:t>
            </w:r>
            <w:r w:rsidR="00131A8F" w:rsidRPr="00706647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2E0A66CE" w14:textId="1B45D9B2" w:rsidR="00131A8F" w:rsidRPr="00706647" w:rsidRDefault="00131A8F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Cs/>
                <w:sz w:val="20"/>
                <w:szCs w:val="20"/>
              </w:rPr>
              <w:t xml:space="preserve">Inclusión de la prestación de los servicios virtuales y adición de instructivo de atención virtual. </w:t>
            </w:r>
          </w:p>
          <w:p w14:paraId="71899915" w14:textId="0AF999D3" w:rsidR="00131A8F" w:rsidRPr="00706647" w:rsidRDefault="00131A8F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890B0B" w:rsidRPr="001B3904" w14:paraId="140E3387" w14:textId="77777777" w:rsidTr="005B6283">
        <w:tc>
          <w:tcPr>
            <w:tcW w:w="1514" w:type="dxa"/>
            <w:shd w:val="clear" w:color="auto" w:fill="auto"/>
            <w:vAlign w:val="center"/>
          </w:tcPr>
          <w:p w14:paraId="4090A4DA" w14:textId="251AD43E" w:rsidR="00890B0B" w:rsidRPr="00706647" w:rsidRDefault="00890B0B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3D2173BC" w14:textId="77777777" w:rsidR="00890B0B" w:rsidRDefault="00890B0B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Agosto 03 de 2021:</w:t>
            </w:r>
          </w:p>
          <w:p w14:paraId="69A0403E" w14:textId="77777777" w:rsidR="00886BA0" w:rsidRDefault="004B4C5A" w:rsidP="004B4C5A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86BA0">
              <w:rPr>
                <w:rFonts w:ascii="Century Gothic" w:hAnsi="Century Gothic" w:cs="Arial"/>
                <w:bCs/>
                <w:sz w:val="20"/>
                <w:szCs w:val="20"/>
              </w:rPr>
              <w:t xml:space="preserve"> Se adiciona un cambio en las consideraciones generales del procedimiento, donde se relaciona el uso del formato 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>FOR-DIGD-26 Control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e Recepción Documentos Físicos 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>a</w:t>
            </w:r>
            <w:r w:rsidR="00886BA0" w:rsidRPr="007379C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Registros Públicos</w:t>
            </w:r>
            <w:r w:rsidR="00886BA0">
              <w:rPr>
                <w:rFonts w:ascii="Century Gothic" w:hAnsi="Century Gothic" w:cs="Arial"/>
                <w:color w:val="0000FF"/>
                <w:sz w:val="20"/>
                <w:szCs w:val="20"/>
              </w:rPr>
              <w:t>.</w:t>
            </w:r>
          </w:p>
          <w:p w14:paraId="0811203B" w14:textId="5E687D6A" w:rsidR="004B4C5A" w:rsidRPr="00890B0B" w:rsidRDefault="004B4C5A" w:rsidP="004B4C5A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>*</w:t>
            </w:r>
            <w:r w:rsidR="00890B0B">
              <w:rPr>
                <w:rFonts w:ascii="Century Gothic" w:hAnsi="Century Gothic" w:cs="Arial"/>
                <w:bCs/>
                <w:sz w:val="20"/>
                <w:szCs w:val="20"/>
              </w:rPr>
              <w:t>Se actualiza el procedimiento incluyendo una nota en las actividades 3 y 4 con relación a las Listas de Chequeo para tramites virtuales.</w:t>
            </w:r>
          </w:p>
        </w:tc>
      </w:tr>
      <w:tr w:rsidR="00F414AC" w:rsidRPr="001B3904" w14:paraId="757B06A9" w14:textId="77777777" w:rsidTr="005B6283">
        <w:tc>
          <w:tcPr>
            <w:tcW w:w="1514" w:type="dxa"/>
            <w:shd w:val="clear" w:color="auto" w:fill="auto"/>
            <w:vAlign w:val="center"/>
          </w:tcPr>
          <w:p w14:paraId="33085E21" w14:textId="304B603A" w:rsidR="00F414AC" w:rsidRDefault="00F414AC" w:rsidP="00C9277A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7314" w:type="dxa"/>
            <w:gridSpan w:val="2"/>
            <w:shd w:val="clear" w:color="auto" w:fill="auto"/>
          </w:tcPr>
          <w:p w14:paraId="451B3468" w14:textId="77777777" w:rsidR="001B1C74" w:rsidRDefault="00E2342A" w:rsidP="001B1C7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Septiembre 21 de 2023</w:t>
            </w:r>
          </w:p>
          <w:p w14:paraId="767BF74C" w14:textId="0980D729" w:rsidR="00E2342A" w:rsidRPr="001B1C74" w:rsidRDefault="00E2342A" w:rsidP="001B1C74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2342A">
              <w:rPr>
                <w:rFonts w:ascii="Century Gothic" w:hAnsi="Century Gothic" w:cs="Arial"/>
                <w:bCs/>
                <w:sz w:val="20"/>
                <w:szCs w:val="20"/>
              </w:rPr>
              <w:t xml:space="preserve">Se eliminan </w:t>
            </w:r>
            <w:r w:rsidR="001B1C74">
              <w:rPr>
                <w:rFonts w:ascii="Century Gothic" w:hAnsi="Century Gothic" w:cs="Arial"/>
                <w:bCs/>
                <w:sz w:val="20"/>
                <w:szCs w:val="20"/>
              </w:rPr>
              <w:t xml:space="preserve">del numeral 4 REGISTROS UTILIZADOS </w:t>
            </w:r>
            <w:r w:rsidR="00155660">
              <w:rPr>
                <w:rFonts w:ascii="Century Gothic" w:hAnsi="Century Gothic" w:cs="Arial"/>
                <w:bCs/>
                <w:sz w:val="20"/>
                <w:szCs w:val="20"/>
              </w:rPr>
              <w:t xml:space="preserve">los formatos: FOR-REP-11 </w:t>
            </w:r>
            <w:r w:rsidR="00155660" w:rsidRPr="00BD4F58">
              <w:rPr>
                <w:rFonts w:ascii="Century Gothic" w:hAnsi="Century Gothic" w:cs="Arial"/>
                <w:bCs/>
                <w:sz w:val="20"/>
                <w:szCs w:val="20"/>
              </w:rPr>
              <w:t xml:space="preserve">Formulario adicional de registro con otras entidades, </w:t>
            </w:r>
            <w:r w:rsidR="00846E95" w:rsidRPr="00BD4F58">
              <w:rPr>
                <w:rFonts w:ascii="Century Gothic" w:hAnsi="Century Gothic" w:cs="Arial"/>
                <w:bCs/>
                <w:sz w:val="20"/>
                <w:szCs w:val="20"/>
              </w:rPr>
              <w:t>FOR-REP-20 Cancelación Persona Natural</w:t>
            </w:r>
            <w:r w:rsidR="00BD4F58">
              <w:rPr>
                <w:rFonts w:ascii="Century Gothic" w:hAnsi="Century Gothic" w:cs="Arial"/>
                <w:bCs/>
                <w:sz w:val="20"/>
                <w:szCs w:val="20"/>
              </w:rPr>
              <w:t xml:space="preserve">, </w:t>
            </w:r>
            <w:r w:rsidR="00846E95" w:rsidRPr="00BD4F58">
              <w:rPr>
                <w:rFonts w:ascii="Century Gothic" w:hAnsi="Century Gothic" w:cs="Arial"/>
                <w:bCs/>
                <w:sz w:val="20"/>
                <w:szCs w:val="20"/>
              </w:rPr>
              <w:t>FOR-REP-23 Cancelación Establecimiento de comercio</w:t>
            </w:r>
            <w:r w:rsidR="00BD4F58">
              <w:rPr>
                <w:rFonts w:ascii="Century Gothic" w:hAnsi="Century Gothic" w:cs="Arial"/>
                <w:bCs/>
                <w:sz w:val="20"/>
                <w:szCs w:val="20"/>
              </w:rPr>
              <w:t xml:space="preserve">, </w:t>
            </w:r>
            <w:r w:rsidR="00846E95" w:rsidRPr="00BD4F58">
              <w:rPr>
                <w:rFonts w:ascii="Century Gothic" w:hAnsi="Century Gothic" w:cs="Arial"/>
                <w:bCs/>
                <w:sz w:val="20"/>
                <w:szCs w:val="20"/>
              </w:rPr>
              <w:t>FOR-REP-29 Control de Distribución de documentos</w:t>
            </w:r>
          </w:p>
          <w:p w14:paraId="630FF01A" w14:textId="53173994" w:rsidR="00E2342A" w:rsidRDefault="00E2342A" w:rsidP="00C9277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11242C" w:rsidRPr="001B3904" w14:paraId="7FF50062" w14:textId="77777777" w:rsidTr="0011242C">
        <w:trPr>
          <w:trHeight w:val="396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13B4212C" w14:textId="05DE9372" w:rsidR="0011242C" w:rsidRPr="0011242C" w:rsidRDefault="0011242C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1242C">
              <w:rPr>
                <w:rFonts w:ascii="Century Gothic" w:hAnsi="Century Gothic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6E372FB7" w14:textId="053C6369" w:rsidR="0011242C" w:rsidRPr="0011242C" w:rsidRDefault="0011242C" w:rsidP="0011242C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1242C">
              <w:rPr>
                <w:rFonts w:ascii="Century Gothic" w:hAnsi="Century Gothic" w:cs="Arial"/>
                <w:b/>
                <w:bCs/>
                <w:sz w:val="20"/>
                <w:szCs w:val="20"/>
              </w:rPr>
              <w:t>Junio 20 de 2024</w:t>
            </w:r>
          </w:p>
          <w:p w14:paraId="4D8F74CE" w14:textId="703CE94A" w:rsidR="0011242C" w:rsidRDefault="0011242C" w:rsidP="0011242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1242C">
              <w:rPr>
                <w:rFonts w:ascii="Century Gothic" w:hAnsi="Century Gothic" w:cs="Arial"/>
                <w:bCs/>
                <w:sz w:val="20"/>
                <w:szCs w:val="20"/>
              </w:rPr>
              <w:t>Se actualiza la terminología incluyendo el significado de RUES, NUC. Se actualiza la actividad 7, 10 y 11 incluyendo los trámites RUES y se actualizan los responsables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.</w:t>
            </w:r>
          </w:p>
          <w:p w14:paraId="6294C275" w14:textId="77777777" w:rsidR="0011242C" w:rsidRPr="0011242C" w:rsidRDefault="0011242C" w:rsidP="0011242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35988" w:rsidRPr="001B3904" w14:paraId="48437A4F" w14:textId="77777777" w:rsidTr="0011242C">
        <w:trPr>
          <w:trHeight w:val="396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6A24D0FF" w14:textId="2F606FA9" w:rsidR="00F35988" w:rsidRPr="0011242C" w:rsidRDefault="00F35988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7273" w:type="dxa"/>
            <w:shd w:val="clear" w:color="auto" w:fill="auto"/>
            <w:vAlign w:val="center"/>
          </w:tcPr>
          <w:p w14:paraId="2350712F" w14:textId="77777777" w:rsidR="00F35988" w:rsidRDefault="00F35988" w:rsidP="0011242C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Octubre 22 de 2024</w:t>
            </w:r>
          </w:p>
          <w:p w14:paraId="2172B2D6" w14:textId="22B28A4F" w:rsidR="00F35988" w:rsidRPr="00F35988" w:rsidRDefault="00F35988" w:rsidP="0011242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35988">
              <w:rPr>
                <w:rFonts w:ascii="Century Gothic" w:hAnsi="Century Gothic" w:cs="Arial"/>
                <w:sz w:val="20"/>
                <w:szCs w:val="20"/>
              </w:rPr>
              <w:t>Actualización de Logo</w:t>
            </w:r>
          </w:p>
        </w:tc>
      </w:tr>
    </w:tbl>
    <w:p w14:paraId="25A28E84" w14:textId="77777777" w:rsidR="00F9046B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7A7FE3E" w14:textId="77777777" w:rsidR="0011242C" w:rsidRDefault="0011242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2941"/>
        <w:gridCol w:w="2941"/>
      </w:tblGrid>
      <w:tr w:rsidR="0011242C" w:rsidRPr="001B3904" w14:paraId="3B804224" w14:textId="77777777" w:rsidTr="00B3582A">
        <w:trPr>
          <w:trHeight w:val="396"/>
        </w:trPr>
        <w:tc>
          <w:tcPr>
            <w:tcW w:w="2946" w:type="dxa"/>
            <w:shd w:val="clear" w:color="auto" w:fill="auto"/>
            <w:vAlign w:val="center"/>
          </w:tcPr>
          <w:p w14:paraId="388582A6" w14:textId="77777777" w:rsidR="0011242C" w:rsidRPr="001B3904" w:rsidRDefault="0011242C" w:rsidP="00B3582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74F1EF32" w14:textId="77777777" w:rsidR="0011242C" w:rsidRPr="001B3904" w:rsidRDefault="0011242C" w:rsidP="00B3582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007249A7" w14:textId="77777777" w:rsidR="0011242C" w:rsidRPr="001B3904" w:rsidRDefault="0011242C" w:rsidP="00B3582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11242C" w:rsidRPr="001B3904" w14:paraId="2DC6AEF0" w14:textId="77777777" w:rsidTr="00B3582A">
        <w:tc>
          <w:tcPr>
            <w:tcW w:w="2946" w:type="dxa"/>
            <w:shd w:val="clear" w:color="auto" w:fill="auto"/>
          </w:tcPr>
          <w:p w14:paraId="42763AF1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41" w:type="dxa"/>
            <w:shd w:val="clear" w:color="auto" w:fill="auto"/>
          </w:tcPr>
          <w:p w14:paraId="4CC00904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41" w:type="dxa"/>
            <w:shd w:val="clear" w:color="auto" w:fill="auto"/>
          </w:tcPr>
          <w:p w14:paraId="7E26B3A5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Leydi Paola Carrillo Bernal.</w:t>
            </w:r>
          </w:p>
        </w:tc>
      </w:tr>
      <w:tr w:rsidR="0011242C" w:rsidRPr="001B3904" w14:paraId="5BC1723D" w14:textId="77777777" w:rsidTr="00B3582A">
        <w:tc>
          <w:tcPr>
            <w:tcW w:w="2946" w:type="dxa"/>
            <w:shd w:val="clear" w:color="auto" w:fill="auto"/>
          </w:tcPr>
          <w:p w14:paraId="3A31F98A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41" w:type="dxa"/>
            <w:shd w:val="clear" w:color="auto" w:fill="auto"/>
          </w:tcPr>
          <w:p w14:paraId="2A3F007F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Profesionales II de Revisión Jurídica</w:t>
            </w:r>
          </w:p>
        </w:tc>
        <w:tc>
          <w:tcPr>
            <w:tcW w:w="2941" w:type="dxa"/>
            <w:shd w:val="clear" w:color="auto" w:fill="auto"/>
          </w:tcPr>
          <w:p w14:paraId="4E02C80D" w14:textId="77777777" w:rsidR="0011242C" w:rsidRPr="001B3904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Directora Registros Públicos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11242C" w:rsidRPr="009F2CDC" w14:paraId="6BB053D2" w14:textId="77777777" w:rsidTr="00B3582A">
        <w:tc>
          <w:tcPr>
            <w:tcW w:w="2946" w:type="dxa"/>
            <w:shd w:val="clear" w:color="auto" w:fill="auto"/>
          </w:tcPr>
          <w:p w14:paraId="27486DFF" w14:textId="4E252925" w:rsidR="0011242C" w:rsidRPr="00706647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06647">
              <w:rPr>
                <w:rFonts w:ascii="Century Gothic" w:hAnsi="Century Gothic" w:cs="Arial"/>
                <w:b/>
                <w:sz w:val="20"/>
                <w:szCs w:val="20"/>
              </w:rPr>
              <w:t>Fecha</w:t>
            </w:r>
            <w:r w:rsidRPr="00706647">
              <w:rPr>
                <w:rFonts w:ascii="Century Gothic" w:hAnsi="Century Gothic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Junio 20 de 2024</w:t>
            </w:r>
          </w:p>
        </w:tc>
        <w:tc>
          <w:tcPr>
            <w:tcW w:w="2941" w:type="dxa"/>
            <w:shd w:val="clear" w:color="auto" w:fill="auto"/>
          </w:tcPr>
          <w:p w14:paraId="20B08F54" w14:textId="567C1BE3" w:rsidR="0011242C" w:rsidRPr="009F2CDC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Junio 20 de 2024</w:t>
            </w:r>
          </w:p>
        </w:tc>
        <w:tc>
          <w:tcPr>
            <w:tcW w:w="2941" w:type="dxa"/>
            <w:shd w:val="clear" w:color="auto" w:fill="auto"/>
          </w:tcPr>
          <w:p w14:paraId="30774C21" w14:textId="20591A1B" w:rsidR="0011242C" w:rsidRPr="009F2CDC" w:rsidRDefault="0011242C" w:rsidP="00B3582A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F2CDC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Junio 20 de 2024.</w:t>
            </w:r>
          </w:p>
        </w:tc>
      </w:tr>
    </w:tbl>
    <w:p w14:paraId="0FE49853" w14:textId="77777777" w:rsidR="0011242C" w:rsidRPr="001B3904" w:rsidRDefault="0011242C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4015"/>
        <w:gridCol w:w="438"/>
        <w:gridCol w:w="3986"/>
      </w:tblGrid>
      <w:tr w:rsidR="00F9046B" w:rsidRPr="001B3904" w14:paraId="46880F44" w14:textId="77777777" w:rsidTr="001805EC">
        <w:trPr>
          <w:trHeight w:val="388"/>
        </w:trPr>
        <w:tc>
          <w:tcPr>
            <w:tcW w:w="8828" w:type="dxa"/>
            <w:gridSpan w:val="4"/>
            <w:shd w:val="clear" w:color="auto" w:fill="auto"/>
            <w:vAlign w:val="center"/>
          </w:tcPr>
          <w:p w14:paraId="4C9D385C" w14:textId="77777777" w:rsidR="00F9046B" w:rsidRPr="001B3904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E97AD5" w:rsidRPr="001B3904" w14:paraId="52F68E0D" w14:textId="77777777" w:rsidTr="001805EC">
        <w:tc>
          <w:tcPr>
            <w:tcW w:w="389" w:type="dxa"/>
            <w:shd w:val="clear" w:color="auto" w:fill="auto"/>
            <w:vAlign w:val="center"/>
          </w:tcPr>
          <w:p w14:paraId="6CBE887B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486BC49" w14:textId="7F1D8E80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Operador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</w:t>
            </w:r>
            <w:r w:rsidR="009F107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9F1074">
              <w:rPr>
                <w:rFonts w:ascii="Century Gothic" w:hAnsi="Century Gothic" w:cs="Arial"/>
                <w:sz w:val="20"/>
                <w:szCs w:val="20"/>
              </w:rPr>
              <w:t>nformación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F2220D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271104EC" w14:textId="77777777" w:rsidR="00E97AD5" w:rsidRPr="001B3904" w:rsidRDefault="009F1074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</w:t>
            </w:r>
            <w:r w:rsidR="00160392"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="00DE0AB0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16039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II de revisión jurídica</w:t>
            </w:r>
          </w:p>
        </w:tc>
      </w:tr>
      <w:tr w:rsidR="00E97AD5" w:rsidRPr="001B3904" w14:paraId="553FC6F5" w14:textId="77777777" w:rsidTr="001805EC">
        <w:tc>
          <w:tcPr>
            <w:tcW w:w="389" w:type="dxa"/>
            <w:shd w:val="clear" w:color="auto" w:fill="auto"/>
            <w:vAlign w:val="center"/>
          </w:tcPr>
          <w:p w14:paraId="57B46B07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3F7AD15F" w14:textId="77777777" w:rsidR="00E97AD5" w:rsidRPr="001B3904" w:rsidRDefault="009F1074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5BEFD9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6B130F53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Correspondencia</w:t>
            </w:r>
          </w:p>
        </w:tc>
      </w:tr>
      <w:tr w:rsidR="00E97AD5" w:rsidRPr="001B3904" w14:paraId="27ED36B6" w14:textId="77777777" w:rsidTr="001805EC">
        <w:tc>
          <w:tcPr>
            <w:tcW w:w="389" w:type="dxa"/>
            <w:shd w:val="clear" w:color="auto" w:fill="auto"/>
            <w:vAlign w:val="center"/>
          </w:tcPr>
          <w:p w14:paraId="0AC07CC0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5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157E79C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 de Gestión Documental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120788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EB7B024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Coordinador de Sistema de Información</w:t>
            </w:r>
          </w:p>
        </w:tc>
      </w:tr>
      <w:tr w:rsidR="00E97AD5" w:rsidRPr="001B3904" w14:paraId="7AAA26E8" w14:textId="77777777" w:rsidTr="001805EC">
        <w:tc>
          <w:tcPr>
            <w:tcW w:w="389" w:type="dxa"/>
            <w:shd w:val="clear" w:color="auto" w:fill="auto"/>
            <w:vAlign w:val="center"/>
          </w:tcPr>
          <w:p w14:paraId="5258B198" w14:textId="77777777" w:rsidR="00E97AD5" w:rsidRPr="001B3904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2FA1E704" w14:textId="50ED4596" w:rsidR="00E97AD5" w:rsidRPr="001B3904" w:rsidRDefault="00F055FA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Operador </w:t>
            </w:r>
            <w:r w:rsidR="00706647">
              <w:rPr>
                <w:rFonts w:ascii="Century Gothic" w:hAnsi="Century Gothic" w:cs="Arial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sz w:val="20"/>
                <w:szCs w:val="20"/>
              </w:rPr>
              <w:t>ocumental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1285346" w14:textId="3A0A8ED1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330FA7EE" w14:textId="6F4A4328" w:rsidR="00E97AD5" w:rsidRPr="001B3904" w:rsidRDefault="00706647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Coordinadora Registros Públicos</w:t>
            </w:r>
          </w:p>
        </w:tc>
      </w:tr>
      <w:tr w:rsidR="00E97AD5" w:rsidRPr="001B3904" w14:paraId="631E1010" w14:textId="77777777" w:rsidTr="001805EC">
        <w:tc>
          <w:tcPr>
            <w:tcW w:w="389" w:type="dxa"/>
            <w:shd w:val="clear" w:color="auto" w:fill="auto"/>
            <w:vAlign w:val="center"/>
          </w:tcPr>
          <w:p w14:paraId="6CA37D20" w14:textId="56D9F7D5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570435BA" w14:textId="77777777" w:rsidR="00E97AD5" w:rsidRPr="00565F20" w:rsidRDefault="00E97AD5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216000">
              <w:rPr>
                <w:rFonts w:ascii="Century Gothic" w:hAnsi="Century Gothic" w:cs="Arial"/>
                <w:sz w:val="20"/>
                <w:szCs w:val="20"/>
              </w:rPr>
              <w:t>Profesional II de Tesorería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8DF936" w14:textId="512C944D" w:rsidR="00E97AD5" w:rsidRPr="001B3904" w:rsidRDefault="009D5236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14:paraId="7C9E61E2" w14:textId="3F43C282" w:rsidR="00E97AD5" w:rsidRPr="001B3904" w:rsidRDefault="00706647" w:rsidP="00E97AD5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Directora Registros Públicos</w:t>
            </w:r>
          </w:p>
        </w:tc>
      </w:tr>
    </w:tbl>
    <w:p w14:paraId="135B247C" w14:textId="4D532EDE" w:rsidR="003654FF" w:rsidRDefault="003654FF" w:rsidP="0082537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3F21F99" w14:textId="77777777" w:rsidR="004F03DE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OBJETIVO</w:t>
      </w:r>
      <w:r w:rsidR="001B6732" w:rsidRPr="001B3904">
        <w:rPr>
          <w:rFonts w:ascii="Century Gothic" w:hAnsi="Century Gothic" w:cs="Arial"/>
          <w:b/>
          <w:sz w:val="20"/>
          <w:szCs w:val="20"/>
        </w:rPr>
        <w:t>:</w:t>
      </w:r>
    </w:p>
    <w:p w14:paraId="2AB31A3C" w14:textId="77777777" w:rsidR="003654FF" w:rsidRPr="001B3904" w:rsidRDefault="003654FF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340227C5" w14:textId="77777777" w:rsidR="0007655C" w:rsidRDefault="002959BD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sz w:val="20"/>
          <w:szCs w:val="20"/>
        </w:rPr>
        <w:t>Efectuar el registro de las Personas Jurídicas en el l</w:t>
      </w:r>
      <w:r w:rsidR="00430E0F">
        <w:rPr>
          <w:rFonts w:ascii="Century Gothic" w:hAnsi="Century Gothic" w:cs="Arial"/>
          <w:sz w:val="20"/>
          <w:szCs w:val="20"/>
        </w:rPr>
        <w:t>ibro correspondiente para certificar</w:t>
      </w:r>
      <w:r w:rsidRPr="002959BD">
        <w:rPr>
          <w:rFonts w:ascii="Century Gothic" w:hAnsi="Century Gothic" w:cs="Arial"/>
          <w:sz w:val="20"/>
          <w:szCs w:val="20"/>
        </w:rPr>
        <w:t xml:space="preserve"> la existencia</w:t>
      </w:r>
      <w:r w:rsidR="00DE0AB0">
        <w:rPr>
          <w:rFonts w:ascii="Century Gothic" w:hAnsi="Century Gothic" w:cs="Arial"/>
          <w:sz w:val="20"/>
          <w:szCs w:val="20"/>
        </w:rPr>
        <w:t>, reformas y nombramientos</w:t>
      </w:r>
      <w:r w:rsidRPr="002959BD">
        <w:rPr>
          <w:rFonts w:ascii="Century Gothic" w:hAnsi="Century Gothic" w:cs="Arial"/>
          <w:sz w:val="20"/>
          <w:szCs w:val="20"/>
        </w:rPr>
        <w:t xml:space="preserve"> de las </w:t>
      </w:r>
      <w:r w:rsidR="00DE0AB0">
        <w:rPr>
          <w:rFonts w:ascii="Century Gothic" w:hAnsi="Century Gothic" w:cs="Arial"/>
          <w:sz w:val="20"/>
          <w:szCs w:val="20"/>
        </w:rPr>
        <w:t>personas jurídicas con y sin ánimo de lucro</w:t>
      </w:r>
      <w:r w:rsidRPr="002959BD">
        <w:rPr>
          <w:rFonts w:ascii="Century Gothic" w:hAnsi="Century Gothic" w:cs="Arial"/>
          <w:sz w:val="20"/>
          <w:szCs w:val="20"/>
        </w:rPr>
        <w:t>.</w:t>
      </w:r>
    </w:p>
    <w:p w14:paraId="51BC7E57" w14:textId="77777777" w:rsidR="00691F62" w:rsidRPr="001B3904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747BE46" w14:textId="77777777" w:rsidR="0007655C" w:rsidRPr="001B3904" w:rsidRDefault="00E00D98" w:rsidP="007416D0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ALCANCE</w:t>
      </w:r>
    </w:p>
    <w:p w14:paraId="265B6823" w14:textId="77777777" w:rsidR="00691F62" w:rsidRDefault="00691F62" w:rsidP="007416D0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BB6BEFD" w14:textId="77777777" w:rsidR="00430E0F" w:rsidRDefault="002959BD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sz w:val="20"/>
          <w:szCs w:val="20"/>
        </w:rPr>
        <w:t>Dirección de Registros Públicos para los proces</w:t>
      </w:r>
      <w:r w:rsidR="00430E0F">
        <w:rPr>
          <w:rFonts w:ascii="Century Gothic" w:hAnsi="Century Gothic" w:cs="Arial"/>
          <w:sz w:val="20"/>
          <w:szCs w:val="20"/>
        </w:rPr>
        <w:t xml:space="preserve">os de Registro Mercantil </w:t>
      </w:r>
      <w:r w:rsidR="00F055FA">
        <w:rPr>
          <w:rFonts w:ascii="Century Gothic" w:hAnsi="Century Gothic" w:cs="Arial"/>
          <w:sz w:val="20"/>
          <w:szCs w:val="20"/>
        </w:rPr>
        <w:t xml:space="preserve">y </w:t>
      </w:r>
      <w:r w:rsidR="00F055FA" w:rsidRPr="002959BD">
        <w:rPr>
          <w:rFonts w:ascii="Century Gothic" w:hAnsi="Century Gothic" w:cs="Arial"/>
          <w:sz w:val="20"/>
          <w:szCs w:val="20"/>
        </w:rPr>
        <w:t>de</w:t>
      </w:r>
      <w:r w:rsidR="00430E0F">
        <w:rPr>
          <w:rFonts w:ascii="Century Gothic" w:hAnsi="Century Gothic" w:cs="Arial"/>
          <w:sz w:val="20"/>
          <w:szCs w:val="20"/>
        </w:rPr>
        <w:t xml:space="preserve"> Entidades Sin Ánimo de Lucro.</w:t>
      </w:r>
    </w:p>
    <w:p w14:paraId="4CC9B332" w14:textId="77777777" w:rsidR="00430E0F" w:rsidRDefault="00430E0F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70EC6359" w14:textId="77777777" w:rsidR="004F03DE" w:rsidRPr="001B3904" w:rsidRDefault="00E00D98" w:rsidP="00430E0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TERMINOLOGÍA</w:t>
      </w:r>
    </w:p>
    <w:p w14:paraId="37AC3389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441DF5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Registro Mercantil:</w:t>
      </w:r>
      <w:r w:rsidRPr="002959BD">
        <w:rPr>
          <w:rFonts w:ascii="Century Gothic" w:hAnsi="Century Gothic" w:cs="Arial"/>
          <w:sz w:val="20"/>
          <w:szCs w:val="20"/>
        </w:rPr>
        <w:t xml:space="preserve"> Tendrá por objeto llevar la matrícula de las personas jurídicas y de sus establecimientos de comercio, así como la inscripción de todos los actos, libros y documentos respecto de los cuales la ley exigiere esa formalidad.</w:t>
      </w:r>
    </w:p>
    <w:p w14:paraId="4E210A6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649810EA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Registro ESAL:</w:t>
      </w:r>
      <w:r w:rsidRPr="002959BD">
        <w:rPr>
          <w:rFonts w:ascii="Century Gothic" w:hAnsi="Century Gothic" w:cs="Arial"/>
          <w:sz w:val="20"/>
          <w:szCs w:val="20"/>
        </w:rPr>
        <w:t xml:space="preserve"> Tendrá por objeto llevar la reseña de las personas jurídicas sin ánimo de lucro, así como la inscripción de todos los actos, libros y documentos respecto de los cuales la ley exigiere esa formalidad.</w:t>
      </w:r>
    </w:p>
    <w:p w14:paraId="38CDCD81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A51A84D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Cliente:</w:t>
      </w:r>
      <w:r w:rsidRPr="002959BD">
        <w:rPr>
          <w:rFonts w:ascii="Century Gothic" w:hAnsi="Century Gothic" w:cs="Arial"/>
          <w:sz w:val="20"/>
          <w:szCs w:val="20"/>
        </w:rPr>
        <w:t xml:space="preserve"> Organización o persona que recibe un producto o servicio.</w:t>
      </w:r>
    </w:p>
    <w:p w14:paraId="39B27507" w14:textId="77777777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E406C55" w14:textId="77777777" w:rsidR="002959BD" w:rsidRPr="00920BBB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20BBB">
        <w:rPr>
          <w:rFonts w:ascii="Century Gothic" w:hAnsi="Century Gothic" w:cs="Arial"/>
          <w:b/>
          <w:sz w:val="20"/>
          <w:szCs w:val="20"/>
        </w:rPr>
        <w:t>Cámara receptora:</w:t>
      </w:r>
      <w:r w:rsidRPr="00920BBB">
        <w:rPr>
          <w:rFonts w:ascii="Century Gothic" w:hAnsi="Century Gothic" w:cs="Arial"/>
          <w:sz w:val="20"/>
          <w:szCs w:val="20"/>
        </w:rPr>
        <w:t xml:space="preserve"> Aquella que recibe el trámite con los documentos físicos para enviar digitalmente a la Cámara Responsable.</w:t>
      </w:r>
    </w:p>
    <w:p w14:paraId="5888A3BD" w14:textId="77777777" w:rsidR="002959BD" w:rsidRPr="00920BBB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CFE5F9B" w14:textId="00E4CA71" w:rsidR="002959BD" w:rsidRDefault="002959BD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920BBB">
        <w:rPr>
          <w:rFonts w:ascii="Century Gothic" w:hAnsi="Century Gothic" w:cs="Arial"/>
          <w:b/>
          <w:sz w:val="20"/>
          <w:szCs w:val="20"/>
        </w:rPr>
        <w:t>Cámara responsable:</w:t>
      </w:r>
      <w:r w:rsidRPr="00920BBB">
        <w:rPr>
          <w:rFonts w:ascii="Century Gothic" w:hAnsi="Century Gothic" w:cs="Arial"/>
          <w:sz w:val="20"/>
          <w:szCs w:val="20"/>
        </w:rPr>
        <w:t xml:space="preserve"> Aquella que tiene el registro del comerciante y recibe los documentos digitalmente para estudiar y tramitar</w:t>
      </w:r>
      <w:r w:rsidR="00DE5DEB">
        <w:rPr>
          <w:rFonts w:ascii="Century Gothic" w:hAnsi="Century Gothic" w:cs="Arial"/>
          <w:sz w:val="20"/>
          <w:szCs w:val="20"/>
        </w:rPr>
        <w:t>.</w:t>
      </w:r>
    </w:p>
    <w:p w14:paraId="2ED7D3A8" w14:textId="77777777" w:rsidR="00DE5DEB" w:rsidRDefault="00DE5DEB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24E23AEE" w14:textId="7C56509F" w:rsidR="00DE5DEB" w:rsidRDefault="00DE5DEB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E5DEB">
        <w:rPr>
          <w:rFonts w:ascii="Century Gothic" w:hAnsi="Century Gothic" w:cs="Arial"/>
          <w:b/>
          <w:bCs/>
          <w:sz w:val="20"/>
          <w:szCs w:val="20"/>
        </w:rPr>
        <w:t>RUES</w:t>
      </w:r>
      <w:r>
        <w:rPr>
          <w:rFonts w:ascii="Century Gothic" w:hAnsi="Century Gothic" w:cs="Arial"/>
          <w:b/>
          <w:bCs/>
          <w:sz w:val="20"/>
          <w:szCs w:val="20"/>
        </w:rPr>
        <w:t xml:space="preserve">: </w:t>
      </w:r>
      <w:r w:rsidRPr="00DE5DEB">
        <w:rPr>
          <w:rFonts w:ascii="Century Gothic" w:hAnsi="Century Gothic" w:cs="Arial"/>
          <w:sz w:val="20"/>
          <w:szCs w:val="20"/>
        </w:rPr>
        <w:t xml:space="preserve">Registro único empresarial y social (Sistema </w:t>
      </w:r>
      <w:r>
        <w:rPr>
          <w:rFonts w:ascii="Century Gothic" w:hAnsi="Century Gothic" w:cs="Arial"/>
          <w:sz w:val="20"/>
          <w:szCs w:val="20"/>
        </w:rPr>
        <w:t>integrado de información de las Cámaras de comercio a nivel nacional)</w:t>
      </w:r>
    </w:p>
    <w:p w14:paraId="11EE9F7D" w14:textId="77777777" w:rsidR="00DE5DEB" w:rsidRDefault="00DE5DEB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49F759E" w14:textId="4BAB769B" w:rsidR="00DE5DEB" w:rsidRPr="00DE5DEB" w:rsidRDefault="00DE5DEB" w:rsidP="002959BD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DE5DEB">
        <w:rPr>
          <w:rFonts w:ascii="Century Gothic" w:hAnsi="Century Gothic" w:cs="Arial"/>
          <w:b/>
          <w:bCs/>
          <w:sz w:val="20"/>
          <w:szCs w:val="20"/>
        </w:rPr>
        <w:t>NUC:</w:t>
      </w:r>
      <w:r>
        <w:rPr>
          <w:rFonts w:ascii="Century Gothic" w:hAnsi="Century Gothic" w:cs="Arial"/>
          <w:sz w:val="20"/>
          <w:szCs w:val="20"/>
        </w:rPr>
        <w:t xml:space="preserve"> Número único de consulta a nivel nacional.</w:t>
      </w:r>
    </w:p>
    <w:p w14:paraId="14A358ED" w14:textId="16BD28DC" w:rsidR="006B62E5" w:rsidRPr="00706647" w:rsidRDefault="006B62E5" w:rsidP="002959B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06647">
        <w:rPr>
          <w:rFonts w:ascii="Century Gothic" w:hAnsi="Century Gothic" w:cs="Arial"/>
          <w:b/>
          <w:sz w:val="20"/>
          <w:szCs w:val="20"/>
        </w:rPr>
        <w:t>Servicios Virtuales:</w:t>
      </w:r>
      <w:r w:rsidR="005C58B0" w:rsidRPr="00706647">
        <w:rPr>
          <w:rFonts w:ascii="Century Gothic" w:hAnsi="Century Gothic" w:cs="Arial"/>
          <w:b/>
          <w:sz w:val="20"/>
          <w:szCs w:val="20"/>
        </w:rPr>
        <w:t xml:space="preserve">  </w:t>
      </w:r>
      <w:r w:rsidR="005C58B0" w:rsidRPr="00706647">
        <w:rPr>
          <w:rFonts w:ascii="Century Gothic" w:hAnsi="Century Gothic" w:cs="Arial"/>
          <w:bCs/>
          <w:sz w:val="20"/>
          <w:szCs w:val="20"/>
        </w:rPr>
        <w:t xml:space="preserve">Plataforma </w:t>
      </w:r>
      <w:r w:rsidR="005C58B0" w:rsidRPr="00706647">
        <w:rPr>
          <w:rFonts w:ascii="Arial" w:hAnsi="Arial" w:cs="Arial"/>
          <w:bCs/>
          <w:sz w:val="21"/>
          <w:szCs w:val="21"/>
          <w:shd w:val="clear" w:color="auto" w:fill="FFFFFF"/>
        </w:rPr>
        <w:t>e</w:t>
      </w:r>
      <w:r w:rsidR="005C58B0" w:rsidRPr="00706647">
        <w:rPr>
          <w:rFonts w:ascii="Arial" w:hAnsi="Arial" w:cs="Arial"/>
          <w:sz w:val="21"/>
          <w:szCs w:val="21"/>
          <w:shd w:val="clear" w:color="auto" w:fill="FFFFFF"/>
        </w:rPr>
        <w:t>n la que se llevan a cabo la prestación de los servicios de la Cámara de Comercio.</w:t>
      </w:r>
    </w:p>
    <w:p w14:paraId="53130F6F" w14:textId="77777777" w:rsidR="006B62E5" w:rsidRDefault="006B62E5" w:rsidP="002959BD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263B980B" w14:textId="77777777" w:rsidR="00DE5DEB" w:rsidRDefault="002959BD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2959BD">
        <w:rPr>
          <w:rFonts w:ascii="Century Gothic" w:hAnsi="Century Gothic" w:cs="Arial"/>
          <w:b/>
          <w:sz w:val="20"/>
          <w:szCs w:val="20"/>
        </w:rPr>
        <w:t>Noticia Mercantil</w:t>
      </w:r>
      <w:r w:rsidRPr="002959BD">
        <w:rPr>
          <w:rFonts w:ascii="Century Gothic" w:hAnsi="Century Gothic" w:cs="Arial"/>
          <w:sz w:val="20"/>
          <w:szCs w:val="20"/>
        </w:rPr>
        <w:t>: Publicación diaria en el SII inscripciones, que se hacen en los diferentes libros de los Registros Públic</w:t>
      </w:r>
      <w:r>
        <w:rPr>
          <w:rFonts w:ascii="Century Gothic" w:hAnsi="Century Gothic" w:cs="Arial"/>
          <w:sz w:val="20"/>
          <w:szCs w:val="20"/>
        </w:rPr>
        <w:t>os.</w:t>
      </w:r>
    </w:p>
    <w:p w14:paraId="6D604B02" w14:textId="4C3DFB76" w:rsidR="002959BD" w:rsidRDefault="00891C18" w:rsidP="00430E0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1B3904">
        <w:rPr>
          <w:rFonts w:ascii="Century Gothic" w:hAnsi="Century Gothic" w:cs="Arial"/>
          <w:sz w:val="20"/>
          <w:szCs w:val="20"/>
        </w:rPr>
        <w:tab/>
      </w:r>
      <w:r w:rsidRPr="001B3904">
        <w:rPr>
          <w:rFonts w:ascii="Century Gothic" w:hAnsi="Century Gothic" w:cs="Arial"/>
          <w:sz w:val="20"/>
          <w:szCs w:val="20"/>
        </w:rPr>
        <w:tab/>
      </w:r>
    </w:p>
    <w:p w14:paraId="2F87C6AC" w14:textId="73067E0E" w:rsidR="00CA4126" w:rsidRPr="00CA4126" w:rsidRDefault="00FA0473" w:rsidP="00CA4126">
      <w:pPr>
        <w:spacing w:before="12" w:line="268" w:lineRule="auto"/>
        <w:ind w:left="19" w:right="88"/>
        <w:jc w:val="both"/>
        <w:rPr>
          <w:rFonts w:ascii="Century Gothic" w:hAnsi="Century Gothic"/>
          <w:sz w:val="20"/>
          <w:szCs w:val="20"/>
        </w:rPr>
      </w:pPr>
      <w:r w:rsidRPr="00D3651C">
        <w:rPr>
          <w:rFonts w:ascii="Century Gothic" w:hAnsi="Century Gothic" w:cs="Arial"/>
          <w:b/>
          <w:sz w:val="20"/>
          <w:szCs w:val="20"/>
        </w:rPr>
        <w:t>Protocolo</w:t>
      </w:r>
      <w:r w:rsidR="00CA4126" w:rsidRPr="00D3651C">
        <w:rPr>
          <w:rFonts w:ascii="Century Gothic" w:hAnsi="Century Gothic" w:cs="Arial"/>
          <w:b/>
          <w:sz w:val="20"/>
          <w:szCs w:val="20"/>
        </w:rPr>
        <w:t xml:space="preserve"> de digitalización</w:t>
      </w:r>
      <w:r w:rsidRPr="00D3651C">
        <w:rPr>
          <w:rFonts w:ascii="Century Gothic" w:hAnsi="Century Gothic" w:cs="Arial"/>
          <w:b/>
          <w:sz w:val="20"/>
          <w:szCs w:val="20"/>
        </w:rPr>
        <w:t>:</w:t>
      </w:r>
      <w:r w:rsidR="00CA4126">
        <w:rPr>
          <w:rFonts w:ascii="Century Gothic" w:hAnsi="Century Gothic" w:cs="Arial"/>
          <w:b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se</w:t>
      </w:r>
      <w:r w:rsidR="00CA4126" w:rsidRPr="00CA4126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aplicará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a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la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Subserie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0461DA" w:rsidRPr="00CA4126">
        <w:rPr>
          <w:rFonts w:ascii="Century Gothic" w:hAnsi="Century Gothic"/>
          <w:spacing w:val="-1"/>
          <w:w w:val="105"/>
          <w:sz w:val="20"/>
          <w:szCs w:val="20"/>
        </w:rPr>
        <w:t>Registro</w:t>
      </w:r>
      <w:r w:rsidR="00614087">
        <w:rPr>
          <w:rFonts w:ascii="Century Gothic" w:hAnsi="Century Gothic"/>
          <w:spacing w:val="-1"/>
          <w:w w:val="105"/>
          <w:sz w:val="20"/>
          <w:szCs w:val="20"/>
        </w:rPr>
        <w:t xml:space="preserve">s </w:t>
      </w:r>
      <w:r w:rsidR="00D3651C">
        <w:rPr>
          <w:rFonts w:ascii="Century Gothic" w:hAnsi="Century Gothic"/>
          <w:spacing w:val="-1"/>
          <w:w w:val="105"/>
          <w:sz w:val="20"/>
          <w:szCs w:val="20"/>
        </w:rPr>
        <w:t>Públicos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,</w:t>
      </w:r>
      <w:r w:rsidR="00CA4126" w:rsidRPr="00CA4126">
        <w:rPr>
          <w:rFonts w:ascii="Century Gothic" w:hAnsi="Century Gothic"/>
          <w:spacing w:val="17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en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>todas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las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etapas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del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trámite,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desde</w:t>
      </w:r>
      <w:r w:rsidR="00CA4126" w:rsidRPr="00CA4126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la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Recepción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Física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de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Documentos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a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Terceros</w:t>
      </w:r>
      <w:r w:rsidR="00CA4126" w:rsidRP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>
        <w:rPr>
          <w:rFonts w:ascii="Century Gothic" w:hAnsi="Century Gothic"/>
          <w:spacing w:val="-4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(Empresarios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que</w:t>
      </w:r>
      <w:r w:rsidR="00CA4126" w:rsidRPr="00CA4126">
        <w:rPr>
          <w:rFonts w:ascii="Century Gothic" w:hAnsi="Century Gothic"/>
          <w:spacing w:val="-5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envían</w:t>
      </w:r>
      <w:r w:rsidR="00CA4126" w:rsidRPr="00CA4126">
        <w:rPr>
          <w:rFonts w:ascii="Century Gothic" w:hAnsi="Century Gothic"/>
          <w:spacing w:val="-3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documentos</w:t>
      </w:r>
      <w:r w:rsidR="00CA4126" w:rsidRPr="00CA4126">
        <w:rPr>
          <w:rFonts w:ascii="Century Gothic" w:hAnsi="Century Gothic"/>
          <w:spacing w:val="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a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la Cámara de</w:t>
      </w:r>
      <w:r w:rsidR="00CA4126" w:rsidRPr="00CA4126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Comercio),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a través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de</w:t>
      </w:r>
      <w:r w:rsidR="00CA4126" w:rsidRPr="00CA4126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las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Caja de</w:t>
      </w:r>
      <w:r w:rsidR="00CA4126" w:rsidRPr="00CA4126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atención al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8D1C42">
        <w:rPr>
          <w:rFonts w:ascii="Century Gothic" w:hAnsi="Century Gothic"/>
          <w:w w:val="105"/>
          <w:sz w:val="20"/>
          <w:szCs w:val="20"/>
        </w:rPr>
        <w:t xml:space="preserve">Público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que</w:t>
      </w:r>
      <w:r w:rsidR="00CA4126" w:rsidRPr="00CA4126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la Cámara ha dispuesto para la radicación de</w:t>
      </w:r>
      <w:r w:rsidR="00CA4126" w:rsidRPr="00CA4126">
        <w:rPr>
          <w:rFonts w:ascii="Century Gothic" w:hAnsi="Century Gothic"/>
          <w:spacing w:val="-2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los</w:t>
      </w:r>
      <w:r w:rsidR="00CA4126" w:rsidRPr="00CA4126">
        <w:rPr>
          <w:rFonts w:ascii="Century Gothic" w:hAnsi="Century Gothic"/>
          <w:spacing w:val="-1"/>
          <w:w w:val="105"/>
          <w:sz w:val="20"/>
          <w:szCs w:val="20"/>
        </w:rPr>
        <w:t xml:space="preserve"> </w:t>
      </w:r>
      <w:r w:rsidR="00CA4126" w:rsidRPr="00CA4126">
        <w:rPr>
          <w:rFonts w:ascii="Century Gothic" w:hAnsi="Century Gothic"/>
          <w:w w:val="105"/>
          <w:sz w:val="20"/>
          <w:szCs w:val="20"/>
        </w:rPr>
        <w:t>mismos.</w:t>
      </w:r>
      <w:r w:rsidR="00C64EC4">
        <w:rPr>
          <w:rFonts w:ascii="Century Gothic" w:hAnsi="Century Gothic"/>
          <w:w w:val="105"/>
          <w:sz w:val="20"/>
          <w:szCs w:val="20"/>
        </w:rPr>
        <w:t xml:space="preserve"> Se utiliza para los trámites que no ingresan con usuario verificado.</w:t>
      </w:r>
    </w:p>
    <w:p w14:paraId="46888F32" w14:textId="77777777" w:rsidR="00652644" w:rsidRPr="001B3904" w:rsidRDefault="00652644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52CBB7DD" w14:textId="77777777" w:rsidR="00733F96" w:rsidRPr="001B3904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35DC01F0" w14:textId="77777777" w:rsidR="00B561CE" w:rsidRPr="00FC1CD1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C1CD1">
        <w:rPr>
          <w:rFonts w:ascii="Century Gothic" w:hAnsi="Century Gothic" w:cs="Arial"/>
          <w:sz w:val="20"/>
          <w:szCs w:val="20"/>
        </w:rPr>
        <w:t>FOR-REP-18 Cambio de Actividad comerciales y rifas juegos de azar</w:t>
      </w:r>
    </w:p>
    <w:p w14:paraId="23BD318A" w14:textId="329D5C3E" w:rsidR="0030258C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 xml:space="preserve">FOR-REP-24 </w:t>
      </w:r>
      <w:r w:rsidR="009D5677">
        <w:rPr>
          <w:rFonts w:ascii="Century Gothic" w:hAnsi="Century Gothic" w:cs="Arial"/>
          <w:sz w:val="20"/>
          <w:szCs w:val="20"/>
        </w:rPr>
        <w:t>C</w:t>
      </w:r>
      <w:r w:rsidR="0030258C">
        <w:rPr>
          <w:rFonts w:ascii="Century Gothic" w:hAnsi="Century Gothic" w:cs="Arial"/>
          <w:sz w:val="20"/>
          <w:szCs w:val="20"/>
        </w:rPr>
        <w:t>ancelación Persona Jurídica</w:t>
      </w:r>
    </w:p>
    <w:p w14:paraId="18148153" w14:textId="77777777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>FOR-REP-32 Lista de Chequeo Constituciones S.A.S. y LTDA</w:t>
      </w:r>
      <w:r w:rsidRPr="00F941A3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65B21C33" w14:textId="6D01CD1B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>FOR-REP-33 Lista de Chequeo Actas Nombr</w:t>
      </w:r>
      <w:r w:rsidR="00DE5DEB">
        <w:rPr>
          <w:rFonts w:ascii="Century Gothic" w:hAnsi="Century Gothic" w:cs="Arial"/>
          <w:sz w:val="20"/>
          <w:szCs w:val="20"/>
        </w:rPr>
        <w:t>amientos</w:t>
      </w:r>
      <w:r w:rsidRPr="00F941A3">
        <w:rPr>
          <w:rFonts w:ascii="Century Gothic" w:hAnsi="Century Gothic" w:cs="Arial"/>
          <w:sz w:val="20"/>
          <w:szCs w:val="20"/>
        </w:rPr>
        <w:t xml:space="preserve"> y Reformas</w:t>
      </w:r>
      <w:r w:rsidRPr="00F941A3">
        <w:rPr>
          <w:rFonts w:ascii="Century Gothic" w:hAnsi="Century Gothic" w:cs="Arial"/>
          <w:color w:val="FF0000"/>
          <w:sz w:val="20"/>
          <w:szCs w:val="20"/>
        </w:rPr>
        <w:t xml:space="preserve"> </w:t>
      </w:r>
    </w:p>
    <w:p w14:paraId="7CF0C291" w14:textId="77777777" w:rsidR="00B561CE" w:rsidRPr="00F941A3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F941A3">
        <w:rPr>
          <w:rFonts w:ascii="Century Gothic" w:hAnsi="Century Gothic" w:cs="Arial"/>
          <w:sz w:val="20"/>
          <w:szCs w:val="20"/>
        </w:rPr>
        <w:t xml:space="preserve">FOR-REP-34 Lista de Chequeo E.SA.L y Otras  </w:t>
      </w:r>
    </w:p>
    <w:p w14:paraId="3B65200C" w14:textId="7777777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821615">
        <w:rPr>
          <w:rFonts w:ascii="Century Gothic" w:hAnsi="Century Gothic" w:cs="Arial"/>
          <w:sz w:val="20"/>
          <w:szCs w:val="20"/>
        </w:rPr>
        <w:t xml:space="preserve">FOR-REP-38 </w:t>
      </w:r>
      <w:r>
        <w:rPr>
          <w:rFonts w:ascii="Century Gothic" w:hAnsi="Century Gothic" w:cs="Arial"/>
          <w:sz w:val="20"/>
          <w:szCs w:val="20"/>
        </w:rPr>
        <w:t xml:space="preserve">Datos dirección y </w:t>
      </w:r>
      <w:r w:rsidRPr="00821615">
        <w:rPr>
          <w:rFonts w:ascii="Century Gothic" w:hAnsi="Century Gothic" w:cs="Arial"/>
          <w:sz w:val="20"/>
          <w:szCs w:val="20"/>
        </w:rPr>
        <w:t>Contacto Nuevo Domicilio</w:t>
      </w:r>
    </w:p>
    <w:p w14:paraId="318B5170" w14:textId="7777777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FOR-REP-42 </w:t>
      </w:r>
      <w:bookmarkStart w:id="0" w:name="_Hlk36627603"/>
      <w:r>
        <w:rPr>
          <w:rFonts w:ascii="Century Gothic" w:hAnsi="Century Gothic" w:cs="Arial"/>
          <w:sz w:val="20"/>
          <w:szCs w:val="20"/>
        </w:rPr>
        <w:t xml:space="preserve">Reporte situación de control accionista único persona natural </w:t>
      </w:r>
      <w:bookmarkEnd w:id="0"/>
    </w:p>
    <w:p w14:paraId="48C010CD" w14:textId="55A08007" w:rsidR="00B561CE" w:rsidRDefault="00B561CE" w:rsidP="00B561CE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FOR-REP-43 </w:t>
      </w:r>
      <w:r w:rsidR="00D25C43">
        <w:rPr>
          <w:rFonts w:ascii="Century Gothic" w:hAnsi="Century Gothic" w:cs="Arial"/>
          <w:sz w:val="20"/>
          <w:szCs w:val="20"/>
        </w:rPr>
        <w:t>Declaración</w:t>
      </w:r>
      <w:r>
        <w:rPr>
          <w:rFonts w:ascii="Century Gothic" w:hAnsi="Century Gothic" w:cs="Arial"/>
          <w:sz w:val="20"/>
          <w:szCs w:val="20"/>
        </w:rPr>
        <w:t xml:space="preserve"> del constituyente que no ejerce control sobre la sociedad o se </w:t>
      </w:r>
      <w:r w:rsidR="004D1473">
        <w:rPr>
          <w:rFonts w:ascii="Century Gothic" w:hAnsi="Century Gothic" w:cs="Arial"/>
          <w:sz w:val="20"/>
          <w:szCs w:val="20"/>
        </w:rPr>
        <w:t>rehúsa</w:t>
      </w:r>
      <w:r>
        <w:rPr>
          <w:rFonts w:ascii="Century Gothic" w:hAnsi="Century Gothic" w:cs="Arial"/>
          <w:sz w:val="20"/>
          <w:szCs w:val="20"/>
        </w:rPr>
        <w:t xml:space="preserve"> inscribirse como controlante en la S.A.S</w:t>
      </w:r>
    </w:p>
    <w:p w14:paraId="0B515D85" w14:textId="77777777" w:rsidR="001B3904" w:rsidRPr="00450828" w:rsidRDefault="001B3904" w:rsidP="007416D0">
      <w:pPr>
        <w:spacing w:after="0" w:line="240" w:lineRule="auto"/>
        <w:ind w:left="720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B7D7103" w14:textId="77777777" w:rsidR="00206999" w:rsidRPr="00057BE0" w:rsidRDefault="00206999" w:rsidP="007416D0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057BE0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266554B0" w14:textId="77777777" w:rsidR="002E402E" w:rsidRPr="00057BE0" w:rsidRDefault="002E402E" w:rsidP="002E402E">
      <w:pPr>
        <w:pStyle w:val="Prrafodelista"/>
        <w:ind w:left="0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186E9A30" w14:textId="479D83EA" w:rsidR="00EA0CEA" w:rsidRDefault="00EA0CEA" w:rsidP="00EA0CE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Los requisitos para realizar </w:t>
      </w:r>
      <w:r w:rsidR="00057BE0">
        <w:rPr>
          <w:rFonts w:ascii="Century Gothic" w:hAnsi="Century Gothic" w:cs="Arial"/>
          <w:sz w:val="20"/>
          <w:szCs w:val="20"/>
        </w:rPr>
        <w:t xml:space="preserve">los </w:t>
      </w:r>
      <w:r w:rsidR="005015E2">
        <w:rPr>
          <w:rFonts w:ascii="Century Gothic" w:hAnsi="Century Gothic" w:cs="Arial"/>
          <w:sz w:val="20"/>
          <w:szCs w:val="20"/>
        </w:rPr>
        <w:t>trámites</w:t>
      </w:r>
      <w:r>
        <w:rPr>
          <w:rFonts w:ascii="Century Gothic" w:hAnsi="Century Gothic" w:cs="Arial"/>
          <w:sz w:val="20"/>
          <w:szCs w:val="20"/>
        </w:rPr>
        <w:t xml:space="preserve"> están consignados en el instructivo </w:t>
      </w:r>
      <w:r w:rsidRPr="001B3904">
        <w:rPr>
          <w:rFonts w:ascii="Century Gothic" w:hAnsi="Century Gothic" w:cs="Arial"/>
          <w:color w:val="0000FF"/>
          <w:sz w:val="20"/>
          <w:szCs w:val="20"/>
        </w:rPr>
        <w:t>INT-REP-01 Requisitos Legales, numeral 2.1.</w:t>
      </w:r>
    </w:p>
    <w:p w14:paraId="00DA9482" w14:textId="075B22C2" w:rsidR="00A54123" w:rsidRDefault="00A54123" w:rsidP="00EA0CEA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</w:p>
    <w:p w14:paraId="4E512E1D" w14:textId="128E2C2E" w:rsidR="00A54123" w:rsidRPr="00652644" w:rsidRDefault="00A54123" w:rsidP="00EA0CEA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52644">
        <w:rPr>
          <w:rFonts w:ascii="Century Gothic" w:hAnsi="Century Gothic" w:cs="Arial"/>
          <w:sz w:val="20"/>
          <w:szCs w:val="20"/>
        </w:rPr>
        <w:t>El presente procedimiento debe cumplir con los parámetros establecidos en el MAN – DIGD 08 MANUAL PROTOCOLO DE DIGITALIZACION PARA REGISTROS PUBLICOS</w:t>
      </w:r>
      <w:r w:rsidR="00D3651C">
        <w:rPr>
          <w:rFonts w:ascii="Century Gothic" w:hAnsi="Century Gothic" w:cs="Arial"/>
          <w:sz w:val="20"/>
          <w:szCs w:val="20"/>
        </w:rPr>
        <w:t>.</w:t>
      </w:r>
    </w:p>
    <w:p w14:paraId="661DEA65" w14:textId="77777777" w:rsidR="00EA0CEA" w:rsidRPr="001B3904" w:rsidRDefault="00EA0CEA" w:rsidP="00EA0CEA">
      <w:pPr>
        <w:spacing w:after="0" w:line="240" w:lineRule="auto"/>
        <w:ind w:left="8"/>
        <w:jc w:val="both"/>
        <w:rPr>
          <w:rFonts w:ascii="Century Gothic" w:hAnsi="Century Gothic" w:cs="Arial"/>
          <w:b/>
          <w:sz w:val="20"/>
          <w:szCs w:val="20"/>
        </w:rPr>
      </w:pPr>
    </w:p>
    <w:p w14:paraId="24B5FF0F" w14:textId="77777777" w:rsidR="00D652DC" w:rsidRPr="001B3904" w:rsidRDefault="00185A52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1B3904">
        <w:rPr>
          <w:rFonts w:ascii="Century Gothic" w:hAnsi="Century Gothic" w:cs="Arial"/>
          <w:b/>
          <w:sz w:val="20"/>
          <w:szCs w:val="20"/>
        </w:rPr>
        <w:t>DESCRIPCIÓN DE ACTIVIDADES</w:t>
      </w:r>
    </w:p>
    <w:p w14:paraId="7506982B" w14:textId="77777777" w:rsidR="00BF0CF3" w:rsidRPr="001B3904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3173"/>
        <w:gridCol w:w="2693"/>
        <w:gridCol w:w="2964"/>
      </w:tblGrid>
      <w:tr w:rsidR="00185A52" w:rsidRPr="001B3904" w14:paraId="1AA6645A" w14:textId="77777777" w:rsidTr="00C90A94">
        <w:trPr>
          <w:tblHeader/>
          <w:jc w:val="center"/>
        </w:trPr>
        <w:tc>
          <w:tcPr>
            <w:tcW w:w="676" w:type="dxa"/>
            <w:shd w:val="clear" w:color="auto" w:fill="002060"/>
            <w:vAlign w:val="center"/>
          </w:tcPr>
          <w:p w14:paraId="1908B2E4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173" w:type="dxa"/>
            <w:shd w:val="clear" w:color="auto" w:fill="002060"/>
            <w:vAlign w:val="center"/>
          </w:tcPr>
          <w:p w14:paraId="7DC3A5AC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693" w:type="dxa"/>
            <w:shd w:val="clear" w:color="auto" w:fill="002060"/>
            <w:vAlign w:val="center"/>
          </w:tcPr>
          <w:p w14:paraId="55B7B750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964" w:type="dxa"/>
            <w:shd w:val="clear" w:color="auto" w:fill="002060"/>
            <w:vAlign w:val="center"/>
          </w:tcPr>
          <w:p w14:paraId="04004D69" w14:textId="77777777" w:rsidR="00185A52" w:rsidRPr="001B3904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DOCUMENTO Y/O REGISTRO</w:t>
            </w:r>
          </w:p>
        </w:tc>
      </w:tr>
      <w:tr w:rsidR="000B626E" w:rsidRPr="001B3904" w14:paraId="1A8CAE8A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C6494CD" w14:textId="77777777" w:rsidR="000B626E" w:rsidRPr="001B3904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9AD80F2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38A326" w14:textId="77777777" w:rsidR="000B626E" w:rsidRPr="001B3904" w:rsidRDefault="000B626E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27D7BD7A" w14:textId="77777777" w:rsidR="000B626E" w:rsidRPr="001B3904" w:rsidRDefault="000B626E" w:rsidP="007416D0">
            <w:pPr>
              <w:pStyle w:val="Textoindependiente"/>
              <w:snapToGrid w:val="0"/>
              <w:spacing w:line="240" w:lineRule="auto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607493" w:rsidRPr="001B3904" w14:paraId="06D247E8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210A6F9" w14:textId="77777777" w:rsidR="00607493" w:rsidRPr="001B3904" w:rsidRDefault="00607493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3E252D4" w14:textId="1214C2BC" w:rsidR="00607493" w:rsidRDefault="00F550D9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En el evento que 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la atención 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>sea presencial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>,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en e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l módulo de </w:t>
            </w:r>
            <w:r w:rsidR="00CD22AC" w:rsidRPr="00D915D8">
              <w:rPr>
                <w:rFonts w:ascii="Century Gothic" w:hAnsi="Century Gothic" w:cs="Arial"/>
                <w:sz w:val="20"/>
                <w:szCs w:val="20"/>
              </w:rPr>
              <w:t>información se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pregunta al usuario el trámite a realizar, luego </w:t>
            </w:r>
            <w:r w:rsidR="00784044">
              <w:rPr>
                <w:rFonts w:ascii="Century Gothic" w:hAnsi="Century Gothic" w:cs="Arial"/>
                <w:sz w:val="20"/>
                <w:szCs w:val="20"/>
              </w:rPr>
              <w:t>se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E40CC">
              <w:rPr>
                <w:rFonts w:ascii="Century Gothic" w:hAnsi="Century Gothic" w:cs="Arial"/>
                <w:sz w:val="20"/>
                <w:szCs w:val="20"/>
              </w:rPr>
              <w:t>di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t xml:space="preserve">recciona al módulo </w:t>
            </w:r>
            <w:r w:rsidR="00607493" w:rsidRPr="00D915D8">
              <w:rPr>
                <w:rFonts w:ascii="Century Gothic" w:hAnsi="Century Gothic" w:cs="Arial"/>
                <w:sz w:val="20"/>
                <w:szCs w:val="20"/>
              </w:rPr>
              <w:lastRenderedPageBreak/>
              <w:t>correspondiente para ser atendido.</w:t>
            </w:r>
          </w:p>
          <w:p w14:paraId="4C6DE639" w14:textId="77777777" w:rsidR="00C64EC4" w:rsidRPr="00D915D8" w:rsidRDefault="00C64EC4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16FE953" w14:textId="1AF5B6EB" w:rsidR="00F550D9" w:rsidRPr="00D915D8" w:rsidRDefault="00F550D9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>Si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la atención e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>s virtual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se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784044">
              <w:rPr>
                <w:rFonts w:ascii="Century Gothic" w:hAnsi="Century Gothic" w:cs="Arial"/>
                <w:sz w:val="20"/>
                <w:szCs w:val="20"/>
              </w:rPr>
              <w:t xml:space="preserve"> realiza el acompañamiento por parte del colaborador, guiando al usuario con la información de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l </w:t>
            </w:r>
            <w:r w:rsidR="002B7230" w:rsidRPr="00395236">
              <w:rPr>
                <w:rFonts w:ascii="Century Gothic" w:hAnsi="Century Gothic" w:cs="Arial"/>
                <w:sz w:val="20"/>
                <w:szCs w:val="20"/>
              </w:rPr>
              <w:t>instructivo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 de atención virtual </w:t>
            </w:r>
            <w:r w:rsidR="0039625B" w:rsidRPr="00D915D8">
              <w:rPr>
                <w:rFonts w:ascii="Century Gothic" w:hAnsi="Century Gothic" w:cs="Arial"/>
                <w:sz w:val="20"/>
                <w:szCs w:val="20"/>
              </w:rPr>
              <w:t xml:space="preserve">para inscripción de actos y documentos 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 xml:space="preserve">y continuar en la actividad No. </w:t>
            </w:r>
            <w:r w:rsidR="00991551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  <w:p w14:paraId="4C908DF2" w14:textId="77777777" w:rsidR="00607493" w:rsidRPr="00D915D8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0A24B5D" w14:textId="77777777" w:rsidR="00607493" w:rsidRPr="00D915D8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D320F71" w14:textId="1312123F" w:rsidR="00336887" w:rsidRPr="00C64EC4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64EC4">
              <w:rPr>
                <w:rFonts w:ascii="Century Gothic" w:hAnsi="Century Gothic" w:cs="Arial"/>
                <w:sz w:val="20"/>
                <w:szCs w:val="20"/>
              </w:rPr>
              <w:t xml:space="preserve">Operador de </w:t>
            </w:r>
            <w:r w:rsidR="00D25C43" w:rsidRPr="00C64EC4">
              <w:rPr>
                <w:rFonts w:ascii="Century Gothic" w:hAnsi="Century Gothic" w:cs="Arial"/>
                <w:sz w:val="20"/>
                <w:szCs w:val="20"/>
              </w:rPr>
              <w:t>Información (</w:t>
            </w:r>
            <w:r w:rsidR="004D1473" w:rsidRPr="00C64EC4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6A4796" w:rsidRPr="00C64EC4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14874808" w14:textId="77777777" w:rsidR="00607493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64EC4">
              <w:rPr>
                <w:rFonts w:ascii="Century Gothic" w:hAnsi="Century Gothic" w:cs="Arial"/>
                <w:sz w:val="20"/>
                <w:szCs w:val="20"/>
              </w:rPr>
              <w:t>Técnico II de registro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y CAE (</w:t>
            </w:r>
            <w:r w:rsidR="00CE1AA1" w:rsidRPr="00D915D8">
              <w:rPr>
                <w:rFonts w:ascii="Century Gothic" w:hAnsi="Century Gothic" w:cs="Arial"/>
                <w:sz w:val="20"/>
                <w:szCs w:val="20"/>
              </w:rPr>
              <w:t xml:space="preserve">Centros de </w:t>
            </w:r>
            <w:r w:rsidR="00CE1AA1" w:rsidRPr="00D915D8">
              <w:rPr>
                <w:rFonts w:ascii="Century Gothic" w:hAnsi="Century Gothic" w:cs="Arial"/>
                <w:sz w:val="20"/>
                <w:szCs w:val="20"/>
              </w:rPr>
              <w:lastRenderedPageBreak/>
              <w:t>atención</w:t>
            </w:r>
            <w:r w:rsidRPr="00D915D8">
              <w:rPr>
                <w:rFonts w:ascii="Century Gothic" w:hAnsi="Century Gothic" w:cs="Arial"/>
                <w:sz w:val="20"/>
                <w:szCs w:val="20"/>
              </w:rPr>
              <w:t xml:space="preserve"> Funza, Pacho y Villeta),</w:t>
            </w:r>
          </w:p>
          <w:p w14:paraId="36390C1E" w14:textId="77777777" w:rsidR="00607493" w:rsidRPr="00D915D8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915D8"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  <w:r w:rsidR="002B7230" w:rsidRPr="00D915D8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748CDF26" w14:textId="77777777" w:rsidR="002B7230" w:rsidRDefault="00131A8F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395236">
              <w:rPr>
                <w:rFonts w:ascii="Century Gothic" w:hAnsi="Century Gothic" w:cs="Arial"/>
                <w:sz w:val="20"/>
                <w:szCs w:val="20"/>
              </w:rPr>
              <w:t>Usuario virtual</w:t>
            </w:r>
          </w:p>
          <w:p w14:paraId="24E3168D" w14:textId="318930AD" w:rsidR="00784044" w:rsidRPr="00D915D8" w:rsidRDefault="0078404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Profesionales I de revisión financiera y Profesionales I y II de revisión jurídica.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1C255AA" w14:textId="77777777" w:rsidR="00607493" w:rsidRPr="00772BAE" w:rsidRDefault="00607493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72BAE">
              <w:rPr>
                <w:rFonts w:ascii="Century Gothic" w:hAnsi="Century Gothic" w:cs="Arial"/>
                <w:sz w:val="20"/>
                <w:szCs w:val="20"/>
              </w:rPr>
              <w:lastRenderedPageBreak/>
              <w:t>INT-REP-01 instructivo Requisitos Legales.</w:t>
            </w:r>
          </w:p>
          <w:p w14:paraId="3A5E71BD" w14:textId="77777777" w:rsidR="0039625B" w:rsidRPr="00772BAE" w:rsidRDefault="0039625B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6E4E92E" w14:textId="46A26E72" w:rsidR="002B7230" w:rsidRPr="00772BAE" w:rsidRDefault="00772BAE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72BAE">
              <w:rPr>
                <w:rFonts w:ascii="Century Gothic" w:hAnsi="Century Gothic" w:cs="Arial"/>
                <w:sz w:val="20"/>
                <w:szCs w:val="20"/>
              </w:rPr>
              <w:t>INT-REP 15 Tramites virtuales</w:t>
            </w:r>
          </w:p>
        </w:tc>
      </w:tr>
      <w:tr w:rsidR="009E40CC" w:rsidRPr="001B3904" w14:paraId="57A2F3B5" w14:textId="77777777" w:rsidTr="009E40CC">
        <w:trPr>
          <w:trHeight w:val="983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3F5C9A07" w14:textId="2595A19B" w:rsidR="009E40CC" w:rsidRPr="001B3904" w:rsidRDefault="00C64EC4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0A3C0B0" w14:textId="334C7080" w:rsidR="009E40CC" w:rsidRDefault="009E40CC" w:rsidP="0031492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 indica al usuario que para realizar los trámites de forma presencial debe ten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 xml:space="preserve">er usuario verificado </w:t>
            </w:r>
            <w:r w:rsidR="008B2AD4">
              <w:rPr>
                <w:rFonts w:ascii="Century Gothic" w:hAnsi="Century Gothic" w:cs="Arial"/>
                <w:sz w:val="20"/>
                <w:szCs w:val="20"/>
              </w:rPr>
              <w:t xml:space="preserve">nacional 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 xml:space="preserve">creado por el </w:t>
            </w:r>
            <w:r>
              <w:rPr>
                <w:rFonts w:ascii="Century Gothic" w:hAnsi="Century Gothic" w:cs="Arial"/>
                <w:sz w:val="20"/>
                <w:szCs w:val="20"/>
              </w:rPr>
              <w:t>representante legal o algún miembro del órgano de administración o revis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>o</w:t>
            </w:r>
            <w:r>
              <w:rPr>
                <w:rFonts w:ascii="Century Gothic" w:hAnsi="Century Gothic" w:cs="Arial"/>
                <w:sz w:val="20"/>
                <w:szCs w:val="20"/>
              </w:rPr>
              <w:t>r fiscal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6CE8781A" w14:textId="77777777" w:rsidR="00314926" w:rsidRDefault="00314926" w:rsidP="0031492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D546C91" w14:textId="36D477CE" w:rsidR="00314926" w:rsidRDefault="00314926" w:rsidP="0031492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 el usuario </w:t>
            </w:r>
            <w:r w:rsidR="008B2AD4">
              <w:rPr>
                <w:rFonts w:ascii="Century Gothic" w:hAnsi="Century Gothic" w:cs="Arial"/>
                <w:sz w:val="20"/>
                <w:szCs w:val="20"/>
              </w:rPr>
              <w:t xml:space="preserve">es un tercero que </w:t>
            </w:r>
            <w:r>
              <w:rPr>
                <w:rFonts w:ascii="Century Gothic" w:hAnsi="Century Gothic" w:cs="Arial"/>
                <w:sz w:val="20"/>
                <w:szCs w:val="20"/>
              </w:rPr>
              <w:t>no cuenta con el usuario verificado ó no desea ingresar el trámite de esta manera</w:t>
            </w:r>
            <w:r w:rsidR="008B2AD4">
              <w:rPr>
                <w:rFonts w:ascii="Century Gothic" w:hAnsi="Century Gothic" w:cs="Arial"/>
                <w:sz w:val="20"/>
                <w:szCs w:val="20"/>
              </w:rPr>
              <w:t>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 puede realizar de manera presencial allegando con los documentos un poder  que lo autorice para la radicación del mismo</w:t>
            </w:r>
            <w:r w:rsidR="008B2AD4">
              <w:rPr>
                <w:rFonts w:ascii="Century Gothic" w:hAnsi="Century Gothic" w:cs="Arial"/>
                <w:sz w:val="20"/>
                <w:szCs w:val="20"/>
              </w:rPr>
              <w:t xml:space="preserve"> por medio del protocolo de digitalización.</w:t>
            </w:r>
          </w:p>
          <w:p w14:paraId="5E8DDDA0" w14:textId="28B6B706" w:rsidR="00314926" w:rsidRPr="00D915D8" w:rsidRDefault="00314926" w:rsidP="0031492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5DBA5A" w14:textId="77777777" w:rsidR="008B2AD4" w:rsidRDefault="008B2AD4" w:rsidP="0031492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E42C354" w14:textId="77777777" w:rsidR="00314926" w:rsidRDefault="00314926" w:rsidP="0031492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 Y </w:t>
            </w:r>
            <w:r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>
              <w:rPr>
                <w:rFonts w:ascii="Century Gothic" w:hAnsi="Century Gothic" w:cs="Arial"/>
                <w:sz w:val="20"/>
                <w:szCs w:val="20"/>
              </w:rPr>
              <w:t>revisión jurídica, (Facatativá y Funza)</w:t>
            </w:r>
          </w:p>
          <w:p w14:paraId="524C446F" w14:textId="77777777" w:rsidR="00314926" w:rsidRDefault="00314926" w:rsidP="0031492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A66E7">
              <w:rPr>
                <w:rFonts w:ascii="Century Gothic" w:hAnsi="Century Gothic" w:cs="Arial"/>
                <w:sz w:val="20"/>
                <w:szCs w:val="20"/>
              </w:rPr>
              <w:t>Técnico II de registro 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CAE Centros de atención</w:t>
            </w:r>
            <w:r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52EA24C6" w14:textId="77777777" w:rsidR="00314926" w:rsidRDefault="00314926" w:rsidP="0031492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037C303A" w14:textId="7B91A095" w:rsidR="009E40CC" w:rsidRPr="00D915D8" w:rsidRDefault="00314926" w:rsidP="0031492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8A01512" w14:textId="77777777" w:rsidR="009E40CC" w:rsidRPr="008B2AD4" w:rsidRDefault="00314926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B2AD4">
              <w:rPr>
                <w:rFonts w:ascii="Century Gothic" w:hAnsi="Century Gothic" w:cs="Arial"/>
                <w:sz w:val="20"/>
                <w:szCs w:val="20"/>
              </w:rPr>
              <w:t>Sistema SII</w:t>
            </w:r>
          </w:p>
          <w:p w14:paraId="26B4EBA0" w14:textId="77777777" w:rsidR="008B2AD4" w:rsidRP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055420F" w14:textId="5383F19B" w:rsidR="00314926" w:rsidRDefault="0011326A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772BAE">
              <w:rPr>
                <w:rFonts w:ascii="Century Gothic" w:hAnsi="Century Gothic" w:cs="Arial"/>
                <w:sz w:val="20"/>
                <w:szCs w:val="20"/>
              </w:rPr>
              <w:t>INT-REP 15 Tramites virtuales</w:t>
            </w:r>
          </w:p>
          <w:p w14:paraId="3C86F89C" w14:textId="77777777" w:rsid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20FC58A8" w14:textId="77777777" w:rsid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BE1F2A9" w14:textId="77777777" w:rsid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7626F7C3" w14:textId="77777777" w:rsid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CEB5D0F" w14:textId="77777777" w:rsidR="008B2AD4" w:rsidRPr="008B2AD4" w:rsidRDefault="008B2AD4" w:rsidP="008B2AD4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B2AD4">
              <w:rPr>
                <w:rFonts w:ascii="Century Gothic" w:hAnsi="Century Gothic" w:cs="Arial"/>
                <w:sz w:val="20"/>
                <w:szCs w:val="20"/>
              </w:rPr>
              <w:t>Docxflow</w:t>
            </w:r>
          </w:p>
          <w:p w14:paraId="4FFBE0C9" w14:textId="77777777" w:rsidR="008B2AD4" w:rsidRDefault="008B2AD4" w:rsidP="00507BC0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E52C02A" w14:textId="1004E43F" w:rsidR="00314926" w:rsidRPr="00D915D8" w:rsidRDefault="00314926" w:rsidP="00314926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607493" w:rsidRPr="001B3904" w14:paraId="63F2734F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C1D399E" w14:textId="5D4B5570" w:rsidR="00607493" w:rsidRPr="001B3904" w:rsidRDefault="00314926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E87CB0F" w14:textId="198B950D" w:rsidR="00815031" w:rsidRDefault="00336887" w:rsidP="00336887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B3904">
              <w:rPr>
                <w:rFonts w:ascii="Century Gothic" w:hAnsi="Century Gothic" w:cs="Arial"/>
                <w:sz w:val="20"/>
                <w:szCs w:val="20"/>
              </w:rPr>
              <w:t xml:space="preserve">Recibir los documentos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al usuario </w:t>
            </w:r>
            <w:r w:rsidR="00686404">
              <w:rPr>
                <w:rFonts w:ascii="Century Gothic" w:hAnsi="Century Gothic" w:cs="Arial"/>
                <w:sz w:val="20"/>
                <w:szCs w:val="20"/>
              </w:rPr>
              <w:t xml:space="preserve">para dar inicio al estudio jurídico y  revisión de requisitos legales y/o estatutarios, así como </w:t>
            </w:r>
            <w:r w:rsidRPr="001B3904">
              <w:rPr>
                <w:rFonts w:ascii="Century Gothic" w:hAnsi="Century Gothic" w:cs="Arial"/>
                <w:sz w:val="20"/>
                <w:szCs w:val="20"/>
              </w:rPr>
              <w:t>verificar que la información cumpla con los requisitos establecidos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según el </w:t>
            </w:r>
            <w:r w:rsidR="00CE1AA1" w:rsidRPr="00DE5DEB">
              <w:rPr>
                <w:rFonts w:ascii="Century Gothic" w:hAnsi="Century Gothic" w:cs="Arial"/>
                <w:sz w:val="20"/>
                <w:szCs w:val="20"/>
              </w:rPr>
              <w:t>INT - REP -01 Instructivo Requisitos Legales</w:t>
            </w:r>
            <w:r w:rsidR="006E7E9C">
              <w:rPr>
                <w:rFonts w:ascii="Century Gothic" w:hAnsi="Century Gothic" w:cs="Arial"/>
                <w:sz w:val="20"/>
                <w:szCs w:val="20"/>
              </w:rPr>
              <w:t>;</w:t>
            </w:r>
            <w:r w:rsidR="0068640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91391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una vez validada la información</w:t>
            </w:r>
            <w:r w:rsidR="006E7E9C">
              <w:rPr>
                <w:rFonts w:ascii="Century Gothic" w:hAnsi="Century Gothic" w:cs="Arial"/>
                <w:sz w:val="20"/>
                <w:szCs w:val="20"/>
              </w:rPr>
              <w:t>, ingresar al sistema SII para digitar la información nece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>saria según el acto a procesar</w:t>
            </w:r>
            <w:r w:rsidR="00815031">
              <w:rPr>
                <w:rFonts w:ascii="Century Gothic" w:hAnsi="Century Gothic" w:cs="Arial"/>
                <w:sz w:val="20"/>
                <w:szCs w:val="20"/>
              </w:rPr>
              <w:t xml:space="preserve"> y su correspondiente liquidación creando código de recuperación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111C42B7" w14:textId="004A2A0F" w:rsidR="00314926" w:rsidRPr="00CE1AA1" w:rsidRDefault="00815031" w:rsidP="00336887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Escanear</w:t>
            </w:r>
            <w:r w:rsidR="00830FB5">
              <w:rPr>
                <w:rFonts w:ascii="Century Gothic" w:hAnsi="Century Gothic" w:cs="Arial"/>
                <w:sz w:val="20"/>
                <w:szCs w:val="20"/>
              </w:rPr>
              <w:t xml:space="preserve"> los documentos y  carga</w:t>
            </w:r>
            <w:r w:rsidR="00686404">
              <w:rPr>
                <w:rFonts w:ascii="Century Gothic" w:hAnsi="Century Gothic" w:cs="Arial"/>
                <w:sz w:val="20"/>
                <w:szCs w:val="20"/>
              </w:rPr>
              <w:t>rlos</w:t>
            </w:r>
            <w:r w:rsidR="00830FB5">
              <w:rPr>
                <w:rFonts w:ascii="Century Gothic" w:hAnsi="Century Gothic" w:cs="Arial"/>
                <w:sz w:val="20"/>
                <w:szCs w:val="20"/>
              </w:rPr>
              <w:t xml:space="preserve"> a</w:t>
            </w:r>
            <w:r w:rsidR="00686404">
              <w:rPr>
                <w:rFonts w:ascii="Century Gothic" w:hAnsi="Century Gothic" w:cs="Arial"/>
                <w:sz w:val="20"/>
                <w:szCs w:val="20"/>
              </w:rPr>
              <w:t>l código de recuperación creado;</w:t>
            </w:r>
            <w:r w:rsidR="00830FB5">
              <w:rPr>
                <w:rFonts w:ascii="Century Gothic" w:hAnsi="Century Gothic" w:cs="Arial"/>
                <w:sz w:val="20"/>
                <w:szCs w:val="20"/>
              </w:rPr>
              <w:t xml:space="preserve"> luego se devuelven los documentos físicos al usuario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314926">
              <w:rPr>
                <w:rFonts w:ascii="Century Gothic" w:hAnsi="Century Gothic" w:cs="Arial"/>
                <w:sz w:val="20"/>
                <w:szCs w:val="20"/>
              </w:rPr>
              <w:t xml:space="preserve"> se le solicita que ingrese con el usuario verificado para que realice el proceso de firmado electrónico del trámite.</w:t>
            </w:r>
          </w:p>
          <w:p w14:paraId="6B778787" w14:textId="77777777" w:rsidR="00607493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3C479B7" w14:textId="0DC1A5B8" w:rsidR="00D63402" w:rsidRDefault="00686404" w:rsidP="00D634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0077C">
              <w:rPr>
                <w:rFonts w:ascii="Century Gothic" w:hAnsi="Century Gothic" w:cs="Arial"/>
                <w:sz w:val="20"/>
                <w:szCs w:val="20"/>
              </w:rPr>
              <w:t>Para los trámites que ingresan por prot</w:t>
            </w:r>
            <w:r w:rsidR="00721CA8" w:rsidRPr="0020077C">
              <w:rPr>
                <w:rFonts w:ascii="Century Gothic" w:hAnsi="Century Gothic" w:cs="Arial"/>
                <w:sz w:val="20"/>
                <w:szCs w:val="20"/>
              </w:rPr>
              <w:t>ocolo</w:t>
            </w:r>
            <w:r w:rsidR="00D63402" w:rsidRPr="0020077C">
              <w:rPr>
                <w:rFonts w:ascii="Century Gothic" w:hAnsi="Century Gothic" w:cs="Arial"/>
                <w:sz w:val="20"/>
                <w:szCs w:val="20"/>
              </w:rPr>
              <w:t xml:space="preserve"> de digitalizació</w:t>
            </w:r>
            <w:r w:rsidR="00D63402">
              <w:rPr>
                <w:rFonts w:ascii="Century Gothic" w:hAnsi="Century Gothic" w:cs="Arial"/>
                <w:sz w:val="20"/>
                <w:szCs w:val="20"/>
              </w:rPr>
              <w:t xml:space="preserve">n se revisa que los documentos físicos cumplan con requisitos legales y/o estatutarios, así como </w:t>
            </w:r>
            <w:r w:rsidR="00D63402" w:rsidRPr="001B3904">
              <w:rPr>
                <w:rFonts w:ascii="Century Gothic" w:hAnsi="Century Gothic" w:cs="Arial"/>
                <w:sz w:val="20"/>
                <w:szCs w:val="20"/>
              </w:rPr>
              <w:t>verificar que la información cumpla con los requisitos establecidos</w:t>
            </w:r>
            <w:r w:rsidR="00D63402">
              <w:rPr>
                <w:rFonts w:ascii="Century Gothic" w:hAnsi="Century Gothic" w:cs="Arial"/>
                <w:sz w:val="20"/>
                <w:szCs w:val="20"/>
              </w:rPr>
              <w:t xml:space="preserve"> según el </w:t>
            </w:r>
            <w:r w:rsidR="00D63402">
              <w:rPr>
                <w:rFonts w:ascii="Century Gothic" w:hAnsi="Century Gothic" w:cs="Arial"/>
                <w:color w:val="0000FF"/>
                <w:sz w:val="20"/>
                <w:szCs w:val="20"/>
              </w:rPr>
              <w:t>INT - REP -</w:t>
            </w:r>
            <w:r w:rsidR="00D63402" w:rsidRPr="002959BD">
              <w:rPr>
                <w:rFonts w:ascii="Century Gothic" w:hAnsi="Century Gothic" w:cs="Arial"/>
                <w:color w:val="0000FF"/>
                <w:sz w:val="20"/>
                <w:szCs w:val="20"/>
              </w:rPr>
              <w:t>01 Instructivo Requisitos Legales</w:t>
            </w:r>
            <w:r w:rsidR="00D63402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D6340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D63402" w:rsidRPr="0091391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89A79CB" w14:textId="77777777" w:rsidR="00D63402" w:rsidRDefault="00D63402" w:rsidP="00D634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A6EE0A7" w14:textId="737E1FE5" w:rsidR="00890B0B" w:rsidRPr="001B3904" w:rsidRDefault="00890B0B" w:rsidP="00D6340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Nota: </w:t>
            </w:r>
            <w:r>
              <w:rPr>
                <w:rFonts w:ascii="Arial Narrow" w:hAnsi="Arial Narrow"/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Century Gothic" w:hAnsi="Century Gothic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Las listas de chequeo no se utilizan para los tramites virtuales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AD3A10" w14:textId="77777777" w:rsidR="00507BC0" w:rsidRDefault="00507BC0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72995805" w14:textId="375CEC7C" w:rsidR="00F75EAB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F75EAB"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7969">
              <w:rPr>
                <w:rFonts w:ascii="Century Gothic" w:hAnsi="Century Gothic" w:cs="Arial"/>
                <w:sz w:val="20"/>
                <w:szCs w:val="20"/>
              </w:rPr>
              <w:t xml:space="preserve">I Y </w:t>
            </w:r>
            <w:r w:rsidR="00F75EAB"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revisión </w:t>
            </w:r>
            <w:r w:rsidR="00EA4613">
              <w:rPr>
                <w:rFonts w:ascii="Century Gothic" w:hAnsi="Century Gothic" w:cs="Arial"/>
                <w:sz w:val="20"/>
                <w:szCs w:val="20"/>
              </w:rPr>
              <w:t>jurídica, (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Facatativá y </w:t>
            </w:r>
            <w:r w:rsidR="00D25C43">
              <w:rPr>
                <w:rFonts w:ascii="Century Gothic" w:hAnsi="Century Gothic" w:cs="Arial"/>
                <w:sz w:val="20"/>
                <w:szCs w:val="20"/>
              </w:rPr>
              <w:t>Funza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  <w:p w14:paraId="7FD29A58" w14:textId="77777777" w:rsidR="00CE1AA1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A66E7">
              <w:rPr>
                <w:rFonts w:ascii="Century Gothic" w:hAnsi="Century Gothic" w:cs="Arial"/>
                <w:sz w:val="20"/>
                <w:szCs w:val="20"/>
              </w:rPr>
              <w:t>Técnico II de registro 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CAE Centros de atención</w:t>
            </w:r>
            <w:r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4D781CC7" w14:textId="77777777" w:rsidR="00CE1AA1" w:rsidRDefault="00CE1AA1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3F4CD0C" w14:textId="77777777" w:rsidR="00607493" w:rsidRPr="001B3904" w:rsidRDefault="00F75EAB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16AF52A" w14:textId="77777777" w:rsidR="00507BC0" w:rsidRDefault="00507BC0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</w:p>
          <w:p w14:paraId="6F4C21C0" w14:textId="77777777" w:rsidR="00507BC0" w:rsidRPr="00DE5DEB" w:rsidRDefault="00CE1AA1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E5DEB">
              <w:rPr>
                <w:rFonts w:ascii="Century Gothic" w:hAnsi="Century Gothic" w:cs="Arial"/>
                <w:sz w:val="20"/>
                <w:szCs w:val="20"/>
              </w:rPr>
              <w:t>INT - REP -01 Instructivo Requisitos Legales</w:t>
            </w:r>
          </w:p>
          <w:p w14:paraId="56B7A641" w14:textId="77777777" w:rsidR="003511A8" w:rsidRPr="00DE5DEB" w:rsidRDefault="003511A8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  <w:p w14:paraId="5E71EDD8" w14:textId="5E4B675E" w:rsidR="003511A8" w:rsidRPr="00DE5DEB" w:rsidRDefault="003511A8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E5DEB">
              <w:rPr>
                <w:rFonts w:ascii="Century Gothic" w:hAnsi="Century Gothic" w:cs="Arial"/>
                <w:sz w:val="20"/>
                <w:szCs w:val="20"/>
              </w:rPr>
              <w:t xml:space="preserve">Circular </w:t>
            </w:r>
            <w:r w:rsidR="0030258C" w:rsidRPr="00DE5DEB">
              <w:rPr>
                <w:rFonts w:ascii="Century Gothic" w:hAnsi="Century Gothic" w:cs="Arial"/>
                <w:sz w:val="20"/>
                <w:szCs w:val="20"/>
              </w:rPr>
              <w:t xml:space="preserve">externa </w:t>
            </w:r>
            <w:r w:rsidR="00784044" w:rsidRPr="00DE5DEB">
              <w:rPr>
                <w:rFonts w:ascii="Century Gothic" w:hAnsi="Century Gothic" w:cs="Arial"/>
                <w:sz w:val="20"/>
                <w:szCs w:val="20"/>
              </w:rPr>
              <w:t xml:space="preserve">100-000002 </w:t>
            </w:r>
            <w:r w:rsidR="0030258C" w:rsidRPr="00DE5DEB">
              <w:rPr>
                <w:rFonts w:ascii="Century Gothic" w:hAnsi="Century Gothic" w:cs="Arial"/>
                <w:sz w:val="20"/>
                <w:szCs w:val="20"/>
              </w:rPr>
              <w:t>de la Superintendencia de sociedades</w:t>
            </w:r>
          </w:p>
          <w:p w14:paraId="019AE851" w14:textId="77777777" w:rsidR="00D63402" w:rsidRDefault="00D63402" w:rsidP="00D63402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3BE5654" w14:textId="2A3C86D8" w:rsidR="00507BC0" w:rsidRDefault="00A917D3" w:rsidP="00B264B5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72BAE">
              <w:rPr>
                <w:rFonts w:ascii="Century Gothic" w:hAnsi="Century Gothic" w:cs="Arial"/>
                <w:sz w:val="20"/>
                <w:szCs w:val="20"/>
              </w:rPr>
              <w:t>INT-REP 15 Tramites virtuales</w:t>
            </w:r>
          </w:p>
          <w:p w14:paraId="7E38D0B2" w14:textId="77777777" w:rsidR="00A917D3" w:rsidRDefault="00A917D3" w:rsidP="00B264B5">
            <w:pPr>
              <w:spacing w:after="0" w:line="240" w:lineRule="auto"/>
              <w:rPr>
                <w:rStyle w:val="Hipervnculo"/>
                <w:rFonts w:ascii="Century Gothic" w:hAnsi="Century Gothic"/>
                <w:sz w:val="20"/>
                <w:szCs w:val="20"/>
                <w:u w:val="none"/>
              </w:rPr>
            </w:pPr>
          </w:p>
          <w:p w14:paraId="4802ACB5" w14:textId="2244DED1" w:rsidR="00507BC0" w:rsidRPr="00180702" w:rsidRDefault="0030258C" w:rsidP="00B264B5">
            <w:pPr>
              <w:spacing w:after="0" w:line="240" w:lineRule="auto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180702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FOR-DIGD-26 Control de recepción documentos físicos a registros públicos</w:t>
            </w:r>
          </w:p>
          <w:p w14:paraId="53AB9805" w14:textId="77777777" w:rsidR="00805B39" w:rsidRDefault="00805B39" w:rsidP="0030258C">
            <w:pPr>
              <w:spacing w:after="0" w:line="240" w:lineRule="auto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</w:p>
          <w:p w14:paraId="29A86D94" w14:textId="6971F407" w:rsidR="00607493" w:rsidRPr="00784044" w:rsidRDefault="00607493" w:rsidP="0030258C">
            <w:pPr>
              <w:spacing w:after="0" w:line="240" w:lineRule="auto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FOR-REP-32 Lista de chequeo constituciones S.A.S. y LTDA</w:t>
            </w:r>
          </w:p>
          <w:p w14:paraId="3D8087BB" w14:textId="1DE75D38" w:rsidR="00607493" w:rsidRPr="00784044" w:rsidRDefault="00607493" w:rsidP="0030258C">
            <w:pPr>
              <w:spacing w:after="0" w:line="240" w:lineRule="auto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lastRenderedPageBreak/>
              <w:t>FOR-REP-33 Lista de Chequeo Actas</w:t>
            </w:r>
            <w:r w:rsid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, Nombramientos y</w:t>
            </w: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Reformas</w:t>
            </w:r>
          </w:p>
          <w:p w14:paraId="06E3D6EC" w14:textId="6C47D5E0" w:rsidR="00607493" w:rsidRPr="00784044" w:rsidRDefault="00607493" w:rsidP="0030258C">
            <w:pPr>
              <w:spacing w:after="0" w:line="240" w:lineRule="auto"/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FOR-REP-34 Lista De Chequeo E.S</w:t>
            </w:r>
            <w:r w:rsid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.</w:t>
            </w: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A.L </w:t>
            </w:r>
            <w:r w:rsid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y</w:t>
            </w:r>
            <w:r w:rsidRP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 xml:space="preserve"> Otras</w:t>
            </w:r>
            <w:r w:rsidR="00784044">
              <w:rPr>
                <w:rStyle w:val="Hipervnculo"/>
                <w:rFonts w:ascii="Century Gothic" w:hAnsi="Century Gothic"/>
                <w:color w:val="auto"/>
                <w:sz w:val="20"/>
                <w:szCs w:val="20"/>
                <w:u w:val="none"/>
              </w:rPr>
              <w:t>.</w:t>
            </w:r>
          </w:p>
          <w:p w14:paraId="6DB8C1DF" w14:textId="77777777" w:rsidR="00507BC0" w:rsidRPr="009E64CD" w:rsidRDefault="00507BC0" w:rsidP="00B264B5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AA4536" w:rsidRPr="001B3904" w14:paraId="2A7F86C4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73E7BBB" w14:textId="6583475B" w:rsidR="00AA4536" w:rsidRPr="001B3904" w:rsidRDefault="0030258C" w:rsidP="00AA453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56476CF" w14:textId="0BFDA8C4" w:rsidR="00AA4536" w:rsidRDefault="00AA4536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Direccionar al usuario al módulo de caja para que cancele el valor 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>liquida</w:t>
            </w:r>
            <w:r>
              <w:rPr>
                <w:rFonts w:ascii="Century Gothic" w:hAnsi="Century Gothic" w:cs="Arial"/>
                <w:sz w:val="20"/>
                <w:szCs w:val="20"/>
              </w:rPr>
              <w:t>do</w:t>
            </w:r>
            <w:r w:rsidR="00815031">
              <w:rPr>
                <w:rFonts w:ascii="Century Gothic" w:hAnsi="Century Gothic" w:cs="Arial"/>
                <w:sz w:val="20"/>
                <w:szCs w:val="20"/>
              </w:rPr>
              <w:t xml:space="preserve"> en el código de recuperación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C57CCA8" w14:textId="77777777" w:rsidR="00FA0473" w:rsidRDefault="00FA0473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F5325DE" w14:textId="3477DFA0" w:rsidR="00FA0473" w:rsidRDefault="00FA0473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Si el trámite ingresa por protocolo, se envía al módulo de caja para que recepcione los documentos y el valor del trámite.</w:t>
            </w:r>
          </w:p>
          <w:p w14:paraId="631DB390" w14:textId="5AE62B4E" w:rsidR="00890B0B" w:rsidRPr="001B3904" w:rsidRDefault="00890B0B" w:rsidP="00AA453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7E741B" w14:textId="77777777" w:rsidR="00AA4536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</w:p>
          <w:p w14:paraId="5F38ECA6" w14:textId="5A0A62A8" w:rsidR="00AA4536" w:rsidRDefault="00B264B5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AA4536"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7969"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="00784044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4F796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AA4536"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revisión </w:t>
            </w:r>
            <w:r w:rsidR="00EA4613">
              <w:rPr>
                <w:rFonts w:ascii="Century Gothic" w:hAnsi="Century Gothic" w:cs="Arial"/>
                <w:sz w:val="20"/>
                <w:szCs w:val="20"/>
              </w:rPr>
              <w:t>Jurídica, (</w:t>
            </w:r>
            <w:r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  <w:r w:rsidR="00CE1AA1" w:rsidRPr="007A66E7">
              <w:rPr>
                <w:rFonts w:ascii="Century Gothic" w:hAnsi="Century Gothic" w:cs="Arial"/>
                <w:sz w:val="20"/>
                <w:szCs w:val="20"/>
              </w:rPr>
              <w:t xml:space="preserve"> Técnico II de registro y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 CAE</w:t>
            </w:r>
            <w:r w:rsidR="00AA4536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CE1AA1">
              <w:rPr>
                <w:rFonts w:ascii="Century Gothic" w:hAnsi="Century Gothic" w:cs="Arial"/>
                <w:sz w:val="20"/>
                <w:szCs w:val="20"/>
              </w:rPr>
              <w:t xml:space="preserve">Centro de </w:t>
            </w:r>
            <w:r>
              <w:rPr>
                <w:rFonts w:ascii="Century Gothic" w:hAnsi="Century Gothic" w:cs="Arial"/>
                <w:sz w:val="20"/>
                <w:szCs w:val="20"/>
              </w:rPr>
              <w:t>Atención</w:t>
            </w:r>
            <w:r w:rsidR="00AA4536"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 w:rsidR="00AA4536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25DB8907" w14:textId="77777777" w:rsidR="00AA4536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361657E" w14:textId="0E923F75" w:rsidR="00AA4536" w:rsidRPr="00143C0B" w:rsidRDefault="00D63402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Sistema </w:t>
            </w:r>
            <w:r w:rsidRPr="00D63402">
              <w:rPr>
                <w:rFonts w:ascii="Century Gothic" w:hAnsi="Century Gothic" w:cs="Arial"/>
                <w:sz w:val="20"/>
                <w:szCs w:val="20"/>
              </w:rPr>
              <w:t>SII</w:t>
            </w:r>
          </w:p>
        </w:tc>
      </w:tr>
      <w:tr w:rsidR="00607493" w:rsidRPr="001B3904" w14:paraId="5AEDE1C1" w14:textId="77777777" w:rsidTr="00C90A94">
        <w:trPr>
          <w:trHeight w:val="31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961D308" w14:textId="0E79497D" w:rsidR="00607493" w:rsidRPr="001B3904" w:rsidRDefault="00E37930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8E9E533" w14:textId="6FF9CE60" w:rsidR="00916396" w:rsidRDefault="00AA4536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Dejar</w:t>
            </w:r>
            <w:r w:rsidR="00607493">
              <w:rPr>
                <w:rFonts w:ascii="Century Gothic" w:hAnsi="Century Gothic" w:cs="Arial"/>
                <w:sz w:val="20"/>
                <w:szCs w:val="20"/>
              </w:rPr>
              <w:t xml:space="preserve"> evidencia en el sistema biométrico y/o </w:t>
            </w:r>
            <w:r w:rsidR="00916396">
              <w:rPr>
                <w:rFonts w:ascii="Century Gothic" w:hAnsi="Century Gothic" w:cs="Arial"/>
                <w:sz w:val="20"/>
                <w:szCs w:val="20"/>
              </w:rPr>
              <w:t>SIPREF.</w:t>
            </w:r>
          </w:p>
          <w:p w14:paraId="481F8B4B" w14:textId="77777777" w:rsidR="00FA0473" w:rsidRDefault="00FA047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00AA2C8" w14:textId="185F8787" w:rsidR="00607493" w:rsidRPr="001B3904" w:rsidRDefault="00607493" w:rsidP="0045348A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13908C" w14:textId="5B779E65" w:rsidR="006A4796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Operador de Recaudo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A4613" w:rsidRPr="004705E1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>Facatativá y Funza)</w:t>
            </w:r>
          </w:p>
          <w:p w14:paraId="109D260D" w14:textId="77777777" w:rsidR="00896607" w:rsidRPr="004705E1" w:rsidRDefault="00896607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7C98401" w14:textId="0927DC31" w:rsidR="00AA4536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Técnico II de registro y CAE </w:t>
            </w:r>
            <w:r w:rsidR="00EA4613" w:rsidRPr="004705E1">
              <w:rPr>
                <w:rFonts w:ascii="Century Gothic" w:hAnsi="Century Gothic" w:cs="Arial"/>
                <w:sz w:val="20"/>
                <w:szCs w:val="20"/>
              </w:rPr>
              <w:t>(Centros</w:t>
            </w:r>
            <w:r w:rsidR="00160392" w:rsidRPr="004705E1">
              <w:rPr>
                <w:rFonts w:ascii="Century Gothic" w:hAnsi="Century Gothic" w:cs="Arial"/>
                <w:sz w:val="20"/>
                <w:szCs w:val="20"/>
              </w:rPr>
              <w:t xml:space="preserve"> de atención (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>, Pacho y Villeta),</w:t>
            </w:r>
          </w:p>
          <w:p w14:paraId="08DA1EEA" w14:textId="77777777" w:rsidR="00607493" w:rsidRPr="004705E1" w:rsidRDefault="00AA453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</w:p>
          <w:p w14:paraId="32E0B6EC" w14:textId="77777777" w:rsidR="00607493" w:rsidRPr="001B3904" w:rsidRDefault="00607493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1D6533F" w14:textId="77777777" w:rsidR="00B264B5" w:rsidRPr="00784044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4044">
              <w:rPr>
                <w:rFonts w:ascii="Century Gothic" w:hAnsi="Century Gothic" w:cs="Arial"/>
                <w:sz w:val="20"/>
                <w:szCs w:val="20"/>
              </w:rPr>
              <w:t xml:space="preserve">Documentos sujetos a </w:t>
            </w:r>
            <w:r w:rsidR="00507BC0" w:rsidRPr="00784044">
              <w:rPr>
                <w:rFonts w:ascii="Century Gothic" w:hAnsi="Century Gothic" w:cs="Arial"/>
                <w:sz w:val="20"/>
                <w:szCs w:val="20"/>
              </w:rPr>
              <w:t>registro</w:t>
            </w:r>
          </w:p>
          <w:p w14:paraId="46449E15" w14:textId="317AFFE1" w:rsidR="00B264B5" w:rsidRPr="00784044" w:rsidRDefault="00507BC0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4044">
              <w:rPr>
                <w:rFonts w:ascii="Century Gothic" w:hAnsi="Century Gothic" w:cs="Arial"/>
                <w:sz w:val="20"/>
                <w:szCs w:val="20"/>
              </w:rPr>
              <w:t>copia</w:t>
            </w:r>
            <w:r w:rsidR="00AA4536" w:rsidRPr="0078404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607493" w:rsidRPr="00784044">
              <w:rPr>
                <w:rFonts w:ascii="Century Gothic" w:hAnsi="Century Gothic" w:cs="Arial"/>
                <w:sz w:val="20"/>
                <w:szCs w:val="20"/>
              </w:rPr>
              <w:t>recibo de pago</w:t>
            </w:r>
          </w:p>
          <w:p w14:paraId="5BFCF929" w14:textId="77777777" w:rsidR="004705E1" w:rsidRPr="00784044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517171C1" w14:textId="56B719D4" w:rsidR="00916396" w:rsidRPr="00784044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4044">
              <w:rPr>
                <w:rFonts w:ascii="Century Gothic" w:hAnsi="Century Gothic" w:cs="Arial"/>
                <w:sz w:val="20"/>
                <w:szCs w:val="20"/>
              </w:rPr>
              <w:t xml:space="preserve">Sistema </w:t>
            </w:r>
            <w:r w:rsidR="00607493" w:rsidRPr="00784044">
              <w:rPr>
                <w:rFonts w:ascii="Century Gothic" w:hAnsi="Century Gothic" w:cs="Arial"/>
                <w:sz w:val="20"/>
                <w:szCs w:val="20"/>
              </w:rPr>
              <w:t>SII</w:t>
            </w:r>
          </w:p>
          <w:p w14:paraId="0825E90F" w14:textId="77777777" w:rsidR="00B264B5" w:rsidRPr="00784044" w:rsidRDefault="00B264B5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63755832" w14:textId="77777777" w:rsidR="00607493" w:rsidRPr="00784044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84044">
              <w:rPr>
                <w:rFonts w:ascii="Century Gothic" w:hAnsi="Century Gothic" w:cs="Arial"/>
                <w:sz w:val="20"/>
                <w:szCs w:val="20"/>
              </w:rPr>
              <w:t>Biométrico y/o SIPREF</w:t>
            </w:r>
          </w:p>
          <w:p w14:paraId="27C5662F" w14:textId="77777777" w:rsidR="00607493" w:rsidRPr="004705E1" w:rsidRDefault="00607493" w:rsidP="00B264B5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</w:tr>
      <w:tr w:rsidR="00607493" w:rsidRPr="001B3904" w14:paraId="7E963FE3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2FA8A4B" w14:textId="7E24479C" w:rsidR="00607493" w:rsidRPr="001B3904" w:rsidRDefault="00E37930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FDA8A1B" w14:textId="0CC65DEF" w:rsidR="00AF6E57" w:rsidRDefault="00AF6E57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405D9C">
              <w:rPr>
                <w:rFonts w:ascii="Century Gothic" w:hAnsi="Century Gothic" w:cs="Arial"/>
                <w:sz w:val="20"/>
                <w:szCs w:val="20"/>
              </w:rPr>
              <w:t>Una vez se recauda el dinero,</w:t>
            </w:r>
            <w:r w:rsidR="00487BF7" w:rsidRPr="00405D9C">
              <w:rPr>
                <w:rFonts w:ascii="Century Gothic" w:hAnsi="Century Gothic" w:cs="Arial"/>
                <w:sz w:val="20"/>
                <w:szCs w:val="20"/>
              </w:rPr>
              <w:t xml:space="preserve"> bien sea de manera presencial o por </w:t>
            </w:r>
            <w:r w:rsidR="00405D9C" w:rsidRPr="00405D9C">
              <w:rPr>
                <w:rFonts w:ascii="Century Gothic" w:hAnsi="Century Gothic" w:cs="Arial"/>
                <w:sz w:val="20"/>
                <w:szCs w:val="20"/>
              </w:rPr>
              <w:t>pse en</w:t>
            </w:r>
            <w:r w:rsidR="00487BF7" w:rsidRPr="00405D9C">
              <w:rPr>
                <w:rFonts w:ascii="Century Gothic" w:hAnsi="Century Gothic" w:cs="Arial"/>
                <w:sz w:val="20"/>
                <w:szCs w:val="20"/>
              </w:rPr>
              <w:t xml:space="preserve"> los </w:t>
            </w:r>
            <w:r w:rsidR="00487BF7" w:rsidRPr="00405D9C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trámites virtuales </w:t>
            </w:r>
            <w:r w:rsidRPr="00405D9C">
              <w:rPr>
                <w:rFonts w:ascii="Century Gothic" w:hAnsi="Century Gothic" w:cs="Arial"/>
                <w:sz w:val="20"/>
                <w:szCs w:val="20"/>
              </w:rPr>
              <w:t xml:space="preserve">se genera el código de barras y aparece automáticamente en la bandeja del operador </w:t>
            </w:r>
            <w:r w:rsidR="00405D9C" w:rsidRPr="00405D9C">
              <w:rPr>
                <w:rFonts w:ascii="Century Gothic" w:hAnsi="Century Gothic" w:cs="Arial"/>
                <w:sz w:val="20"/>
                <w:szCs w:val="20"/>
              </w:rPr>
              <w:t>documental</w:t>
            </w:r>
            <w:r w:rsidR="00405D9C" w:rsidRPr="00405D9C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63437707" w14:textId="77777777" w:rsidR="00AF6E57" w:rsidRDefault="00AF6E57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B9BD611" w14:textId="47667032" w:rsidR="00607493" w:rsidRDefault="00AF6E57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 los trámites que ingresan por protocolo al r</w:t>
            </w:r>
            <w:r w:rsidR="009311A8">
              <w:rPr>
                <w:rFonts w:ascii="Century Gothic" w:hAnsi="Century Gothic" w:cs="Arial"/>
                <w:color w:val="000000"/>
                <w:sz w:val="20"/>
                <w:szCs w:val="20"/>
              </w:rPr>
              <w:t>ecibir</w:t>
            </w:r>
            <w:r w:rsidR="004E7024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45348A">
              <w:rPr>
                <w:rFonts w:ascii="Century Gothic" w:hAnsi="Century Gothic" w:cs="Arial"/>
                <w:color w:val="000000"/>
                <w:sz w:val="20"/>
                <w:szCs w:val="20"/>
              </w:rPr>
              <w:t>el pago, 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os </w:t>
            </w:r>
            <w:r w:rsidR="00607493" w:rsidRPr="00E95B4B">
              <w:rPr>
                <w:rFonts w:ascii="Century Gothic" w:hAnsi="Century Gothic" w:cs="Arial"/>
                <w:color w:val="000000"/>
                <w:sz w:val="20"/>
                <w:szCs w:val="20"/>
              </w:rPr>
              <w:t>documentos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17749A">
              <w:rPr>
                <w:rFonts w:ascii="Century Gothic" w:hAnsi="Century Gothic" w:cs="Arial"/>
                <w:color w:val="000000"/>
                <w:sz w:val="20"/>
                <w:szCs w:val="20"/>
              </w:rPr>
              <w:t>físicos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se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45348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entregan </w:t>
            </w:r>
            <w:r w:rsidR="008B488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al operador documental, quien una vez los digitalice y cargue al docxflow, los devolverá al usuario. </w:t>
            </w:r>
          </w:p>
          <w:p w14:paraId="3A64F6ED" w14:textId="77777777" w:rsidR="004F5A1B" w:rsidRDefault="004F5A1B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42593219" w14:textId="06491FD9" w:rsidR="008B488D" w:rsidRDefault="008B488D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En los trámites RUES </w:t>
            </w:r>
            <w:r w:rsidR="004F5A1B">
              <w:rPr>
                <w:rFonts w:ascii="Century Gothic" w:hAnsi="Century Gothic" w:cs="Arial"/>
                <w:color w:val="000000"/>
                <w:sz w:val="20"/>
                <w:szCs w:val="20"/>
              </w:rPr>
              <w:t>la Cámara receptora remite la solicitud e imágenes correspondientes por medio del NUC, el cual una vez recibido por esta Cámara genera un código de barras.</w:t>
            </w:r>
          </w:p>
          <w:p w14:paraId="38CEB7A4" w14:textId="77777777" w:rsidR="004F5A1B" w:rsidRDefault="004F5A1B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746FFDCC" w14:textId="006CF61D" w:rsidR="00005929" w:rsidRDefault="0017749A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En </w:t>
            </w:r>
            <w:r w:rsidR="004F5A1B">
              <w:rPr>
                <w:rFonts w:ascii="Century Gothic" w:hAnsi="Century Gothic" w:cs="Arial"/>
                <w:color w:val="000000"/>
                <w:sz w:val="20"/>
                <w:szCs w:val="20"/>
              </w:rPr>
              <w:t>los anteriores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casos se </w:t>
            </w:r>
            <w:r w:rsidR="00005929">
              <w:rPr>
                <w:rFonts w:ascii="Century Gothic" w:hAnsi="Century Gothic" w:cs="Arial"/>
                <w:color w:val="000000"/>
                <w:sz w:val="20"/>
                <w:szCs w:val="20"/>
              </w:rPr>
              <w:t>Inicia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el reparto de los códigos de barra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según corresponda </w:t>
            </w:r>
            <w:r w:rsidR="0060749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 los </w:t>
            </w:r>
            <w:r w:rsidR="0000592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Profesionales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>I y II</w:t>
            </w:r>
            <w:r w:rsidR="00005929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Revisión Jurídica.</w:t>
            </w:r>
          </w:p>
          <w:p w14:paraId="07688116" w14:textId="77777777" w:rsidR="00607493" w:rsidRPr="00E95B4B" w:rsidRDefault="00607493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F2CD3C7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lastRenderedPageBreak/>
              <w:t>Operador</w:t>
            </w:r>
            <w:r w:rsidR="00B264B5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>documental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="00B264B5" w:rsidRPr="004705E1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</w:p>
          <w:p w14:paraId="05C54845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Técnico II de registro y CAE </w:t>
            </w:r>
            <w:r w:rsidR="0088166F" w:rsidRPr="004705E1">
              <w:rPr>
                <w:rFonts w:ascii="Century Gothic" w:hAnsi="Century Gothic" w:cs="Arial"/>
                <w:sz w:val="20"/>
                <w:szCs w:val="20"/>
              </w:rPr>
              <w:t xml:space="preserve">(centros de </w:t>
            </w:r>
            <w:r w:rsidR="006A4796" w:rsidRPr="004705E1">
              <w:rPr>
                <w:rFonts w:ascii="Century Gothic" w:hAnsi="Century Gothic" w:cs="Arial"/>
                <w:sz w:val="20"/>
                <w:szCs w:val="20"/>
              </w:rPr>
              <w:t>atención, Pacho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 y Villeta),</w:t>
            </w:r>
          </w:p>
          <w:p w14:paraId="7C7243C6" w14:textId="77777777" w:rsidR="00916396" w:rsidRPr="004705E1" w:rsidRDefault="00916396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705E1">
              <w:rPr>
                <w:rFonts w:ascii="Century Gothic" w:hAnsi="Century Gothic" w:cs="Arial"/>
                <w:sz w:val="20"/>
                <w:szCs w:val="20"/>
              </w:rPr>
              <w:t>Técnico I de Servicio al cliente (</w:t>
            </w:r>
            <w:r w:rsidR="009B4FAF" w:rsidRPr="004705E1">
              <w:rPr>
                <w:rFonts w:ascii="Century Gothic" w:hAnsi="Century Gothic" w:cs="Arial"/>
                <w:sz w:val="20"/>
                <w:szCs w:val="20"/>
              </w:rPr>
              <w:t>Cámara</w:t>
            </w:r>
            <w:r w:rsidRPr="004705E1">
              <w:rPr>
                <w:rFonts w:ascii="Century Gothic" w:hAnsi="Century Gothic" w:cs="Arial"/>
                <w:sz w:val="20"/>
                <w:szCs w:val="20"/>
              </w:rPr>
              <w:t xml:space="preserve"> móvil)</w:t>
            </w:r>
          </w:p>
          <w:p w14:paraId="469EF26C" w14:textId="2BDE5EE0" w:rsidR="00607493" w:rsidRPr="001B3904" w:rsidRDefault="004F5A1B" w:rsidP="00B264B5">
            <w:pPr>
              <w:spacing w:after="0" w:line="24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Cámara receptora.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AC6FDDD" w14:textId="77777777" w:rsidR="00607493" w:rsidRPr="004705E1" w:rsidRDefault="00607493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6AAEB4F" w14:textId="77777777" w:rsidR="004705E1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457C941F" w14:textId="775A7CE6" w:rsidR="00B264B5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B264B5" w:rsidRPr="004705E1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1798EAAC" w14:textId="39B9DAA6" w:rsidR="004F5A1B" w:rsidRPr="004705E1" w:rsidRDefault="004F5A1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lastRenderedPageBreak/>
              <w:t>RUES</w:t>
            </w:r>
          </w:p>
          <w:p w14:paraId="574B4B57" w14:textId="77777777" w:rsidR="00607493" w:rsidRPr="004705E1" w:rsidRDefault="00607493" w:rsidP="00B264B5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563ECB" w:rsidRPr="001B3904" w14:paraId="3B2ED973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51DEE42" w14:textId="70ED27CF" w:rsidR="00563ECB" w:rsidRDefault="00AF6E57" w:rsidP="00607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84A517D" w14:textId="4C69310D" w:rsidR="00563ECB" w:rsidRDefault="004E7024" w:rsidP="00563ECB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Una vez se asignan los códigos al personal </w:t>
            </w:r>
            <w:r w:rsidR="003511A8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responsable se hace la verificación de que los documentos se encuentren debidamente</w:t>
            </w:r>
            <w:r w:rsidR="00563EC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487BF7">
              <w:rPr>
                <w:rFonts w:ascii="Century Gothic" w:hAnsi="Century Gothic" w:cs="Arial"/>
                <w:color w:val="000000"/>
                <w:sz w:val="20"/>
                <w:szCs w:val="20"/>
              </w:rPr>
              <w:t>cargados</w:t>
            </w:r>
            <w:r w:rsidR="008B488D">
              <w:rPr>
                <w:rFonts w:ascii="Century Gothic" w:hAnsi="Century Gothic" w:cs="Arial"/>
                <w:color w:val="000000"/>
                <w:sz w:val="20"/>
                <w:szCs w:val="20"/>
              </w:rPr>
              <w:t>, así como</w:t>
            </w:r>
            <w:r w:rsidR="006A479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las alertas primarias de notificación al usuario</w:t>
            </w:r>
            <w:r w:rsidR="008B488D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6624F762" w14:textId="77777777" w:rsidR="00563ECB" w:rsidRDefault="00563ECB" w:rsidP="00607493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355AD" w14:textId="44A351DA" w:rsidR="00563ECB" w:rsidRDefault="00EA4613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</w:t>
            </w:r>
            <w:r w:rsidR="003511A8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563ECB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6D567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63ECB">
              <w:rPr>
                <w:rFonts w:ascii="Century Gothic" w:hAnsi="Century Gothic" w:cs="Arial"/>
                <w:sz w:val="20"/>
                <w:szCs w:val="20"/>
              </w:rPr>
              <w:t>de Revisión Jurídica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36A96FA" w14:textId="4966B19B" w:rsidR="00563ECB" w:rsidRPr="00FB3B86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="00EA4613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563ECB"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</w:tc>
      </w:tr>
      <w:tr w:rsidR="001F5CFC" w:rsidRPr="001B3904" w14:paraId="3BD55E1E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F58E872" w14:textId="65CB8C6F" w:rsidR="001F5CFC" w:rsidRDefault="00487BF7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9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0DA24D2" w14:textId="5AA5088D" w:rsidR="001F5CFC" w:rsidRPr="0082083C" w:rsidRDefault="00931C05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Si los documentos no cumple</w:t>
            </w:r>
            <w:r w:rsidR="001F5CF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n con los requisitos legales exigidos para inscripción de actos y documentos, se debe ingresar al sistema SII</w:t>
            </w: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en la opción que corresponda</w:t>
            </w:r>
            <w:r w:rsidR="001F5CF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y registrar la causal de la devolución del documento</w:t>
            </w:r>
            <w:r w:rsidR="00E15FD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indicando si es condicional o de plano</w:t>
            </w:r>
            <w:r w:rsidR="001F5CFC"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</w:p>
          <w:p w14:paraId="2BC36A1A" w14:textId="77777777" w:rsidR="001F5CFC" w:rsidRPr="0082083C" w:rsidRDefault="001F5CFC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02CA2ACF" w14:textId="22BCD835" w:rsidR="001F5CFC" w:rsidRPr="0082083C" w:rsidRDefault="001F5CFC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El usuario debe ser notificado por correo electrónico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>, con las causales claras de la devolución</w:t>
            </w:r>
          </w:p>
          <w:p w14:paraId="44DEA433" w14:textId="3B79288A" w:rsidR="006A4796" w:rsidRPr="003511A8" w:rsidRDefault="006A4796" w:rsidP="001F5CF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4E0FE5" w14:textId="77777777" w:rsidR="003A74C3" w:rsidRDefault="003A74C3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9C49616" w14:textId="77777777" w:rsidR="003A74C3" w:rsidRDefault="003A74C3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15BEB84A" w14:textId="6C389F9A" w:rsidR="001F5CFC" w:rsidRPr="003511A8" w:rsidRDefault="001F5CFC" w:rsidP="001F5CF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82083C"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="0082083C">
              <w:rPr>
                <w:rFonts w:ascii="Century Gothic" w:hAnsi="Century Gothic" w:cs="Arial"/>
                <w:sz w:val="20"/>
                <w:szCs w:val="20"/>
              </w:rPr>
              <w:t xml:space="preserve"> I</w:t>
            </w:r>
            <w:r w:rsidR="004F5A1B"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Pr="0082083C"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="008B488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A4613" w:rsidRPr="0082083C">
              <w:rPr>
                <w:rFonts w:ascii="Century Gothic" w:hAnsi="Century Gothic" w:cs="Arial"/>
                <w:sz w:val="20"/>
                <w:szCs w:val="20"/>
              </w:rPr>
              <w:t>de</w:t>
            </w:r>
            <w:r w:rsidRPr="0082083C">
              <w:rPr>
                <w:rFonts w:ascii="Century Gothic" w:hAnsi="Century Gothic" w:cs="Arial"/>
                <w:sz w:val="20"/>
                <w:szCs w:val="20"/>
              </w:rPr>
              <w:t xml:space="preserve"> Revisión Jurídica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50B0B0BE" w14:textId="03B86E1D" w:rsidR="00B561CE" w:rsidRPr="0082083C" w:rsidRDefault="001F5CF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SII,</w:t>
            </w:r>
          </w:p>
          <w:p w14:paraId="25795C44" w14:textId="0A85D44C" w:rsidR="001F5CFC" w:rsidRPr="003511A8" w:rsidRDefault="001F5CFC" w:rsidP="00E15FDA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Circular </w:t>
            </w:r>
            <w:r w:rsidR="00E15FDA">
              <w:rPr>
                <w:rFonts w:ascii="Century Gothic" w:hAnsi="Century Gothic" w:cs="Arial"/>
                <w:color w:val="0000FF"/>
                <w:sz w:val="20"/>
                <w:szCs w:val="20"/>
              </w:rPr>
              <w:t>externa</w:t>
            </w:r>
            <w:r w:rsidR="008B488D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100-000002</w:t>
            </w:r>
            <w:r w:rsidR="00E15FDA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la Superintendencia de sociedades</w:t>
            </w:r>
          </w:p>
        </w:tc>
      </w:tr>
      <w:tr w:rsidR="00235B7F" w:rsidRPr="001B3904" w14:paraId="1410A374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3886E55" w14:textId="27B07693" w:rsidR="00235B7F" w:rsidRPr="001B3904" w:rsidRDefault="002421D7" w:rsidP="00235B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23FD66A8" w14:textId="6190F3A1" w:rsidR="00235B7F" w:rsidRDefault="00D919CB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 </w:t>
            </w:r>
            <w:r w:rsidR="00E15FDA">
              <w:rPr>
                <w:rFonts w:ascii="Century Gothic" w:hAnsi="Century Gothic" w:cs="Arial"/>
                <w:color w:val="000000"/>
                <w:sz w:val="20"/>
                <w:szCs w:val="20"/>
              </w:rPr>
              <w:t>la devolución es de plano</w:t>
            </w:r>
            <w:r w:rsidR="000617D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el sistema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no permite el reingreso o </w:t>
            </w:r>
            <w:r w:rsidR="002E5C5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 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el usuario desiste del registro,</w:t>
            </w:r>
            <w:r w:rsidR="00CE304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debe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solicita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r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devolución </w:t>
            </w:r>
            <w:r w:rsidR="00CE3042">
              <w:rPr>
                <w:rFonts w:ascii="Century Gothic" w:hAnsi="Century Gothic" w:cs="Arial"/>
                <w:color w:val="000000"/>
                <w:sz w:val="20"/>
                <w:szCs w:val="20"/>
              </w:rPr>
              <w:t>del dinero</w:t>
            </w:r>
            <w:r w:rsidR="00235B7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por medio de </w:t>
            </w:r>
            <w:r w:rsidR="002E5C5E">
              <w:rPr>
                <w:rFonts w:ascii="Century Gothic" w:hAnsi="Century Gothic" w:cs="Arial"/>
                <w:color w:val="000000"/>
                <w:sz w:val="20"/>
                <w:szCs w:val="20"/>
              </w:rPr>
              <w:t>una solicitud</w:t>
            </w:r>
            <w:r w:rsidR="00CE304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2E5C5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escrita </w:t>
            </w:r>
            <w:r w:rsidR="00CE3042">
              <w:rPr>
                <w:rFonts w:ascii="Century Gothic" w:hAnsi="Century Gothic" w:cs="Arial"/>
                <w:color w:val="000000"/>
                <w:sz w:val="20"/>
                <w:szCs w:val="20"/>
              </w:rPr>
              <w:t>a correspondencia.</w:t>
            </w:r>
          </w:p>
          <w:p w14:paraId="1CE04785" w14:textId="29D5EE81" w:rsidR="004F5A1B" w:rsidRPr="00DA392F" w:rsidRDefault="004F5A1B" w:rsidP="00235B7F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 los trámites RUES la devolución de dinero se solicita directamente en la Cámara receptora.</w:t>
            </w:r>
          </w:p>
          <w:p w14:paraId="32378916" w14:textId="77777777" w:rsidR="00235B7F" w:rsidRPr="00DA392F" w:rsidRDefault="00235B7F" w:rsidP="00E15FDA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792EB0F" w14:textId="77777777" w:rsidR="00D919CB" w:rsidRPr="00DA392F" w:rsidRDefault="00D919CB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A505EA9" w14:textId="77777777" w:rsidR="00D919CB" w:rsidRPr="00DA392F" w:rsidRDefault="00D919CB" w:rsidP="007150F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7426B166" w14:textId="35DCA907" w:rsidR="00235B7F" w:rsidRDefault="00CE3042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Operador de información</w:t>
            </w:r>
          </w:p>
          <w:p w14:paraId="6D4D35A6" w14:textId="0F2BA0BC" w:rsidR="00CE3042" w:rsidRDefault="00CE3042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 y II Revisión Jurídica</w:t>
            </w:r>
            <w:r w:rsidR="004F5A1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969D600" w14:textId="4AE814B8" w:rsidR="004F5A1B" w:rsidRPr="00DA392F" w:rsidRDefault="004F5A1B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Cámara receptora.</w:t>
            </w:r>
          </w:p>
          <w:p w14:paraId="0B7082DB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658B524" w14:textId="77777777" w:rsidR="00235B7F" w:rsidRPr="00DA392F" w:rsidRDefault="00235B7F" w:rsidP="00235B7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34631DF3" w14:textId="77777777" w:rsidR="00235B7F" w:rsidRDefault="00DA392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>Documento privado</w:t>
            </w:r>
          </w:p>
          <w:p w14:paraId="0B9952F8" w14:textId="44C0DE9B" w:rsidR="00CE3042" w:rsidRPr="00C16950" w:rsidRDefault="00CE3042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Correo correspondencia </w:t>
            </w:r>
          </w:p>
        </w:tc>
      </w:tr>
      <w:tr w:rsidR="00235B7F" w:rsidRPr="001B3904" w14:paraId="53C38900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D5B44D3" w14:textId="461025C7" w:rsidR="00235B7F" w:rsidRPr="001B3904" w:rsidRDefault="00235B7F" w:rsidP="00235B7F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E15FDA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C2A07B3" w14:textId="77777777" w:rsidR="00235B7F" w:rsidRDefault="00235B7F" w:rsidP="00EF397A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Si el documento permite el reingreso, </w:t>
            </w:r>
            <w:r w:rsidR="002E5C5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el usuario debe realizar las correcciones y/o aclaraciones correspondientes e ingresar nuevamente con el usuario y clave para realizar el cargue de las imágenes y reingresar el trámite</w:t>
            </w:r>
            <w:r w:rsidR="00EF397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por el SII.</w:t>
            </w:r>
            <w:r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  <w:p w14:paraId="337638C4" w14:textId="77777777" w:rsidR="008A3906" w:rsidRDefault="008A3906" w:rsidP="00EF397A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C03B0A1" w14:textId="77777777" w:rsidR="004F5A1B" w:rsidRDefault="008A3906" w:rsidP="008A390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Si el trámite se realizó por protocolo se deben allegar los documentos físicos a la sede de la oficina a la cual se radicó inicialmente el trámite</w:t>
            </w:r>
            <w:r w:rsidR="004F5A1B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76F609AF" w14:textId="77777777" w:rsidR="004F5A1B" w:rsidRDefault="004F5A1B" w:rsidP="008A390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116C2886" w14:textId="32F3D0B8" w:rsidR="008A3906" w:rsidRPr="00DA392F" w:rsidRDefault="004F5A1B" w:rsidP="008A3906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En los trámites RUES el reingreso se realiza por medio de la Cámara receptora.</w:t>
            </w:r>
            <w:r w:rsidR="008A390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5D39D" w14:textId="1833DEAB" w:rsidR="00235B7F" w:rsidRPr="00DA392F" w:rsidRDefault="00235B7F" w:rsidP="008A3906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2F7B8A11" w14:textId="568E38A0" w:rsidR="004701D3" w:rsidRDefault="004701D3" w:rsidP="004701D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</w:t>
            </w:r>
            <w:r w:rsidRPr="007A66E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I </w:t>
            </w:r>
            <w:r w:rsidR="004F5A1B">
              <w:rPr>
                <w:rFonts w:ascii="Century Gothic" w:hAnsi="Century Gothic" w:cs="Arial"/>
                <w:sz w:val="20"/>
                <w:szCs w:val="20"/>
              </w:rPr>
              <w:t>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66E7">
              <w:rPr>
                <w:rFonts w:ascii="Century Gothic" w:hAnsi="Century Gothic" w:cs="Arial"/>
                <w:sz w:val="20"/>
                <w:szCs w:val="20"/>
              </w:rPr>
              <w:t xml:space="preserve">II de </w:t>
            </w:r>
            <w:r>
              <w:rPr>
                <w:rFonts w:ascii="Century Gothic" w:hAnsi="Century Gothic" w:cs="Arial"/>
                <w:sz w:val="20"/>
                <w:szCs w:val="20"/>
              </w:rPr>
              <w:t>revisión jurídica, (Facatativá y Funza)</w:t>
            </w:r>
          </w:p>
          <w:p w14:paraId="316C7163" w14:textId="77777777" w:rsidR="004701D3" w:rsidRDefault="004701D3" w:rsidP="004701D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7A66E7">
              <w:rPr>
                <w:rFonts w:ascii="Century Gothic" w:hAnsi="Century Gothic" w:cs="Arial"/>
                <w:sz w:val="20"/>
                <w:szCs w:val="20"/>
              </w:rPr>
              <w:t>Técnico II de registro 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CAE Centros de atención</w:t>
            </w:r>
            <w:r w:rsidRPr="004C5A2B">
              <w:rPr>
                <w:rFonts w:ascii="Century Gothic" w:hAnsi="Century Gothic" w:cs="Arial"/>
                <w:sz w:val="20"/>
                <w:szCs w:val="20"/>
              </w:rPr>
              <w:t>, Pacho y Villeta)</w:t>
            </w:r>
            <w:r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6220B0F4" w14:textId="77777777" w:rsidR="00235B7F" w:rsidRDefault="004701D3" w:rsidP="004701D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 de Servicio al cliente (Cámara móvil)</w:t>
            </w:r>
            <w:r w:rsidR="004F5A1B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54CF9426" w14:textId="77777777" w:rsidR="004F5A1B" w:rsidRDefault="004F5A1B" w:rsidP="004701D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4DB3F85D" w14:textId="10CE6C69" w:rsidR="004F5A1B" w:rsidRPr="00DA392F" w:rsidRDefault="004F5A1B" w:rsidP="004701D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Cámara receptora.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4BE8D2" w14:textId="77777777" w:rsidR="00235B7F" w:rsidRPr="00DA392F" w:rsidRDefault="00D919CB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Sistema </w:t>
            </w:r>
            <w:r w:rsidR="00235B7F" w:rsidRPr="00DA392F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572F7C61" w14:textId="77777777" w:rsidR="00235B7F" w:rsidRPr="00C16950" w:rsidRDefault="00235B7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  <w:highlight w:val="yellow"/>
              </w:rPr>
            </w:pPr>
          </w:p>
        </w:tc>
      </w:tr>
      <w:tr w:rsidR="00DA392F" w:rsidRPr="001B3904" w14:paraId="75822229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F6BB732" w14:textId="610EFE46" w:rsidR="00DA392F" w:rsidRDefault="00DA392F" w:rsidP="00EF397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EF397A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25FA5BF" w14:textId="4632907C" w:rsidR="00DA392F" w:rsidRPr="00DA392F" w:rsidRDefault="00133AE4" w:rsidP="00133AE4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El trámite llega nuevamente  para</w:t>
            </w:r>
            <w:r w:rsidR="00EF397A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easign</w:t>
            </w:r>
            <w:r w:rsidR="00EF397A">
              <w:rPr>
                <w:rFonts w:ascii="Century Gothic" w:hAnsi="Century Gothic" w:cs="Arial"/>
                <w:color w:val="000000"/>
                <w:sz w:val="20"/>
                <w:szCs w:val="20"/>
              </w:rPr>
              <w:t>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ción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d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el código de barras </w:t>
            </w:r>
            <w:r w:rsidR="001D3B8B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 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qu</w:t>
            </w:r>
            <w:r w:rsidR="001D3B8B">
              <w:rPr>
                <w:rFonts w:ascii="Century Gothic" w:hAnsi="Century Gothic" w:cs="Arial"/>
                <w:color w:val="000000"/>
                <w:sz w:val="20"/>
                <w:szCs w:val="20"/>
              </w:rPr>
              <w:t>i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</w:t>
            </w:r>
            <w:r w:rsidR="001D3B8B">
              <w:rPr>
                <w:rFonts w:ascii="Century Gothic" w:hAnsi="Century Gothic" w:cs="Arial"/>
                <w:color w:val="000000"/>
                <w:sz w:val="20"/>
                <w:szCs w:val="20"/>
              </w:rPr>
              <w:t>n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realiz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ó</w:t>
            </w:r>
            <w:r w:rsidR="00DA392F" w:rsidRP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devolución</w:t>
            </w:r>
            <w:r w:rsidR="00EF397A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761FB2" w14:textId="77777777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DA392F">
              <w:rPr>
                <w:rFonts w:ascii="Century Gothic" w:hAnsi="Century Gothic" w:cs="Arial"/>
                <w:sz w:val="20"/>
                <w:szCs w:val="20"/>
              </w:rPr>
              <w:t>Operador Documental</w:t>
            </w:r>
          </w:p>
          <w:p w14:paraId="2398D6A5" w14:textId="0CAC3996" w:rsidR="00DA392F" w:rsidRPr="00DA392F" w:rsidRDefault="00DA392F" w:rsidP="00DA392F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  <w:p w14:paraId="396F2D71" w14:textId="77777777" w:rsidR="00DA392F" w:rsidRPr="00DA392F" w:rsidRDefault="00DA392F" w:rsidP="00DA392F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92F160C" w14:textId="77777777" w:rsidR="00DA392F" w:rsidRPr="00DA392F" w:rsidRDefault="00DA392F" w:rsidP="0082083C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1E6DCDF0" w14:textId="77777777" w:rsidR="00DA392F" w:rsidRPr="002E402E" w:rsidRDefault="00DA392F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</w:p>
        </w:tc>
      </w:tr>
      <w:tr w:rsidR="0082083C" w:rsidRPr="001B3904" w14:paraId="44439F48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C658505" w14:textId="350E8BFA" w:rsidR="0082083C" w:rsidRDefault="0082083C" w:rsidP="008A3906">
            <w:pPr>
              <w:spacing w:after="0" w:line="24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EF397A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7DACC9AF" w14:textId="77777777" w:rsidR="0082083C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Si los documentos cumplen los requisitos legales, se realiza 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 inscripción acorde a la información solicitada en el sistema SII</w:t>
            </w: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la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publicación de la </w:t>
            </w:r>
            <w:r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noticia mercantil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. 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El responsable verificar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á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que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se 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generen las alertas de </w:t>
            </w:r>
            <w:r w:rsidR="00D25C43">
              <w:rPr>
                <w:rFonts w:ascii="Century Gothic" w:hAnsi="Century Gothic" w:cs="Arial"/>
                <w:color w:val="000000"/>
                <w:sz w:val="20"/>
                <w:szCs w:val="20"/>
              </w:rPr>
              <w:t>inscripción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68C2399B" w14:textId="58F038CF" w:rsidR="0082083C" w:rsidRDefault="00D25C43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S</w:t>
            </w:r>
            <w:r w:rsidR="0082083C" w:rsidRPr="002E402E">
              <w:rPr>
                <w:rFonts w:ascii="Century Gothic" w:hAnsi="Century Gothic" w:cs="Arial"/>
                <w:color w:val="000000"/>
                <w:sz w:val="20"/>
                <w:szCs w:val="20"/>
              </w:rPr>
              <w:t>e asi</w:t>
            </w:r>
            <w:r w:rsidR="0082083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gna el código de barras al </w:t>
            </w:r>
            <w:r w:rsidR="00133AE4">
              <w:rPr>
                <w:rFonts w:ascii="Century Gothic" w:hAnsi="Century Gothic" w:cs="Arial"/>
                <w:color w:val="000000"/>
                <w:sz w:val="20"/>
                <w:szCs w:val="20"/>
              </w:rPr>
              <w:t>responsable de la</w:t>
            </w:r>
            <w:r w:rsidR="00DA392F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digitación</w:t>
            </w:r>
            <w:r w:rsidR="0011711B">
              <w:rPr>
                <w:rFonts w:ascii="Century Gothic" w:hAnsi="Century Gothic" w:cs="Arial"/>
                <w:color w:val="000000"/>
                <w:sz w:val="20"/>
                <w:szCs w:val="20"/>
              </w:rPr>
              <w:t>.</w:t>
            </w:r>
          </w:p>
          <w:p w14:paraId="7E28D309" w14:textId="77777777" w:rsidR="0082083C" w:rsidRPr="002E402E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F34F767" w14:textId="377F4FD4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Profesional I </w:t>
            </w:r>
            <w:r w:rsidR="004F5A1B">
              <w:rPr>
                <w:rFonts w:ascii="Century Gothic" w:hAnsi="Century Gothic" w:cs="Arial"/>
                <w:sz w:val="20"/>
                <w:szCs w:val="20"/>
              </w:rPr>
              <w:t>y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II de Revisión Jurídica</w:t>
            </w:r>
          </w:p>
          <w:p w14:paraId="2E04236E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16950">
              <w:rPr>
                <w:rFonts w:ascii="Century Gothic" w:hAnsi="Century Gothic" w:cs="Arial"/>
                <w:sz w:val="18"/>
                <w:szCs w:val="18"/>
              </w:rPr>
              <w:t>Técnico II de registro y CAE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(centros de </w:t>
            </w:r>
            <w:r w:rsidR="00DA392F">
              <w:rPr>
                <w:rFonts w:ascii="Century Gothic" w:hAnsi="Century Gothic" w:cs="Arial"/>
                <w:sz w:val="20"/>
                <w:szCs w:val="20"/>
              </w:rPr>
              <w:t>atención,</w:t>
            </w:r>
            <w:r w:rsidR="00DA392F" w:rsidRPr="001B39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A392F" w:rsidRPr="004C5A2B">
              <w:rPr>
                <w:rFonts w:ascii="Century Gothic" w:hAnsi="Century Gothic" w:cs="Arial"/>
                <w:sz w:val="20"/>
                <w:szCs w:val="20"/>
              </w:rPr>
              <w:t>Facatativá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Funza)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6FCFF3EC" w14:textId="20BBDA17" w:rsidR="0082083C" w:rsidRDefault="004705E1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82083C"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  <w:p w14:paraId="17CD9115" w14:textId="0B44445A" w:rsidR="0082083C" w:rsidRPr="00FB3B86" w:rsidRDefault="0082083C" w:rsidP="002421D7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2E402E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Circular </w:t>
            </w:r>
            <w:r w:rsidR="002421D7">
              <w:rPr>
                <w:rFonts w:ascii="Century Gothic" w:hAnsi="Century Gothic" w:cs="Arial"/>
                <w:color w:val="0000FF"/>
                <w:sz w:val="20"/>
                <w:szCs w:val="20"/>
              </w:rPr>
              <w:t>externa de la Superintendencia de sociedades</w:t>
            </w:r>
          </w:p>
        </w:tc>
      </w:tr>
      <w:tr w:rsidR="0082083C" w:rsidRPr="001B3904" w14:paraId="35905027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1426006" w14:textId="3E803887" w:rsidR="0082083C" w:rsidRDefault="0082083C" w:rsidP="00133AE4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33AE4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1A6AC257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Verificar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la inscripción con las imágenes de los documentos 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tra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>vés del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sistema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SII.  Se procede a digitar la información requerida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. Para las constituciones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realizar la sol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icitud del NIT, a través de SII</w:t>
            </w: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la generación del certificado de existencia y representación legal conforme a los documentos allegados.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AE3656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  <w:p w14:paraId="12673399" w14:textId="77777777" w:rsidR="0082083C" w:rsidRPr="002E402E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1C332A75" w14:textId="77777777" w:rsidR="0082083C" w:rsidRPr="001B3904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71F094FB" w14:textId="77777777" w:rsidR="0082083C" w:rsidRPr="001B3904" w:rsidRDefault="0082083C" w:rsidP="004705E1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Sistema </w:t>
            </w:r>
            <w:r w:rsidRPr="00921C16">
              <w:rPr>
                <w:rFonts w:ascii="Century Gothic" w:hAnsi="Century Gothic" w:cs="Arial"/>
                <w:color w:val="0000FF"/>
                <w:sz w:val="20"/>
                <w:szCs w:val="20"/>
              </w:rPr>
              <w:t>SII</w:t>
            </w:r>
          </w:p>
        </w:tc>
      </w:tr>
      <w:tr w:rsidR="0082083C" w:rsidRPr="001B3904" w14:paraId="6A486A4C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C5FC274" w14:textId="778FD850" w:rsidR="0082083C" w:rsidRDefault="0082083C" w:rsidP="0011711B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  <w:r w:rsidR="0011711B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0B3D7A0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21C16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Antes de finalizar el control de calidad se genera la muestra del certificado para validar que la información haya quedado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correctamente ingresada al sistema SII.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3D5CB" w14:textId="77777777" w:rsidR="0082083C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Técnico II de registro y CAE</w:t>
            </w:r>
          </w:p>
          <w:p w14:paraId="270D76DC" w14:textId="77777777" w:rsidR="0082083C" w:rsidRPr="002E402E" w:rsidRDefault="0082083C" w:rsidP="003A74C3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(Facatativá y Funza)</w:t>
            </w:r>
          </w:p>
          <w:p w14:paraId="4A95980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67F6D671" w14:textId="77777777" w:rsidR="0082083C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Sistema SII</w:t>
            </w:r>
          </w:p>
          <w:p w14:paraId="038D998D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82083C" w:rsidRPr="001B3904" w14:paraId="4E1D54FE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722C8A9" w14:textId="62021061" w:rsidR="0082083C" w:rsidRDefault="0011711B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16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C79008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A través del sistema SII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se envía el código de barras al estado 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“enviado a 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>archivo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”</w:t>
            </w:r>
            <w:r w:rsidRPr="00576FCD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para generar la expedición del certificado de existencia y representación l</w:t>
            </w: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egal.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16A5CC" w14:textId="77777777" w:rsidR="0082083C" w:rsidRPr="00B561CE" w:rsidRDefault="0082083C" w:rsidP="0082083C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B561CE">
              <w:rPr>
                <w:rFonts w:ascii="Century Gothic" w:hAnsi="Century Gothic" w:cs="Arial"/>
                <w:sz w:val="18"/>
                <w:szCs w:val="18"/>
              </w:rPr>
              <w:t xml:space="preserve">Técnico II de registro y CAE </w:t>
            </w:r>
          </w:p>
          <w:p w14:paraId="14E339A9" w14:textId="77777777" w:rsidR="0082083C" w:rsidRPr="002E402E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(Facatativá y Funza)</w:t>
            </w:r>
          </w:p>
          <w:p w14:paraId="6C27C4DC" w14:textId="77777777" w:rsidR="0082083C" w:rsidRPr="001B3904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964" w:type="dxa"/>
            <w:shd w:val="clear" w:color="auto" w:fill="auto"/>
            <w:vAlign w:val="center"/>
          </w:tcPr>
          <w:p w14:paraId="4CB81C2A" w14:textId="2A69A210" w:rsidR="0082083C" w:rsidRPr="001B3904" w:rsidRDefault="004705E1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Sistema</w:t>
            </w:r>
            <w:r w:rsidRPr="00576FCD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82083C" w:rsidRPr="00576FCD">
              <w:rPr>
                <w:rFonts w:ascii="Century Gothic" w:hAnsi="Century Gothic" w:cs="Arial"/>
                <w:color w:val="0000FF"/>
                <w:sz w:val="20"/>
                <w:szCs w:val="20"/>
              </w:rPr>
              <w:t>S</w:t>
            </w:r>
            <w:r w:rsidR="0082083C">
              <w:rPr>
                <w:rFonts w:ascii="Century Gothic" w:hAnsi="Century Gothic" w:cs="Arial"/>
                <w:color w:val="0000FF"/>
                <w:sz w:val="20"/>
                <w:szCs w:val="20"/>
              </w:rPr>
              <w:t>II</w:t>
            </w:r>
          </w:p>
        </w:tc>
      </w:tr>
      <w:tr w:rsidR="0082083C" w:rsidRPr="001B3904" w14:paraId="62D1FC5B" w14:textId="77777777" w:rsidTr="00C90A94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6527707" w14:textId="7361BB8A" w:rsidR="0082083C" w:rsidRDefault="0011711B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17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34AD30D1" w14:textId="77777777" w:rsidR="0082083C" w:rsidRPr="00576FCD" w:rsidRDefault="0082083C" w:rsidP="0082083C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FIN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36A3A1" w14:textId="77777777" w:rsidR="0082083C" w:rsidRPr="001B3904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N/A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1230524D" w14:textId="77777777" w:rsidR="0082083C" w:rsidRPr="001B3904" w:rsidRDefault="0082083C" w:rsidP="0082083C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2CCB2B97" w14:textId="77777777" w:rsidR="00185A52" w:rsidRPr="001B3904" w:rsidRDefault="00185A52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0954155A" w14:textId="77777777" w:rsidR="00141DE3" w:rsidRPr="001B3904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9C3DAD5" w14:textId="77777777" w:rsidR="004C2874" w:rsidRPr="00607493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b/>
          <w:sz w:val="20"/>
          <w:szCs w:val="20"/>
        </w:rPr>
        <w:t>NORMATIVAD VIGENTE</w:t>
      </w:r>
    </w:p>
    <w:p w14:paraId="69AF25F9" w14:textId="77777777" w:rsidR="0046023C" w:rsidRPr="00607493" w:rsidRDefault="0046023C" w:rsidP="009E346B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7F50A063" w14:textId="77777777" w:rsidR="001B3904" w:rsidRPr="00607493" w:rsidRDefault="001B3904" w:rsidP="001B3904">
      <w:pPr>
        <w:jc w:val="both"/>
        <w:rPr>
          <w:rFonts w:ascii="Century Gothic" w:eastAsia="Arial Unicode MS" w:hAnsi="Century Gothic" w:cs="Arial"/>
          <w:sz w:val="20"/>
          <w:szCs w:val="20"/>
        </w:rPr>
      </w:pPr>
      <w:r w:rsidRPr="00607493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5325FB7C" w14:textId="77777777" w:rsidR="009E346B" w:rsidRPr="00607493" w:rsidRDefault="009E346B" w:rsidP="007416D0">
      <w:pPr>
        <w:pStyle w:val="Prrafodelista"/>
        <w:ind w:left="0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732DB842" w14:textId="77777777" w:rsidR="004C2874" w:rsidRPr="00607493" w:rsidRDefault="004C2874" w:rsidP="00810B01">
      <w:pPr>
        <w:numPr>
          <w:ilvl w:val="0"/>
          <w:numId w:val="6"/>
        </w:num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b/>
          <w:sz w:val="20"/>
          <w:szCs w:val="20"/>
        </w:rPr>
        <w:t>INDICADOR</w:t>
      </w:r>
    </w:p>
    <w:p w14:paraId="3C02B19D" w14:textId="77777777" w:rsidR="004C2874" w:rsidRPr="00607493" w:rsidRDefault="004C2874" w:rsidP="007416D0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  <w:sz w:val="20"/>
          <w:szCs w:val="20"/>
        </w:rPr>
      </w:pPr>
    </w:p>
    <w:p w14:paraId="0877B027" w14:textId="740EFD17" w:rsidR="007E3957" w:rsidRPr="001B3904" w:rsidRDefault="001B3904" w:rsidP="004B4C5A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07493">
        <w:rPr>
          <w:rFonts w:ascii="Century Gothic" w:eastAsia="Arial Unicode MS" w:hAnsi="Century Gothic" w:cs="Arial"/>
          <w:sz w:val="20"/>
          <w:szCs w:val="20"/>
        </w:rPr>
        <w:t xml:space="preserve">Ver FOR-CMC-20 Tabla de control de Indicadores </w:t>
      </w:r>
    </w:p>
    <w:sectPr w:rsidR="007E3957" w:rsidRPr="001B3904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2D923" w14:textId="77777777" w:rsidR="00900E0C" w:rsidRDefault="00900E0C" w:rsidP="00C37259">
      <w:pPr>
        <w:spacing w:after="0" w:line="240" w:lineRule="auto"/>
      </w:pPr>
      <w:r>
        <w:separator/>
      </w:r>
    </w:p>
  </w:endnote>
  <w:endnote w:type="continuationSeparator" w:id="0">
    <w:p w14:paraId="0D3642D1" w14:textId="77777777" w:rsidR="00900E0C" w:rsidRDefault="00900E0C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2B4D" w14:textId="77777777" w:rsidR="00EC5C71" w:rsidRPr="00C92D5A" w:rsidRDefault="00EC5C71" w:rsidP="00D22C58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0CEC19E5" w14:textId="77777777" w:rsidR="00EC5C71" w:rsidRPr="00D22C58" w:rsidRDefault="00EC5C71" w:rsidP="00D22C58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r w:rsidR="00EA0CEA" w:rsidRPr="00C92D5A">
      <w:rPr>
        <w:rFonts w:ascii="Arial Narrow" w:eastAsia="Questrial" w:hAnsi="Arial Narrow" w:cs="Questrial"/>
        <w:color w:val="333333"/>
        <w:sz w:val="18"/>
      </w:rPr>
      <w:t>EL ESTADO</w:t>
    </w:r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BBD89" w14:textId="77777777" w:rsidR="00900E0C" w:rsidRDefault="00900E0C" w:rsidP="00C37259">
      <w:pPr>
        <w:spacing w:after="0" w:line="240" w:lineRule="auto"/>
      </w:pPr>
      <w:r>
        <w:separator/>
      </w:r>
    </w:p>
  </w:footnote>
  <w:footnote w:type="continuationSeparator" w:id="0">
    <w:p w14:paraId="5AD8C2AB" w14:textId="77777777" w:rsidR="00900E0C" w:rsidRDefault="00900E0C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7"/>
      <w:gridCol w:w="4769"/>
      <w:gridCol w:w="2016"/>
    </w:tblGrid>
    <w:tr w:rsidR="00EC5C71" w:rsidRPr="00C37259" w14:paraId="21FD04EC" w14:textId="77777777" w:rsidTr="00C4425C">
      <w:trPr>
        <w:trHeight w:val="558"/>
        <w:jc w:val="center"/>
      </w:trPr>
      <w:tc>
        <w:tcPr>
          <w:tcW w:w="2287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</w:tcPr>
        <w:p w14:paraId="0BBA887C" w14:textId="40E15073" w:rsidR="00EC5C71" w:rsidRPr="00C37259" w:rsidRDefault="003D4C6B" w:rsidP="003D4C6B">
          <w:pPr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>
            <w:rPr>
              <w:noProof/>
            </w:rPr>
            <w:drawing>
              <wp:inline distT="0" distB="0" distL="0" distR="0" wp14:anchorId="1ED821B9" wp14:editId="4BFA2F46">
                <wp:extent cx="1282846" cy="544040"/>
                <wp:effectExtent l="0" t="0" r="0" b="889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6626" cy="554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E12BC4A" w14:textId="77777777" w:rsidR="00EC5C71" w:rsidRPr="001B3904" w:rsidRDefault="00EC5C71" w:rsidP="001B3904">
          <w:pPr>
            <w:spacing w:after="0"/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PDO-REP-02</w:t>
          </w:r>
        </w:p>
      </w:tc>
      <w:tc>
        <w:tcPr>
          <w:tcW w:w="2016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7FCE220B" w14:textId="17004E45" w:rsidR="00EC5C71" w:rsidRPr="00C37259" w:rsidRDefault="00EC5C71" w:rsidP="001B390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eastAsia="es-CO"/>
            </w:rPr>
          </w:pPr>
          <w:r w:rsidRPr="00BB35D1">
            <w:rPr>
              <w:rFonts w:ascii="Century Gothic" w:hAnsi="Century Gothic" w:cs="Tahoma"/>
              <w:sz w:val="18"/>
              <w:szCs w:val="18"/>
            </w:rPr>
            <w:t>Página</w:t>
          </w:r>
          <w:r w:rsidR="00A3662B">
            <w:rPr>
              <w:rFonts w:ascii="Century Gothic" w:hAnsi="Century Gothic" w:cs="Tahoma"/>
              <w:sz w:val="18"/>
              <w:szCs w:val="18"/>
            </w:rPr>
            <w:t>s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A54123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8</w:t>
          </w:r>
        </w:p>
      </w:tc>
    </w:tr>
    <w:tr w:rsidR="00EC5C71" w:rsidRPr="00C37259" w14:paraId="3B03B4FE" w14:textId="77777777" w:rsidTr="00C4425C">
      <w:trPr>
        <w:trHeight w:val="401"/>
        <w:jc w:val="center"/>
      </w:trPr>
      <w:tc>
        <w:tcPr>
          <w:tcW w:w="2287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2B28E35" w14:textId="77777777" w:rsidR="00EC5C71" w:rsidRPr="00C37259" w:rsidRDefault="00EC5C71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7062AC6" w14:textId="77777777" w:rsidR="00EC5C71" w:rsidRPr="001B3904" w:rsidRDefault="00DA392F" w:rsidP="001B3904">
          <w:pPr>
            <w:jc w:val="center"/>
            <w:rPr>
              <w:rFonts w:ascii="Century Gothic" w:hAnsi="Century Gothic" w:cs="Arial"/>
              <w:b/>
              <w:sz w:val="20"/>
              <w:szCs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szCs w:val="20"/>
              <w:lang w:eastAsia="es-CO"/>
            </w:rPr>
            <w:t>Inscripción actos y documentos</w:t>
          </w:r>
        </w:p>
      </w:tc>
      <w:tc>
        <w:tcPr>
          <w:tcW w:w="2016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2A3A527" w14:textId="77777777" w:rsidR="00EC5C71" w:rsidRPr="00C37259" w:rsidRDefault="00EC5C71" w:rsidP="00FC4578">
          <w:pPr>
            <w:spacing w:after="0" w:line="240" w:lineRule="auto"/>
            <w:rPr>
              <w:rFonts w:ascii="Arial" w:hAnsi="Arial" w:cs="Arial"/>
              <w:sz w:val="20"/>
              <w:szCs w:val="20"/>
              <w:lang w:eastAsia="es-CO"/>
            </w:rPr>
          </w:pPr>
        </w:p>
      </w:tc>
    </w:tr>
  </w:tbl>
  <w:p w14:paraId="1843365D" w14:textId="77777777" w:rsidR="00EC5C71" w:rsidRDefault="00EC5C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2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20983"/>
    <w:multiLevelType w:val="hybridMultilevel"/>
    <w:tmpl w:val="E626D1AC"/>
    <w:lvl w:ilvl="0" w:tplc="0EE844A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8666757">
    <w:abstractNumId w:val="3"/>
  </w:num>
  <w:num w:numId="2" w16cid:durableId="850098545">
    <w:abstractNumId w:val="6"/>
  </w:num>
  <w:num w:numId="3" w16cid:durableId="2083721003">
    <w:abstractNumId w:val="1"/>
  </w:num>
  <w:num w:numId="4" w16cid:durableId="217210582">
    <w:abstractNumId w:val="9"/>
  </w:num>
  <w:num w:numId="5" w16cid:durableId="475993638">
    <w:abstractNumId w:val="13"/>
  </w:num>
  <w:num w:numId="6" w16cid:durableId="409274507">
    <w:abstractNumId w:val="5"/>
  </w:num>
  <w:num w:numId="7" w16cid:durableId="1850019236">
    <w:abstractNumId w:val="17"/>
  </w:num>
  <w:num w:numId="8" w16cid:durableId="504125442">
    <w:abstractNumId w:val="8"/>
  </w:num>
  <w:num w:numId="9" w16cid:durableId="401873890">
    <w:abstractNumId w:val="12"/>
  </w:num>
  <w:num w:numId="10" w16cid:durableId="2124882034">
    <w:abstractNumId w:val="2"/>
  </w:num>
  <w:num w:numId="11" w16cid:durableId="1663773404">
    <w:abstractNumId w:val="10"/>
  </w:num>
  <w:num w:numId="12" w16cid:durableId="1135950210">
    <w:abstractNumId w:val="0"/>
  </w:num>
  <w:num w:numId="13" w16cid:durableId="779878527">
    <w:abstractNumId w:val="16"/>
  </w:num>
  <w:num w:numId="14" w16cid:durableId="840780822">
    <w:abstractNumId w:val="15"/>
  </w:num>
  <w:num w:numId="15" w16cid:durableId="1480804029">
    <w:abstractNumId w:val="4"/>
  </w:num>
  <w:num w:numId="16" w16cid:durableId="1118908813">
    <w:abstractNumId w:val="11"/>
  </w:num>
  <w:num w:numId="17" w16cid:durableId="1467510764">
    <w:abstractNumId w:val="7"/>
  </w:num>
  <w:num w:numId="18" w16cid:durableId="16427335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59"/>
    <w:rsid w:val="00005929"/>
    <w:rsid w:val="0001117F"/>
    <w:rsid w:val="00012877"/>
    <w:rsid w:val="000206B9"/>
    <w:rsid w:val="00036547"/>
    <w:rsid w:val="00042206"/>
    <w:rsid w:val="00045375"/>
    <w:rsid w:val="000461DA"/>
    <w:rsid w:val="000466AA"/>
    <w:rsid w:val="00057BE0"/>
    <w:rsid w:val="000617DA"/>
    <w:rsid w:val="0007655C"/>
    <w:rsid w:val="00077E10"/>
    <w:rsid w:val="00080FC5"/>
    <w:rsid w:val="000828F0"/>
    <w:rsid w:val="00086407"/>
    <w:rsid w:val="0009028F"/>
    <w:rsid w:val="000946AC"/>
    <w:rsid w:val="000959D2"/>
    <w:rsid w:val="0009753A"/>
    <w:rsid w:val="00097C7C"/>
    <w:rsid w:val="000A0177"/>
    <w:rsid w:val="000A373F"/>
    <w:rsid w:val="000A3950"/>
    <w:rsid w:val="000A643D"/>
    <w:rsid w:val="000A64ED"/>
    <w:rsid w:val="000B05E0"/>
    <w:rsid w:val="000B626E"/>
    <w:rsid w:val="000C01C2"/>
    <w:rsid w:val="000C2301"/>
    <w:rsid w:val="000C44A7"/>
    <w:rsid w:val="000D2321"/>
    <w:rsid w:val="000E0416"/>
    <w:rsid w:val="000E0814"/>
    <w:rsid w:val="000E12F2"/>
    <w:rsid w:val="000E6C83"/>
    <w:rsid w:val="000F03D9"/>
    <w:rsid w:val="000F0C21"/>
    <w:rsid w:val="000F6B42"/>
    <w:rsid w:val="001020A8"/>
    <w:rsid w:val="00106A16"/>
    <w:rsid w:val="00107242"/>
    <w:rsid w:val="00110524"/>
    <w:rsid w:val="0011242C"/>
    <w:rsid w:val="0011326A"/>
    <w:rsid w:val="0011711B"/>
    <w:rsid w:val="00123EA1"/>
    <w:rsid w:val="00127FF0"/>
    <w:rsid w:val="00131A8F"/>
    <w:rsid w:val="00133AE4"/>
    <w:rsid w:val="00141DBC"/>
    <w:rsid w:val="00141DE3"/>
    <w:rsid w:val="00142D8C"/>
    <w:rsid w:val="00143C0B"/>
    <w:rsid w:val="00145773"/>
    <w:rsid w:val="00151D38"/>
    <w:rsid w:val="00153A46"/>
    <w:rsid w:val="00155660"/>
    <w:rsid w:val="00160392"/>
    <w:rsid w:val="001609DB"/>
    <w:rsid w:val="00160D92"/>
    <w:rsid w:val="001611B7"/>
    <w:rsid w:val="0016692F"/>
    <w:rsid w:val="001712D4"/>
    <w:rsid w:val="001720F8"/>
    <w:rsid w:val="0017749A"/>
    <w:rsid w:val="001805EC"/>
    <w:rsid w:val="00180702"/>
    <w:rsid w:val="00181DDB"/>
    <w:rsid w:val="00182D53"/>
    <w:rsid w:val="00185A52"/>
    <w:rsid w:val="001874BD"/>
    <w:rsid w:val="00194E52"/>
    <w:rsid w:val="001A2942"/>
    <w:rsid w:val="001A4EB8"/>
    <w:rsid w:val="001A5E35"/>
    <w:rsid w:val="001B1C74"/>
    <w:rsid w:val="001B20A3"/>
    <w:rsid w:val="001B38B4"/>
    <w:rsid w:val="001B3904"/>
    <w:rsid w:val="001B57A1"/>
    <w:rsid w:val="001B5862"/>
    <w:rsid w:val="001B6222"/>
    <w:rsid w:val="001B6732"/>
    <w:rsid w:val="001C1908"/>
    <w:rsid w:val="001C1937"/>
    <w:rsid w:val="001D3B8B"/>
    <w:rsid w:val="001D524D"/>
    <w:rsid w:val="001D7FA0"/>
    <w:rsid w:val="001E31CD"/>
    <w:rsid w:val="001F1F83"/>
    <w:rsid w:val="001F2E5B"/>
    <w:rsid w:val="001F30DA"/>
    <w:rsid w:val="001F5CFC"/>
    <w:rsid w:val="001F75E9"/>
    <w:rsid w:val="0020077C"/>
    <w:rsid w:val="00202652"/>
    <w:rsid w:val="00206999"/>
    <w:rsid w:val="002071E9"/>
    <w:rsid w:val="00213E82"/>
    <w:rsid w:val="00214DD6"/>
    <w:rsid w:val="00217158"/>
    <w:rsid w:val="00217AF8"/>
    <w:rsid w:val="0022004B"/>
    <w:rsid w:val="00221055"/>
    <w:rsid w:val="00232AE9"/>
    <w:rsid w:val="00235B7F"/>
    <w:rsid w:val="002421D7"/>
    <w:rsid w:val="002431FF"/>
    <w:rsid w:val="00245FB3"/>
    <w:rsid w:val="00247893"/>
    <w:rsid w:val="002651CD"/>
    <w:rsid w:val="00265FBA"/>
    <w:rsid w:val="00272973"/>
    <w:rsid w:val="00276D75"/>
    <w:rsid w:val="002831BC"/>
    <w:rsid w:val="00293279"/>
    <w:rsid w:val="00295729"/>
    <w:rsid w:val="002959BD"/>
    <w:rsid w:val="002A6637"/>
    <w:rsid w:val="002A713C"/>
    <w:rsid w:val="002A7413"/>
    <w:rsid w:val="002B7022"/>
    <w:rsid w:val="002B7230"/>
    <w:rsid w:val="002B7F82"/>
    <w:rsid w:val="002C2E3D"/>
    <w:rsid w:val="002D33CF"/>
    <w:rsid w:val="002E02E7"/>
    <w:rsid w:val="002E119C"/>
    <w:rsid w:val="002E134B"/>
    <w:rsid w:val="002E402E"/>
    <w:rsid w:val="002E5C5E"/>
    <w:rsid w:val="002E7F60"/>
    <w:rsid w:val="002F0D0F"/>
    <w:rsid w:val="002F2CBF"/>
    <w:rsid w:val="002F382D"/>
    <w:rsid w:val="00300BFB"/>
    <w:rsid w:val="0030258C"/>
    <w:rsid w:val="0030598D"/>
    <w:rsid w:val="00306784"/>
    <w:rsid w:val="003075A7"/>
    <w:rsid w:val="00314926"/>
    <w:rsid w:val="00315FDA"/>
    <w:rsid w:val="00322581"/>
    <w:rsid w:val="0033111D"/>
    <w:rsid w:val="00332063"/>
    <w:rsid w:val="00336887"/>
    <w:rsid w:val="00344904"/>
    <w:rsid w:val="003457C5"/>
    <w:rsid w:val="00350A77"/>
    <w:rsid w:val="003511A8"/>
    <w:rsid w:val="003532C0"/>
    <w:rsid w:val="00357FB1"/>
    <w:rsid w:val="00361D74"/>
    <w:rsid w:val="0036358E"/>
    <w:rsid w:val="003654FF"/>
    <w:rsid w:val="00365592"/>
    <w:rsid w:val="00366C34"/>
    <w:rsid w:val="003746ED"/>
    <w:rsid w:val="00380014"/>
    <w:rsid w:val="00381188"/>
    <w:rsid w:val="00395236"/>
    <w:rsid w:val="0039625B"/>
    <w:rsid w:val="003A3BDB"/>
    <w:rsid w:val="003A6069"/>
    <w:rsid w:val="003A74C3"/>
    <w:rsid w:val="003B4EB5"/>
    <w:rsid w:val="003B6447"/>
    <w:rsid w:val="003B69CC"/>
    <w:rsid w:val="003C4C40"/>
    <w:rsid w:val="003C7898"/>
    <w:rsid w:val="003D4C6B"/>
    <w:rsid w:val="003D4FE2"/>
    <w:rsid w:val="003E0FA4"/>
    <w:rsid w:val="003E20D9"/>
    <w:rsid w:val="003E47C9"/>
    <w:rsid w:val="003E5DA5"/>
    <w:rsid w:val="003F13CA"/>
    <w:rsid w:val="003F656C"/>
    <w:rsid w:val="00404828"/>
    <w:rsid w:val="00405D9C"/>
    <w:rsid w:val="00411749"/>
    <w:rsid w:val="00414BC4"/>
    <w:rsid w:val="00421055"/>
    <w:rsid w:val="00421B11"/>
    <w:rsid w:val="004224B9"/>
    <w:rsid w:val="00424765"/>
    <w:rsid w:val="00425E52"/>
    <w:rsid w:val="00426E37"/>
    <w:rsid w:val="00430E0F"/>
    <w:rsid w:val="00433829"/>
    <w:rsid w:val="00450828"/>
    <w:rsid w:val="0045348A"/>
    <w:rsid w:val="0045463B"/>
    <w:rsid w:val="0045573B"/>
    <w:rsid w:val="00456CC9"/>
    <w:rsid w:val="0046023C"/>
    <w:rsid w:val="00466499"/>
    <w:rsid w:val="004701D3"/>
    <w:rsid w:val="004705E1"/>
    <w:rsid w:val="00474AFA"/>
    <w:rsid w:val="004759F1"/>
    <w:rsid w:val="00481CA0"/>
    <w:rsid w:val="004858E1"/>
    <w:rsid w:val="00485F9E"/>
    <w:rsid w:val="00487BF7"/>
    <w:rsid w:val="00487C3B"/>
    <w:rsid w:val="00490573"/>
    <w:rsid w:val="004927A1"/>
    <w:rsid w:val="00496A8C"/>
    <w:rsid w:val="004A0CDD"/>
    <w:rsid w:val="004A2ABA"/>
    <w:rsid w:val="004B1F08"/>
    <w:rsid w:val="004B273F"/>
    <w:rsid w:val="004B339C"/>
    <w:rsid w:val="004B4816"/>
    <w:rsid w:val="004B4C5A"/>
    <w:rsid w:val="004C2874"/>
    <w:rsid w:val="004C446E"/>
    <w:rsid w:val="004D1076"/>
    <w:rsid w:val="004D1473"/>
    <w:rsid w:val="004D61BD"/>
    <w:rsid w:val="004E2976"/>
    <w:rsid w:val="004E3765"/>
    <w:rsid w:val="004E3A5C"/>
    <w:rsid w:val="004E7024"/>
    <w:rsid w:val="004E75B8"/>
    <w:rsid w:val="004F03DE"/>
    <w:rsid w:val="004F11C2"/>
    <w:rsid w:val="004F4FA8"/>
    <w:rsid w:val="004F5A1B"/>
    <w:rsid w:val="004F7969"/>
    <w:rsid w:val="005015E2"/>
    <w:rsid w:val="00502BC8"/>
    <w:rsid w:val="005050D6"/>
    <w:rsid w:val="00506548"/>
    <w:rsid w:val="00507BC0"/>
    <w:rsid w:val="005126E4"/>
    <w:rsid w:val="00515679"/>
    <w:rsid w:val="00517112"/>
    <w:rsid w:val="00517E63"/>
    <w:rsid w:val="00520550"/>
    <w:rsid w:val="00522932"/>
    <w:rsid w:val="00525295"/>
    <w:rsid w:val="00532543"/>
    <w:rsid w:val="00534694"/>
    <w:rsid w:val="005354EF"/>
    <w:rsid w:val="00537780"/>
    <w:rsid w:val="005431AF"/>
    <w:rsid w:val="00543DBB"/>
    <w:rsid w:val="00545038"/>
    <w:rsid w:val="00545170"/>
    <w:rsid w:val="00554E3A"/>
    <w:rsid w:val="00561F54"/>
    <w:rsid w:val="00562EDF"/>
    <w:rsid w:val="00563ECB"/>
    <w:rsid w:val="005666EA"/>
    <w:rsid w:val="00570080"/>
    <w:rsid w:val="00576FCD"/>
    <w:rsid w:val="00580A39"/>
    <w:rsid w:val="005903D7"/>
    <w:rsid w:val="00590B9A"/>
    <w:rsid w:val="005932B0"/>
    <w:rsid w:val="00595A0D"/>
    <w:rsid w:val="005A15CC"/>
    <w:rsid w:val="005A3DD5"/>
    <w:rsid w:val="005A4074"/>
    <w:rsid w:val="005A562A"/>
    <w:rsid w:val="005A7EA9"/>
    <w:rsid w:val="005B064B"/>
    <w:rsid w:val="005B3274"/>
    <w:rsid w:val="005B6283"/>
    <w:rsid w:val="005B6ED5"/>
    <w:rsid w:val="005C0038"/>
    <w:rsid w:val="005C36A7"/>
    <w:rsid w:val="005C50BA"/>
    <w:rsid w:val="005C58B0"/>
    <w:rsid w:val="005C6850"/>
    <w:rsid w:val="005C6B73"/>
    <w:rsid w:val="005D3BDF"/>
    <w:rsid w:val="005D4A42"/>
    <w:rsid w:val="005D68A3"/>
    <w:rsid w:val="005E01F5"/>
    <w:rsid w:val="005E40A5"/>
    <w:rsid w:val="005F3BC0"/>
    <w:rsid w:val="005F3CBA"/>
    <w:rsid w:val="005F4A41"/>
    <w:rsid w:val="00601085"/>
    <w:rsid w:val="00607493"/>
    <w:rsid w:val="00614087"/>
    <w:rsid w:val="0062091C"/>
    <w:rsid w:val="00620D32"/>
    <w:rsid w:val="0063580D"/>
    <w:rsid w:val="00637895"/>
    <w:rsid w:val="00640713"/>
    <w:rsid w:val="00641A68"/>
    <w:rsid w:val="00644234"/>
    <w:rsid w:val="006447FD"/>
    <w:rsid w:val="00652644"/>
    <w:rsid w:val="0065302D"/>
    <w:rsid w:val="00655096"/>
    <w:rsid w:val="00660A11"/>
    <w:rsid w:val="006662D6"/>
    <w:rsid w:val="0066689A"/>
    <w:rsid w:val="006672C7"/>
    <w:rsid w:val="00670DEB"/>
    <w:rsid w:val="0068542B"/>
    <w:rsid w:val="00686404"/>
    <w:rsid w:val="00691F62"/>
    <w:rsid w:val="0069339B"/>
    <w:rsid w:val="00693FEC"/>
    <w:rsid w:val="00696419"/>
    <w:rsid w:val="006A4796"/>
    <w:rsid w:val="006A5B9F"/>
    <w:rsid w:val="006A6B2C"/>
    <w:rsid w:val="006A6EF1"/>
    <w:rsid w:val="006B1638"/>
    <w:rsid w:val="006B62E5"/>
    <w:rsid w:val="006C77FB"/>
    <w:rsid w:val="006D07A0"/>
    <w:rsid w:val="006D2B7B"/>
    <w:rsid w:val="006D46F3"/>
    <w:rsid w:val="006D5675"/>
    <w:rsid w:val="006D6943"/>
    <w:rsid w:val="006E0577"/>
    <w:rsid w:val="006E5177"/>
    <w:rsid w:val="006E5F4C"/>
    <w:rsid w:val="006E64FA"/>
    <w:rsid w:val="006E761A"/>
    <w:rsid w:val="006E7E9C"/>
    <w:rsid w:val="006F0152"/>
    <w:rsid w:val="006F3D3C"/>
    <w:rsid w:val="00700F6C"/>
    <w:rsid w:val="00706647"/>
    <w:rsid w:val="007150FD"/>
    <w:rsid w:val="00720B90"/>
    <w:rsid w:val="00721CA8"/>
    <w:rsid w:val="00727DC2"/>
    <w:rsid w:val="00731939"/>
    <w:rsid w:val="00731DA9"/>
    <w:rsid w:val="00731EBC"/>
    <w:rsid w:val="00733F96"/>
    <w:rsid w:val="00735797"/>
    <w:rsid w:val="007379CF"/>
    <w:rsid w:val="007416D0"/>
    <w:rsid w:val="007464B3"/>
    <w:rsid w:val="00746FF3"/>
    <w:rsid w:val="00747402"/>
    <w:rsid w:val="00754290"/>
    <w:rsid w:val="007553D5"/>
    <w:rsid w:val="00762802"/>
    <w:rsid w:val="00763D38"/>
    <w:rsid w:val="00763F8B"/>
    <w:rsid w:val="00771369"/>
    <w:rsid w:val="00772BAE"/>
    <w:rsid w:val="0077411E"/>
    <w:rsid w:val="007770DD"/>
    <w:rsid w:val="00780D97"/>
    <w:rsid w:val="00783867"/>
    <w:rsid w:val="00784044"/>
    <w:rsid w:val="007907C1"/>
    <w:rsid w:val="00793596"/>
    <w:rsid w:val="007962D7"/>
    <w:rsid w:val="007A1F15"/>
    <w:rsid w:val="007A1FCA"/>
    <w:rsid w:val="007B02A0"/>
    <w:rsid w:val="007B45DE"/>
    <w:rsid w:val="007C5CE1"/>
    <w:rsid w:val="007D43F8"/>
    <w:rsid w:val="007E3957"/>
    <w:rsid w:val="007F0D31"/>
    <w:rsid w:val="007F71A5"/>
    <w:rsid w:val="00801E59"/>
    <w:rsid w:val="008022B0"/>
    <w:rsid w:val="00802F43"/>
    <w:rsid w:val="00805B39"/>
    <w:rsid w:val="008100BF"/>
    <w:rsid w:val="008104BB"/>
    <w:rsid w:val="00810B01"/>
    <w:rsid w:val="00815031"/>
    <w:rsid w:val="0082083C"/>
    <w:rsid w:val="008213B0"/>
    <w:rsid w:val="00821615"/>
    <w:rsid w:val="00824CDC"/>
    <w:rsid w:val="0082537D"/>
    <w:rsid w:val="00825F12"/>
    <w:rsid w:val="00830FB5"/>
    <w:rsid w:val="0083424A"/>
    <w:rsid w:val="00835441"/>
    <w:rsid w:val="008378DB"/>
    <w:rsid w:val="00841F89"/>
    <w:rsid w:val="00846E95"/>
    <w:rsid w:val="0085445D"/>
    <w:rsid w:val="00855595"/>
    <w:rsid w:val="00857990"/>
    <w:rsid w:val="00857AE0"/>
    <w:rsid w:val="00861952"/>
    <w:rsid w:val="00861F17"/>
    <w:rsid w:val="00866C55"/>
    <w:rsid w:val="008709F8"/>
    <w:rsid w:val="00881495"/>
    <w:rsid w:val="0088160F"/>
    <w:rsid w:val="0088166F"/>
    <w:rsid w:val="0088459E"/>
    <w:rsid w:val="008859AA"/>
    <w:rsid w:val="00886BA0"/>
    <w:rsid w:val="00887A48"/>
    <w:rsid w:val="00890B0B"/>
    <w:rsid w:val="0089131D"/>
    <w:rsid w:val="008917F8"/>
    <w:rsid w:val="00891C18"/>
    <w:rsid w:val="00896607"/>
    <w:rsid w:val="008A0684"/>
    <w:rsid w:val="008A1C48"/>
    <w:rsid w:val="008A3906"/>
    <w:rsid w:val="008B2572"/>
    <w:rsid w:val="008B2813"/>
    <w:rsid w:val="008B2AD4"/>
    <w:rsid w:val="008B3CF0"/>
    <w:rsid w:val="008B445F"/>
    <w:rsid w:val="008B488D"/>
    <w:rsid w:val="008C1457"/>
    <w:rsid w:val="008C501F"/>
    <w:rsid w:val="008C5049"/>
    <w:rsid w:val="008C5097"/>
    <w:rsid w:val="008D07F7"/>
    <w:rsid w:val="008D0F87"/>
    <w:rsid w:val="008D1C42"/>
    <w:rsid w:val="008D36B0"/>
    <w:rsid w:val="008D3FC7"/>
    <w:rsid w:val="008D6FA1"/>
    <w:rsid w:val="008E1A7D"/>
    <w:rsid w:val="00900E0C"/>
    <w:rsid w:val="00904BBC"/>
    <w:rsid w:val="0091124E"/>
    <w:rsid w:val="00913910"/>
    <w:rsid w:val="00914722"/>
    <w:rsid w:val="00914E62"/>
    <w:rsid w:val="00916396"/>
    <w:rsid w:val="00920BBB"/>
    <w:rsid w:val="00921C16"/>
    <w:rsid w:val="009311A8"/>
    <w:rsid w:val="00931C05"/>
    <w:rsid w:val="00931D84"/>
    <w:rsid w:val="009330CE"/>
    <w:rsid w:val="009353ED"/>
    <w:rsid w:val="00937A4C"/>
    <w:rsid w:val="00951FA8"/>
    <w:rsid w:val="00953684"/>
    <w:rsid w:val="00965009"/>
    <w:rsid w:val="00965BA0"/>
    <w:rsid w:val="00972B76"/>
    <w:rsid w:val="00975DD3"/>
    <w:rsid w:val="00977DAC"/>
    <w:rsid w:val="009851E7"/>
    <w:rsid w:val="00991551"/>
    <w:rsid w:val="00996A1E"/>
    <w:rsid w:val="009B0A5C"/>
    <w:rsid w:val="009B4035"/>
    <w:rsid w:val="009B4CFD"/>
    <w:rsid w:val="009B4FAF"/>
    <w:rsid w:val="009C17EA"/>
    <w:rsid w:val="009C7FA1"/>
    <w:rsid w:val="009D1901"/>
    <w:rsid w:val="009D3610"/>
    <w:rsid w:val="009D5236"/>
    <w:rsid w:val="009D5677"/>
    <w:rsid w:val="009D5CE6"/>
    <w:rsid w:val="009E346B"/>
    <w:rsid w:val="009E40CC"/>
    <w:rsid w:val="009E64CD"/>
    <w:rsid w:val="009F1074"/>
    <w:rsid w:val="009F15AB"/>
    <w:rsid w:val="009F2A5D"/>
    <w:rsid w:val="009F5772"/>
    <w:rsid w:val="00A040FD"/>
    <w:rsid w:val="00A05CF6"/>
    <w:rsid w:val="00A16CBC"/>
    <w:rsid w:val="00A20BCF"/>
    <w:rsid w:val="00A21E58"/>
    <w:rsid w:val="00A25249"/>
    <w:rsid w:val="00A31E3B"/>
    <w:rsid w:val="00A3662B"/>
    <w:rsid w:val="00A54123"/>
    <w:rsid w:val="00A541B1"/>
    <w:rsid w:val="00A545C1"/>
    <w:rsid w:val="00A55209"/>
    <w:rsid w:val="00A5537A"/>
    <w:rsid w:val="00A65C7E"/>
    <w:rsid w:val="00A73529"/>
    <w:rsid w:val="00A73545"/>
    <w:rsid w:val="00A74CA9"/>
    <w:rsid w:val="00A80C9F"/>
    <w:rsid w:val="00A816A0"/>
    <w:rsid w:val="00A81DB3"/>
    <w:rsid w:val="00A90D9A"/>
    <w:rsid w:val="00A917D3"/>
    <w:rsid w:val="00A92F02"/>
    <w:rsid w:val="00A947EB"/>
    <w:rsid w:val="00A95866"/>
    <w:rsid w:val="00AA4346"/>
    <w:rsid w:val="00AA4536"/>
    <w:rsid w:val="00AB0B24"/>
    <w:rsid w:val="00AB4F1F"/>
    <w:rsid w:val="00AC3CB4"/>
    <w:rsid w:val="00AC47E6"/>
    <w:rsid w:val="00AE0B61"/>
    <w:rsid w:val="00AE0B7D"/>
    <w:rsid w:val="00AE1AEA"/>
    <w:rsid w:val="00AE5047"/>
    <w:rsid w:val="00AF1F9B"/>
    <w:rsid w:val="00AF269A"/>
    <w:rsid w:val="00AF6E57"/>
    <w:rsid w:val="00B000DF"/>
    <w:rsid w:val="00B02275"/>
    <w:rsid w:val="00B04E2F"/>
    <w:rsid w:val="00B05349"/>
    <w:rsid w:val="00B07E08"/>
    <w:rsid w:val="00B11350"/>
    <w:rsid w:val="00B1569A"/>
    <w:rsid w:val="00B17DF6"/>
    <w:rsid w:val="00B20CA1"/>
    <w:rsid w:val="00B21925"/>
    <w:rsid w:val="00B22A45"/>
    <w:rsid w:val="00B2522A"/>
    <w:rsid w:val="00B264B5"/>
    <w:rsid w:val="00B26A65"/>
    <w:rsid w:val="00B30855"/>
    <w:rsid w:val="00B3270C"/>
    <w:rsid w:val="00B3354F"/>
    <w:rsid w:val="00B36DAC"/>
    <w:rsid w:val="00B4196D"/>
    <w:rsid w:val="00B54061"/>
    <w:rsid w:val="00B54309"/>
    <w:rsid w:val="00B55179"/>
    <w:rsid w:val="00B561CE"/>
    <w:rsid w:val="00B72B6F"/>
    <w:rsid w:val="00B80833"/>
    <w:rsid w:val="00B8344F"/>
    <w:rsid w:val="00B878C9"/>
    <w:rsid w:val="00B97FAA"/>
    <w:rsid w:val="00BA46C5"/>
    <w:rsid w:val="00BB2E49"/>
    <w:rsid w:val="00BB3A00"/>
    <w:rsid w:val="00BB4427"/>
    <w:rsid w:val="00BC1374"/>
    <w:rsid w:val="00BC5920"/>
    <w:rsid w:val="00BC6126"/>
    <w:rsid w:val="00BD035B"/>
    <w:rsid w:val="00BD14EC"/>
    <w:rsid w:val="00BD4F58"/>
    <w:rsid w:val="00BE6C4C"/>
    <w:rsid w:val="00BE6EFD"/>
    <w:rsid w:val="00BF0CF3"/>
    <w:rsid w:val="00BF23A9"/>
    <w:rsid w:val="00BF4C51"/>
    <w:rsid w:val="00BF5D53"/>
    <w:rsid w:val="00C05283"/>
    <w:rsid w:val="00C0701D"/>
    <w:rsid w:val="00C123F2"/>
    <w:rsid w:val="00C16950"/>
    <w:rsid w:val="00C21CC9"/>
    <w:rsid w:val="00C2325C"/>
    <w:rsid w:val="00C25A8D"/>
    <w:rsid w:val="00C34B91"/>
    <w:rsid w:val="00C37259"/>
    <w:rsid w:val="00C42085"/>
    <w:rsid w:val="00C4425C"/>
    <w:rsid w:val="00C45715"/>
    <w:rsid w:val="00C46F7F"/>
    <w:rsid w:val="00C50105"/>
    <w:rsid w:val="00C527A6"/>
    <w:rsid w:val="00C57B8F"/>
    <w:rsid w:val="00C6247F"/>
    <w:rsid w:val="00C64EC4"/>
    <w:rsid w:val="00C700FB"/>
    <w:rsid w:val="00C7277B"/>
    <w:rsid w:val="00C75553"/>
    <w:rsid w:val="00C76D2F"/>
    <w:rsid w:val="00C82F0D"/>
    <w:rsid w:val="00C834C3"/>
    <w:rsid w:val="00C90A94"/>
    <w:rsid w:val="00C9277A"/>
    <w:rsid w:val="00C95378"/>
    <w:rsid w:val="00CA13D7"/>
    <w:rsid w:val="00CA2367"/>
    <w:rsid w:val="00CA3392"/>
    <w:rsid w:val="00CA4126"/>
    <w:rsid w:val="00CB1326"/>
    <w:rsid w:val="00CB62B5"/>
    <w:rsid w:val="00CC1D38"/>
    <w:rsid w:val="00CC405F"/>
    <w:rsid w:val="00CC421A"/>
    <w:rsid w:val="00CD22AC"/>
    <w:rsid w:val="00CD6DCE"/>
    <w:rsid w:val="00CE169E"/>
    <w:rsid w:val="00CE1AA1"/>
    <w:rsid w:val="00CE3042"/>
    <w:rsid w:val="00CE30C3"/>
    <w:rsid w:val="00CE7098"/>
    <w:rsid w:val="00CE7F21"/>
    <w:rsid w:val="00CF6F71"/>
    <w:rsid w:val="00CF7551"/>
    <w:rsid w:val="00D0536E"/>
    <w:rsid w:val="00D10B01"/>
    <w:rsid w:val="00D11396"/>
    <w:rsid w:val="00D148D4"/>
    <w:rsid w:val="00D22C58"/>
    <w:rsid w:val="00D25C43"/>
    <w:rsid w:val="00D25F22"/>
    <w:rsid w:val="00D261B3"/>
    <w:rsid w:val="00D27B27"/>
    <w:rsid w:val="00D3651C"/>
    <w:rsid w:val="00D4134E"/>
    <w:rsid w:val="00D46560"/>
    <w:rsid w:val="00D61665"/>
    <w:rsid w:val="00D63402"/>
    <w:rsid w:val="00D63720"/>
    <w:rsid w:val="00D63B11"/>
    <w:rsid w:val="00D652DC"/>
    <w:rsid w:val="00D660C6"/>
    <w:rsid w:val="00D72C0F"/>
    <w:rsid w:val="00D74226"/>
    <w:rsid w:val="00D85095"/>
    <w:rsid w:val="00D86CD7"/>
    <w:rsid w:val="00D87287"/>
    <w:rsid w:val="00D91293"/>
    <w:rsid w:val="00D915D8"/>
    <w:rsid w:val="00D919CB"/>
    <w:rsid w:val="00D93E72"/>
    <w:rsid w:val="00D95103"/>
    <w:rsid w:val="00DA392F"/>
    <w:rsid w:val="00DA3CD0"/>
    <w:rsid w:val="00DA75A1"/>
    <w:rsid w:val="00DB7846"/>
    <w:rsid w:val="00DC0ED5"/>
    <w:rsid w:val="00DC1172"/>
    <w:rsid w:val="00DC1E8D"/>
    <w:rsid w:val="00DC3007"/>
    <w:rsid w:val="00DC5982"/>
    <w:rsid w:val="00DC7171"/>
    <w:rsid w:val="00DD044E"/>
    <w:rsid w:val="00DD1A04"/>
    <w:rsid w:val="00DD781F"/>
    <w:rsid w:val="00DE0AB0"/>
    <w:rsid w:val="00DE467E"/>
    <w:rsid w:val="00DE5DEB"/>
    <w:rsid w:val="00DE62F0"/>
    <w:rsid w:val="00DF0D8D"/>
    <w:rsid w:val="00DF21E2"/>
    <w:rsid w:val="00DF4C58"/>
    <w:rsid w:val="00E00D98"/>
    <w:rsid w:val="00E0418E"/>
    <w:rsid w:val="00E06069"/>
    <w:rsid w:val="00E13052"/>
    <w:rsid w:val="00E138FA"/>
    <w:rsid w:val="00E15FDA"/>
    <w:rsid w:val="00E22751"/>
    <w:rsid w:val="00E22B4A"/>
    <w:rsid w:val="00E2342A"/>
    <w:rsid w:val="00E236A6"/>
    <w:rsid w:val="00E241CA"/>
    <w:rsid w:val="00E3522F"/>
    <w:rsid w:val="00E37930"/>
    <w:rsid w:val="00E44838"/>
    <w:rsid w:val="00E46B27"/>
    <w:rsid w:val="00E56F3B"/>
    <w:rsid w:val="00E627E3"/>
    <w:rsid w:val="00E65A60"/>
    <w:rsid w:val="00E67E4C"/>
    <w:rsid w:val="00E93B6F"/>
    <w:rsid w:val="00E95B4B"/>
    <w:rsid w:val="00E95E5E"/>
    <w:rsid w:val="00E97AD5"/>
    <w:rsid w:val="00EA0384"/>
    <w:rsid w:val="00EA0CEA"/>
    <w:rsid w:val="00EA0E78"/>
    <w:rsid w:val="00EA4613"/>
    <w:rsid w:val="00EA6FF2"/>
    <w:rsid w:val="00EB3349"/>
    <w:rsid w:val="00EB4247"/>
    <w:rsid w:val="00EC1FAD"/>
    <w:rsid w:val="00EC5C71"/>
    <w:rsid w:val="00ED294A"/>
    <w:rsid w:val="00ED33BC"/>
    <w:rsid w:val="00EE188E"/>
    <w:rsid w:val="00EE2172"/>
    <w:rsid w:val="00EE562D"/>
    <w:rsid w:val="00EF185E"/>
    <w:rsid w:val="00EF397A"/>
    <w:rsid w:val="00EF73B8"/>
    <w:rsid w:val="00F0159A"/>
    <w:rsid w:val="00F055FA"/>
    <w:rsid w:val="00F06115"/>
    <w:rsid w:val="00F074E2"/>
    <w:rsid w:val="00F07AD7"/>
    <w:rsid w:val="00F14FAA"/>
    <w:rsid w:val="00F15F06"/>
    <w:rsid w:val="00F16295"/>
    <w:rsid w:val="00F30304"/>
    <w:rsid w:val="00F3130B"/>
    <w:rsid w:val="00F31E88"/>
    <w:rsid w:val="00F31F96"/>
    <w:rsid w:val="00F35988"/>
    <w:rsid w:val="00F35FA2"/>
    <w:rsid w:val="00F37C6F"/>
    <w:rsid w:val="00F414AC"/>
    <w:rsid w:val="00F42A67"/>
    <w:rsid w:val="00F43A6A"/>
    <w:rsid w:val="00F550D9"/>
    <w:rsid w:val="00F558D1"/>
    <w:rsid w:val="00F55CFA"/>
    <w:rsid w:val="00F55FBB"/>
    <w:rsid w:val="00F56867"/>
    <w:rsid w:val="00F60AA6"/>
    <w:rsid w:val="00F65270"/>
    <w:rsid w:val="00F66004"/>
    <w:rsid w:val="00F7400B"/>
    <w:rsid w:val="00F75EAB"/>
    <w:rsid w:val="00F81035"/>
    <w:rsid w:val="00F82AC9"/>
    <w:rsid w:val="00F83D74"/>
    <w:rsid w:val="00F85239"/>
    <w:rsid w:val="00F858EB"/>
    <w:rsid w:val="00F86C42"/>
    <w:rsid w:val="00F9046B"/>
    <w:rsid w:val="00F926D0"/>
    <w:rsid w:val="00F941A3"/>
    <w:rsid w:val="00FA0473"/>
    <w:rsid w:val="00FA2603"/>
    <w:rsid w:val="00FA3035"/>
    <w:rsid w:val="00FA6042"/>
    <w:rsid w:val="00FB2787"/>
    <w:rsid w:val="00FB2DD2"/>
    <w:rsid w:val="00FB3B86"/>
    <w:rsid w:val="00FC1CD1"/>
    <w:rsid w:val="00FC4578"/>
    <w:rsid w:val="00FC54C7"/>
    <w:rsid w:val="00FD0260"/>
    <w:rsid w:val="00FD0BE8"/>
    <w:rsid w:val="00FD74CA"/>
    <w:rsid w:val="00FE5751"/>
    <w:rsid w:val="00FE66E1"/>
    <w:rsid w:val="00FF09CA"/>
    <w:rsid w:val="00FF1BDE"/>
    <w:rsid w:val="00FF4616"/>
    <w:rsid w:val="00FF72A7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76829"/>
  <w15:chartTrackingRefBased/>
  <w15:docId w15:val="{56E8E737-1731-49EC-953D-69F64088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iPriority w:val="99"/>
    <w:semiHidden/>
    <w:unhideWhenUsed/>
    <w:rsid w:val="008208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83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208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8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2083C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2083C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846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441C-A801-4DD8-8577-87B020F5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2190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jluna</dc:creator>
  <cp:keywords/>
  <cp:lastModifiedBy>Sandra Moreno</cp:lastModifiedBy>
  <cp:revision>8</cp:revision>
  <dcterms:created xsi:type="dcterms:W3CDTF">2024-06-20T21:56:00Z</dcterms:created>
  <dcterms:modified xsi:type="dcterms:W3CDTF">2024-10-22T22:13:00Z</dcterms:modified>
</cp:coreProperties>
</file>